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0829" w14:textId="77777777" w:rsidR="0047616C" w:rsidRPr="00C7166F" w:rsidRDefault="006F74B5" w:rsidP="000213FC">
      <w:pPr>
        <w:pStyle w:val="DeptOutNumbered"/>
        <w:numPr>
          <w:ilvl w:val="0"/>
          <w:numId w:val="0"/>
        </w:numPr>
        <w:jc w:val="center"/>
        <w:rPr>
          <w:rFonts w:eastAsia="MS Mincho"/>
          <w:b/>
          <w:szCs w:val="24"/>
        </w:rPr>
      </w:pPr>
      <w:bookmarkStart w:id="0" w:name="_GoBack"/>
      <w:bookmarkEnd w:id="0"/>
      <w:r>
        <w:rPr>
          <w:rFonts w:eastAsia="MS Mincho"/>
          <w:b/>
          <w:szCs w:val="24"/>
        </w:rPr>
        <w:t xml:space="preserve">THE </w:t>
      </w:r>
      <w:r w:rsidR="0047616C" w:rsidRPr="00C7166F">
        <w:rPr>
          <w:rFonts w:eastAsia="MS Mincho"/>
          <w:b/>
          <w:szCs w:val="24"/>
        </w:rPr>
        <w:t>TEACHERS’ PENSION SCHEME PENSION BOARD (TPSPB)</w:t>
      </w:r>
    </w:p>
    <w:p w14:paraId="6606DAE5" w14:textId="77777777" w:rsidR="00316C6D" w:rsidRDefault="007B1FE9" w:rsidP="00927BCE">
      <w:pPr>
        <w:widowControl/>
        <w:overflowPunct/>
        <w:autoSpaceDE/>
        <w:autoSpaceDN/>
        <w:adjustRightInd/>
        <w:textAlignment w:val="auto"/>
        <w:rPr>
          <w:rFonts w:eastAsia="MS Mincho"/>
        </w:rPr>
      </w:pPr>
      <w:r>
        <w:rPr>
          <w:rFonts w:eastAsia="MS Mincho"/>
        </w:rPr>
        <w:t>T</w:t>
      </w:r>
      <w:r w:rsidRPr="00C7166F">
        <w:rPr>
          <w:rFonts w:eastAsia="MS Mincho"/>
          <w:szCs w:val="24"/>
        </w:rPr>
        <w:t xml:space="preserve">he </w:t>
      </w:r>
      <w:r>
        <w:rPr>
          <w:rFonts w:eastAsia="MS Mincho"/>
          <w:szCs w:val="24"/>
        </w:rPr>
        <w:t xml:space="preserve">TPSPB was established in April 2015 following a recommendation from </w:t>
      </w:r>
      <w:r w:rsidRPr="00530214">
        <w:rPr>
          <w:rFonts w:eastAsia="MS Mincho"/>
        </w:rPr>
        <w:t xml:space="preserve">Lord Hutton </w:t>
      </w:r>
      <w:r>
        <w:rPr>
          <w:rFonts w:eastAsia="MS Mincho"/>
        </w:rPr>
        <w:t xml:space="preserve">in his review of Public Service Pensions.  </w:t>
      </w:r>
      <w:r w:rsidR="000213FC">
        <w:rPr>
          <w:rFonts w:eastAsia="MS Mincho"/>
        </w:rPr>
        <w:t xml:space="preserve">Our main </w:t>
      </w:r>
      <w:r>
        <w:rPr>
          <w:rFonts w:eastAsia="MS Mincho"/>
        </w:rPr>
        <w:t xml:space="preserve">aim is to provide additional assurance to members, employers, the Secretary of State for Education and taxpayers that the Teachers’ Pension Scheme </w:t>
      </w:r>
      <w:r w:rsidR="00114BB8">
        <w:rPr>
          <w:rFonts w:eastAsia="MS Mincho"/>
        </w:rPr>
        <w:t xml:space="preserve">(TPS) </w:t>
      </w:r>
      <w:r>
        <w:rPr>
          <w:rFonts w:eastAsia="MS Mincho"/>
        </w:rPr>
        <w:t xml:space="preserve">is being administered efficiently, effectively and in accordance with the scheme rules.  </w:t>
      </w:r>
    </w:p>
    <w:p w14:paraId="30086067" w14:textId="77777777" w:rsidR="00316C6D" w:rsidRDefault="00316C6D" w:rsidP="00927BCE">
      <w:pPr>
        <w:widowControl/>
        <w:overflowPunct/>
        <w:autoSpaceDE/>
        <w:autoSpaceDN/>
        <w:adjustRightInd/>
        <w:textAlignment w:val="auto"/>
        <w:rPr>
          <w:rFonts w:eastAsia="MS Mincho"/>
        </w:rPr>
      </w:pPr>
    </w:p>
    <w:p w14:paraId="4C6727C2" w14:textId="77777777" w:rsidR="00C7166F" w:rsidRDefault="006D5432" w:rsidP="00316C6D">
      <w:pPr>
        <w:widowControl/>
        <w:overflowPunct/>
        <w:autoSpaceDE/>
        <w:autoSpaceDN/>
        <w:adjustRightInd/>
        <w:textAlignment w:val="auto"/>
        <w:rPr>
          <w:szCs w:val="24"/>
        </w:rPr>
      </w:pPr>
      <w:r w:rsidRPr="00C7166F">
        <w:rPr>
          <w:szCs w:val="24"/>
        </w:rPr>
        <w:t>Board</w:t>
      </w:r>
      <w:r w:rsidR="00166CEF" w:rsidRPr="00C7166F">
        <w:rPr>
          <w:szCs w:val="24"/>
        </w:rPr>
        <w:t xml:space="preserve"> </w:t>
      </w:r>
      <w:r w:rsidR="009D1DA9">
        <w:rPr>
          <w:szCs w:val="24"/>
        </w:rPr>
        <w:t xml:space="preserve">members have </w:t>
      </w:r>
      <w:r w:rsidR="001B5990">
        <w:rPr>
          <w:szCs w:val="24"/>
        </w:rPr>
        <w:t xml:space="preserve">a </w:t>
      </w:r>
      <w:r w:rsidR="00166CEF" w:rsidRPr="00C7166F">
        <w:rPr>
          <w:szCs w:val="24"/>
        </w:rPr>
        <w:t>wi</w:t>
      </w:r>
      <w:r w:rsidR="001B5990">
        <w:rPr>
          <w:szCs w:val="24"/>
        </w:rPr>
        <w:t>de</w:t>
      </w:r>
      <w:r w:rsidR="00166CEF" w:rsidRPr="00C7166F">
        <w:rPr>
          <w:szCs w:val="24"/>
        </w:rPr>
        <w:t xml:space="preserve"> a range of skills</w:t>
      </w:r>
      <w:r w:rsidR="005D7826" w:rsidRPr="00C7166F">
        <w:rPr>
          <w:szCs w:val="24"/>
        </w:rPr>
        <w:t xml:space="preserve">, </w:t>
      </w:r>
      <w:r w:rsidR="00166CEF" w:rsidRPr="00C7166F">
        <w:rPr>
          <w:szCs w:val="24"/>
        </w:rPr>
        <w:t xml:space="preserve">expertise and understanding of </w:t>
      </w:r>
      <w:r w:rsidR="001B5990">
        <w:rPr>
          <w:szCs w:val="24"/>
        </w:rPr>
        <w:t xml:space="preserve">education, pensions, </w:t>
      </w:r>
      <w:r w:rsidR="00166CEF" w:rsidRPr="00C7166F">
        <w:rPr>
          <w:szCs w:val="24"/>
        </w:rPr>
        <w:t xml:space="preserve">the </w:t>
      </w:r>
      <w:r w:rsidR="001B5990">
        <w:rPr>
          <w:szCs w:val="24"/>
        </w:rPr>
        <w:t>T</w:t>
      </w:r>
      <w:r w:rsidR="00114BB8">
        <w:rPr>
          <w:szCs w:val="24"/>
        </w:rPr>
        <w:t>PS</w:t>
      </w:r>
      <w:r w:rsidR="001B5990">
        <w:rPr>
          <w:szCs w:val="24"/>
        </w:rPr>
        <w:t xml:space="preserve"> and managing and operatin</w:t>
      </w:r>
      <w:r w:rsidR="00EA532C">
        <w:rPr>
          <w:szCs w:val="24"/>
        </w:rPr>
        <w:t>g</w:t>
      </w:r>
      <w:r w:rsidR="001B5990">
        <w:rPr>
          <w:szCs w:val="24"/>
        </w:rPr>
        <w:t xml:space="preserve"> in large and varied </w:t>
      </w:r>
      <w:r w:rsidR="00316C6D">
        <w:rPr>
          <w:szCs w:val="24"/>
        </w:rPr>
        <w:t>o</w:t>
      </w:r>
      <w:r w:rsidR="001B5990">
        <w:rPr>
          <w:szCs w:val="24"/>
        </w:rPr>
        <w:t>rganisations.</w:t>
      </w:r>
      <w:r w:rsidR="00EA0E9A">
        <w:rPr>
          <w:szCs w:val="24"/>
        </w:rPr>
        <w:t xml:space="preserve"> </w:t>
      </w:r>
      <w:r w:rsidR="001B5990">
        <w:rPr>
          <w:szCs w:val="24"/>
        </w:rPr>
        <w:t xml:space="preserve"> </w:t>
      </w:r>
      <w:r w:rsidR="000213FC">
        <w:rPr>
          <w:szCs w:val="24"/>
        </w:rPr>
        <w:t xml:space="preserve">However, </w:t>
      </w:r>
      <w:r w:rsidR="000213FC">
        <w:rPr>
          <w:rFonts w:eastAsia="MS Mincho"/>
        </w:rPr>
        <w:t xml:space="preserve">during our first year, all </w:t>
      </w:r>
      <w:r w:rsidR="00114BB8">
        <w:rPr>
          <w:rFonts w:eastAsia="MS Mincho"/>
        </w:rPr>
        <w:t>B</w:t>
      </w:r>
      <w:r w:rsidR="000213FC">
        <w:rPr>
          <w:rFonts w:eastAsia="MS Mincho"/>
        </w:rPr>
        <w:t xml:space="preserve">oard members have undertaken </w:t>
      </w:r>
      <w:r w:rsidR="000213FC">
        <w:rPr>
          <w:szCs w:val="24"/>
        </w:rPr>
        <w:t>a significant amount of learning and development,</w:t>
      </w:r>
      <w:r w:rsidR="000213FC" w:rsidRPr="00316C6D">
        <w:rPr>
          <w:szCs w:val="24"/>
        </w:rPr>
        <w:t xml:space="preserve"> </w:t>
      </w:r>
      <w:r w:rsidR="000213FC">
        <w:rPr>
          <w:szCs w:val="24"/>
        </w:rPr>
        <w:t xml:space="preserve">so that we are equipped to apply an appropriate level of </w:t>
      </w:r>
      <w:r w:rsidR="000213FC" w:rsidRPr="00C7166F">
        <w:rPr>
          <w:szCs w:val="24"/>
        </w:rPr>
        <w:t>scrutiny and challenge</w:t>
      </w:r>
      <w:r w:rsidR="009D1DA9">
        <w:rPr>
          <w:szCs w:val="24"/>
        </w:rPr>
        <w:t xml:space="preserve"> to achieve our aim</w:t>
      </w:r>
      <w:r w:rsidR="000213FC">
        <w:rPr>
          <w:szCs w:val="24"/>
        </w:rPr>
        <w:t xml:space="preserve">.  </w:t>
      </w:r>
      <w:r w:rsidR="007B1FE9">
        <w:rPr>
          <w:szCs w:val="24"/>
        </w:rPr>
        <w:t>As a result</w:t>
      </w:r>
      <w:r w:rsidR="000213FC">
        <w:rPr>
          <w:szCs w:val="24"/>
        </w:rPr>
        <w:t>,</w:t>
      </w:r>
      <w:r w:rsidR="007B1FE9">
        <w:rPr>
          <w:szCs w:val="24"/>
        </w:rPr>
        <w:t xml:space="preserve"> the TPSPB is well prepared to fulfil its role effectively, as </w:t>
      </w:r>
      <w:r w:rsidR="009D1DA9">
        <w:rPr>
          <w:szCs w:val="24"/>
        </w:rPr>
        <w:t>confirmed</w:t>
      </w:r>
      <w:r w:rsidR="009431C2">
        <w:rPr>
          <w:szCs w:val="24"/>
        </w:rPr>
        <w:t xml:space="preserve"> by a</w:t>
      </w:r>
      <w:r w:rsidR="00EA532C">
        <w:rPr>
          <w:szCs w:val="24"/>
        </w:rPr>
        <w:t xml:space="preserve"> recent benchmarking survey undertaken by </w:t>
      </w:r>
      <w:r w:rsidR="006C7BF2">
        <w:rPr>
          <w:rFonts w:cs="Arial"/>
          <w:szCs w:val="24"/>
          <w:lang w:eastAsia="en-GB"/>
        </w:rPr>
        <w:t>the Pensions Regulator</w:t>
      </w:r>
      <w:r w:rsidR="009D1DA9">
        <w:rPr>
          <w:rFonts w:cs="Arial"/>
          <w:szCs w:val="24"/>
          <w:lang w:eastAsia="en-GB"/>
        </w:rPr>
        <w:t>,</w:t>
      </w:r>
      <w:r w:rsidR="00316C6D">
        <w:rPr>
          <w:rFonts w:cs="Arial"/>
          <w:szCs w:val="24"/>
          <w:lang w:eastAsia="en-GB"/>
        </w:rPr>
        <w:t xml:space="preserve"> which </w:t>
      </w:r>
      <w:r w:rsidR="009D1DA9">
        <w:rPr>
          <w:rFonts w:cs="Arial"/>
          <w:szCs w:val="24"/>
          <w:lang w:eastAsia="en-GB"/>
        </w:rPr>
        <w:t xml:space="preserve">concluded </w:t>
      </w:r>
      <w:r w:rsidR="00B2443A">
        <w:rPr>
          <w:rFonts w:cs="Arial"/>
          <w:szCs w:val="24"/>
          <w:lang w:eastAsia="en-GB"/>
        </w:rPr>
        <w:t>that</w:t>
      </w:r>
      <w:r w:rsidR="00316C6D">
        <w:rPr>
          <w:rFonts w:cs="Arial"/>
          <w:szCs w:val="24"/>
          <w:lang w:eastAsia="en-GB"/>
        </w:rPr>
        <w:t xml:space="preserve"> </w:t>
      </w:r>
      <w:r w:rsidR="00316C6D">
        <w:rPr>
          <w:szCs w:val="24"/>
        </w:rPr>
        <w:t>the TPSPB compares</w:t>
      </w:r>
      <w:r w:rsidR="007B1FE9">
        <w:rPr>
          <w:szCs w:val="24"/>
        </w:rPr>
        <w:t xml:space="preserve"> </w:t>
      </w:r>
      <w:r w:rsidR="009D1DA9">
        <w:rPr>
          <w:szCs w:val="24"/>
        </w:rPr>
        <w:t>favourably</w:t>
      </w:r>
      <w:r w:rsidR="007B1FE9">
        <w:rPr>
          <w:szCs w:val="24"/>
        </w:rPr>
        <w:t xml:space="preserve"> to </w:t>
      </w:r>
      <w:r w:rsidR="009D1DA9">
        <w:rPr>
          <w:szCs w:val="24"/>
        </w:rPr>
        <w:t xml:space="preserve">other schemes’ </w:t>
      </w:r>
      <w:r w:rsidR="007B1FE9">
        <w:rPr>
          <w:szCs w:val="24"/>
        </w:rPr>
        <w:t xml:space="preserve">Boards in terms of steps taken to </w:t>
      </w:r>
      <w:r w:rsidR="00B2443A">
        <w:rPr>
          <w:szCs w:val="24"/>
        </w:rPr>
        <w:t xml:space="preserve">train, </w:t>
      </w:r>
      <w:r w:rsidR="007B1FE9">
        <w:rPr>
          <w:szCs w:val="24"/>
        </w:rPr>
        <w:t>establish and develop it</w:t>
      </w:r>
      <w:r w:rsidR="00EA532C">
        <w:rPr>
          <w:szCs w:val="24"/>
        </w:rPr>
        <w:t xml:space="preserve">.  </w:t>
      </w:r>
    </w:p>
    <w:p w14:paraId="2C6D1D3D" w14:textId="77777777" w:rsidR="00316C6D" w:rsidRPr="00C7166F" w:rsidRDefault="00316C6D" w:rsidP="00316C6D">
      <w:pPr>
        <w:widowControl/>
        <w:overflowPunct/>
        <w:autoSpaceDE/>
        <w:autoSpaceDN/>
        <w:adjustRightInd/>
        <w:textAlignment w:val="auto"/>
        <w:rPr>
          <w:szCs w:val="24"/>
        </w:rPr>
      </w:pPr>
    </w:p>
    <w:p w14:paraId="710765E1" w14:textId="1C99B966" w:rsidR="000213FC" w:rsidRDefault="000213FC" w:rsidP="000213FC">
      <w:pPr>
        <w:widowControl/>
        <w:overflowPunct/>
        <w:autoSpaceDE/>
        <w:autoSpaceDN/>
        <w:adjustRightInd/>
        <w:textAlignment w:val="auto"/>
        <w:rPr>
          <w:rFonts w:cs="Arial"/>
          <w:szCs w:val="24"/>
          <w:lang w:eastAsia="en-GB"/>
        </w:rPr>
      </w:pPr>
      <w:r w:rsidRPr="00C7166F">
        <w:rPr>
          <w:rFonts w:cs="Arial"/>
          <w:szCs w:val="24"/>
          <w:lang w:eastAsia="en-GB"/>
        </w:rPr>
        <w:t>Board members have participated in networking activities to develop knowledge and understanding of issues</w:t>
      </w:r>
      <w:r w:rsidR="009D1DA9">
        <w:rPr>
          <w:rFonts w:cs="Arial"/>
          <w:szCs w:val="24"/>
          <w:lang w:eastAsia="en-GB"/>
        </w:rPr>
        <w:t>,</w:t>
      </w:r>
      <w:r w:rsidRPr="00C7166F">
        <w:rPr>
          <w:rFonts w:cs="Arial"/>
          <w:szCs w:val="24"/>
          <w:lang w:eastAsia="en-GB"/>
        </w:rPr>
        <w:t xml:space="preserve"> </w:t>
      </w:r>
      <w:r w:rsidR="00181F0A">
        <w:rPr>
          <w:rFonts w:cs="Arial"/>
          <w:szCs w:val="24"/>
          <w:lang w:eastAsia="en-GB"/>
        </w:rPr>
        <w:t xml:space="preserve">raise the Board’s profile, </w:t>
      </w:r>
      <w:r w:rsidRPr="00C7166F">
        <w:rPr>
          <w:rFonts w:cs="Arial"/>
          <w:szCs w:val="24"/>
          <w:lang w:eastAsia="en-GB"/>
        </w:rPr>
        <w:t xml:space="preserve">and </w:t>
      </w:r>
      <w:r w:rsidR="009D1DA9">
        <w:rPr>
          <w:rFonts w:cs="Arial"/>
          <w:szCs w:val="24"/>
          <w:lang w:eastAsia="en-GB"/>
        </w:rPr>
        <w:t>to ensure our</w:t>
      </w:r>
      <w:r w:rsidRPr="00C7166F">
        <w:rPr>
          <w:rFonts w:cs="Arial"/>
          <w:szCs w:val="24"/>
          <w:lang w:eastAsia="en-GB"/>
        </w:rPr>
        <w:t xml:space="preserve"> </w:t>
      </w:r>
      <w:r w:rsidR="009D1DA9" w:rsidRPr="00C7166F">
        <w:rPr>
          <w:rFonts w:cs="Arial"/>
          <w:szCs w:val="24"/>
          <w:lang w:eastAsia="en-GB"/>
        </w:rPr>
        <w:t>stakeholders understand</w:t>
      </w:r>
      <w:r w:rsidR="009D1DA9">
        <w:rPr>
          <w:rFonts w:cs="Arial"/>
          <w:szCs w:val="24"/>
          <w:lang w:eastAsia="en-GB"/>
        </w:rPr>
        <w:t xml:space="preserve"> our</w:t>
      </w:r>
      <w:r w:rsidRPr="00C7166F">
        <w:rPr>
          <w:rFonts w:cs="Arial"/>
          <w:szCs w:val="24"/>
          <w:lang w:eastAsia="en-GB"/>
        </w:rPr>
        <w:t xml:space="preserve"> role. </w:t>
      </w:r>
      <w:r>
        <w:rPr>
          <w:rFonts w:cs="Arial"/>
          <w:szCs w:val="24"/>
          <w:lang w:eastAsia="en-GB"/>
        </w:rPr>
        <w:t xml:space="preserve"> </w:t>
      </w:r>
      <w:r w:rsidR="004B2BA1">
        <w:rPr>
          <w:rFonts w:cs="Arial"/>
          <w:szCs w:val="24"/>
          <w:lang w:eastAsia="en-GB"/>
        </w:rPr>
        <w:t>More importantly</w:t>
      </w:r>
      <w:r w:rsidR="009D1DA9">
        <w:rPr>
          <w:rFonts w:cs="Arial"/>
          <w:szCs w:val="24"/>
          <w:lang w:eastAsia="en-GB"/>
        </w:rPr>
        <w:t>,</w:t>
      </w:r>
      <w:r w:rsidR="004B2BA1">
        <w:rPr>
          <w:rFonts w:cs="Arial"/>
          <w:szCs w:val="24"/>
          <w:lang w:eastAsia="en-GB"/>
        </w:rPr>
        <w:t xml:space="preserve"> we have </w:t>
      </w:r>
      <w:r w:rsidR="009D1DA9">
        <w:rPr>
          <w:rFonts w:cs="Arial"/>
          <w:szCs w:val="24"/>
          <w:lang w:eastAsia="en-GB"/>
        </w:rPr>
        <w:t>provided</w:t>
      </w:r>
      <w:r w:rsidR="004B2BA1">
        <w:rPr>
          <w:rFonts w:cs="Arial"/>
          <w:szCs w:val="24"/>
          <w:lang w:eastAsia="en-GB"/>
        </w:rPr>
        <w:t xml:space="preserve"> feedback </w:t>
      </w:r>
      <w:r w:rsidR="009D1DA9">
        <w:rPr>
          <w:rFonts w:cs="Arial"/>
          <w:szCs w:val="24"/>
          <w:lang w:eastAsia="en-GB"/>
        </w:rPr>
        <w:t xml:space="preserve">from these events </w:t>
      </w:r>
      <w:r w:rsidR="004B2BA1">
        <w:rPr>
          <w:rFonts w:cs="Arial"/>
          <w:szCs w:val="24"/>
          <w:lang w:eastAsia="en-GB"/>
        </w:rPr>
        <w:t>to DfE and T</w:t>
      </w:r>
      <w:r w:rsidR="00114BB8">
        <w:rPr>
          <w:rFonts w:cs="Arial"/>
          <w:szCs w:val="24"/>
          <w:lang w:eastAsia="en-GB"/>
        </w:rPr>
        <w:t xml:space="preserve">eachers’ Pensions </w:t>
      </w:r>
      <w:r w:rsidR="004B2BA1">
        <w:rPr>
          <w:rFonts w:cs="Arial"/>
          <w:szCs w:val="24"/>
          <w:lang w:eastAsia="en-GB"/>
        </w:rPr>
        <w:t>so that employers</w:t>
      </w:r>
      <w:r w:rsidR="00114BB8">
        <w:rPr>
          <w:rFonts w:cs="Arial"/>
          <w:szCs w:val="24"/>
          <w:lang w:eastAsia="en-GB"/>
        </w:rPr>
        <w:t>’</w:t>
      </w:r>
      <w:r w:rsidR="004B2BA1">
        <w:rPr>
          <w:rFonts w:cs="Arial"/>
          <w:szCs w:val="24"/>
          <w:lang w:eastAsia="en-GB"/>
        </w:rPr>
        <w:t xml:space="preserve"> and scheme members’ concerns are aired</w:t>
      </w:r>
      <w:r w:rsidR="00F70A88">
        <w:rPr>
          <w:rFonts w:cs="Arial"/>
          <w:szCs w:val="24"/>
          <w:lang w:eastAsia="en-GB"/>
        </w:rPr>
        <w:t xml:space="preserve"> and improvements can be made where possible</w:t>
      </w:r>
      <w:r w:rsidR="004B2BA1">
        <w:rPr>
          <w:rFonts w:cs="Arial"/>
          <w:szCs w:val="24"/>
          <w:lang w:eastAsia="en-GB"/>
        </w:rPr>
        <w:t xml:space="preserve">.  </w:t>
      </w:r>
      <w:r w:rsidR="00181F0A">
        <w:rPr>
          <w:rFonts w:cs="Arial"/>
          <w:szCs w:val="24"/>
          <w:lang w:eastAsia="en-GB"/>
        </w:rPr>
        <w:t>The Board has</w:t>
      </w:r>
      <w:r>
        <w:rPr>
          <w:rFonts w:cs="Arial"/>
          <w:szCs w:val="24"/>
          <w:lang w:eastAsia="en-GB"/>
        </w:rPr>
        <w:t xml:space="preserve"> also built good working relationships with </w:t>
      </w:r>
      <w:r w:rsidRPr="00C7166F">
        <w:rPr>
          <w:rFonts w:cs="Arial"/>
          <w:szCs w:val="24"/>
          <w:lang w:eastAsia="en-GB"/>
        </w:rPr>
        <w:t>Minister</w:t>
      </w:r>
      <w:r>
        <w:rPr>
          <w:rFonts w:cs="Arial"/>
          <w:szCs w:val="24"/>
          <w:lang w:eastAsia="en-GB"/>
        </w:rPr>
        <w:t>s</w:t>
      </w:r>
      <w:r w:rsidRPr="00C7166F">
        <w:rPr>
          <w:rFonts w:cs="Arial"/>
          <w:szCs w:val="24"/>
          <w:lang w:eastAsia="en-GB"/>
        </w:rPr>
        <w:t xml:space="preserve">, </w:t>
      </w:r>
      <w:r w:rsidR="008E022A">
        <w:rPr>
          <w:rFonts w:cs="Arial"/>
          <w:szCs w:val="24"/>
          <w:lang w:eastAsia="en-GB"/>
        </w:rPr>
        <w:t>DfE</w:t>
      </w:r>
      <w:r>
        <w:rPr>
          <w:rFonts w:cs="Arial"/>
          <w:szCs w:val="24"/>
          <w:lang w:eastAsia="en-GB"/>
        </w:rPr>
        <w:t xml:space="preserve"> officials</w:t>
      </w:r>
      <w:r w:rsidRPr="00C7166F">
        <w:rPr>
          <w:rFonts w:cs="Arial"/>
          <w:szCs w:val="24"/>
          <w:lang w:eastAsia="en-GB"/>
        </w:rPr>
        <w:t>,</w:t>
      </w:r>
      <w:r>
        <w:rPr>
          <w:rFonts w:cs="Arial"/>
          <w:szCs w:val="24"/>
          <w:lang w:eastAsia="en-GB"/>
        </w:rPr>
        <w:t xml:space="preserve"> the Pensions Regulator and </w:t>
      </w:r>
      <w:r w:rsidRPr="00C7166F">
        <w:rPr>
          <w:rFonts w:cs="Arial"/>
          <w:szCs w:val="24"/>
          <w:lang w:eastAsia="en-GB"/>
        </w:rPr>
        <w:t>National Audit Office</w:t>
      </w:r>
      <w:r w:rsidR="00181F0A">
        <w:rPr>
          <w:rFonts w:cs="Arial"/>
          <w:szCs w:val="24"/>
          <w:lang w:eastAsia="en-GB"/>
        </w:rPr>
        <w:t>; and also works c</w:t>
      </w:r>
      <w:r w:rsidR="00181F0A" w:rsidRPr="00C7166F">
        <w:rPr>
          <w:rFonts w:cs="Arial"/>
          <w:szCs w:val="24"/>
          <w:lang w:eastAsia="en-GB"/>
        </w:rPr>
        <w:t>ollaborati</w:t>
      </w:r>
      <w:r w:rsidR="00181F0A">
        <w:rPr>
          <w:rFonts w:cs="Arial"/>
          <w:szCs w:val="24"/>
          <w:lang w:eastAsia="en-GB"/>
        </w:rPr>
        <w:t>vely with other Public Service Pension Schemes to share best practice.</w:t>
      </w:r>
    </w:p>
    <w:p w14:paraId="43DC55D5" w14:textId="77777777" w:rsidR="000213FC" w:rsidRDefault="000213FC" w:rsidP="000213FC">
      <w:pPr>
        <w:widowControl/>
        <w:overflowPunct/>
        <w:autoSpaceDE/>
        <w:autoSpaceDN/>
        <w:adjustRightInd/>
        <w:textAlignment w:val="auto"/>
        <w:rPr>
          <w:rFonts w:cs="Arial"/>
          <w:szCs w:val="24"/>
          <w:lang w:eastAsia="en-GB"/>
        </w:rPr>
      </w:pPr>
    </w:p>
    <w:p w14:paraId="76D5B833" w14:textId="63C6110B" w:rsidR="00B2443A" w:rsidRDefault="00E063EB" w:rsidP="00282F2D">
      <w:pPr>
        <w:rPr>
          <w:rFonts w:cs="Arial"/>
          <w:szCs w:val="24"/>
          <w:lang w:eastAsia="en-GB"/>
        </w:rPr>
      </w:pPr>
      <w:r>
        <w:rPr>
          <w:szCs w:val="24"/>
        </w:rPr>
        <w:t>We have</w:t>
      </w:r>
      <w:r w:rsidR="00AB1197">
        <w:rPr>
          <w:szCs w:val="24"/>
        </w:rPr>
        <w:t xml:space="preserve"> </w:t>
      </w:r>
      <w:r w:rsidR="001A3CD8">
        <w:rPr>
          <w:szCs w:val="24"/>
        </w:rPr>
        <w:t xml:space="preserve">worked </w:t>
      </w:r>
      <w:r w:rsidR="00AB1197">
        <w:rPr>
          <w:szCs w:val="24"/>
        </w:rPr>
        <w:t>hard</w:t>
      </w:r>
      <w:r w:rsidR="000213FC">
        <w:rPr>
          <w:szCs w:val="24"/>
        </w:rPr>
        <w:t xml:space="preserve"> to</w:t>
      </w:r>
      <w:r w:rsidR="001A3CD8">
        <w:rPr>
          <w:szCs w:val="24"/>
        </w:rPr>
        <w:t xml:space="preserve"> integrat</w:t>
      </w:r>
      <w:r w:rsidR="000213FC">
        <w:rPr>
          <w:szCs w:val="24"/>
        </w:rPr>
        <w:t>e</w:t>
      </w:r>
      <w:r w:rsidR="001A3CD8">
        <w:rPr>
          <w:szCs w:val="24"/>
        </w:rPr>
        <w:t xml:space="preserve"> ourselves</w:t>
      </w:r>
      <w:r w:rsidR="00E20C2D" w:rsidRPr="00E20C2D">
        <w:rPr>
          <w:szCs w:val="24"/>
        </w:rPr>
        <w:t xml:space="preserve"> </w:t>
      </w:r>
      <w:r w:rsidR="00E20C2D">
        <w:rPr>
          <w:szCs w:val="24"/>
        </w:rPr>
        <w:t>fully</w:t>
      </w:r>
      <w:r w:rsidR="001A3CD8">
        <w:rPr>
          <w:szCs w:val="24"/>
        </w:rPr>
        <w:t xml:space="preserve"> in</w:t>
      </w:r>
      <w:r w:rsidR="00AB1197">
        <w:rPr>
          <w:szCs w:val="24"/>
        </w:rPr>
        <w:t>to</w:t>
      </w:r>
      <w:r w:rsidR="001A3CD8">
        <w:rPr>
          <w:szCs w:val="24"/>
        </w:rPr>
        <w:t xml:space="preserve"> </w:t>
      </w:r>
      <w:r w:rsidR="00114BB8">
        <w:rPr>
          <w:szCs w:val="24"/>
        </w:rPr>
        <w:t xml:space="preserve">the </w:t>
      </w:r>
      <w:r w:rsidR="00635D1A">
        <w:rPr>
          <w:szCs w:val="24"/>
        </w:rPr>
        <w:t>Department’s governance</w:t>
      </w:r>
      <w:r w:rsidR="00AB1197">
        <w:rPr>
          <w:szCs w:val="24"/>
        </w:rPr>
        <w:t xml:space="preserve"> struc</w:t>
      </w:r>
      <w:r>
        <w:rPr>
          <w:szCs w:val="24"/>
        </w:rPr>
        <w:t>ture</w:t>
      </w:r>
      <w:r w:rsidR="00AB1197">
        <w:rPr>
          <w:szCs w:val="24"/>
        </w:rPr>
        <w:t xml:space="preserve"> </w:t>
      </w:r>
      <w:r w:rsidR="001A3CD8">
        <w:rPr>
          <w:szCs w:val="24"/>
        </w:rPr>
        <w:t xml:space="preserve">and </w:t>
      </w:r>
      <w:r>
        <w:rPr>
          <w:szCs w:val="24"/>
        </w:rPr>
        <w:t>agree</w:t>
      </w:r>
      <w:r w:rsidR="001A3CD8">
        <w:rPr>
          <w:szCs w:val="24"/>
        </w:rPr>
        <w:t xml:space="preserve"> respective roles and responsibilities. </w:t>
      </w:r>
      <w:r w:rsidR="00181F0A">
        <w:rPr>
          <w:szCs w:val="24"/>
        </w:rPr>
        <w:t xml:space="preserve">Our initial impression is that </w:t>
      </w:r>
      <w:r w:rsidR="00B2443A">
        <w:rPr>
          <w:rFonts w:cs="Arial"/>
          <w:szCs w:val="24"/>
          <w:lang w:eastAsia="en-GB"/>
        </w:rPr>
        <w:t xml:space="preserve">the </w:t>
      </w:r>
      <w:r w:rsidR="000213FC">
        <w:rPr>
          <w:rFonts w:cs="Arial"/>
          <w:szCs w:val="24"/>
          <w:lang w:eastAsia="en-GB"/>
        </w:rPr>
        <w:t>T</w:t>
      </w:r>
      <w:r w:rsidR="00114BB8">
        <w:rPr>
          <w:rFonts w:cs="Arial"/>
          <w:szCs w:val="24"/>
          <w:lang w:eastAsia="en-GB"/>
        </w:rPr>
        <w:t>PS</w:t>
      </w:r>
      <w:r w:rsidR="000213FC">
        <w:rPr>
          <w:rFonts w:cs="Arial"/>
          <w:szCs w:val="24"/>
          <w:lang w:eastAsia="en-GB"/>
        </w:rPr>
        <w:t xml:space="preserve"> </w:t>
      </w:r>
      <w:r>
        <w:rPr>
          <w:rFonts w:cs="Arial"/>
          <w:szCs w:val="24"/>
          <w:lang w:eastAsia="en-GB"/>
        </w:rPr>
        <w:t>is</w:t>
      </w:r>
      <w:r w:rsidR="00B2443A">
        <w:rPr>
          <w:rFonts w:cs="Arial"/>
          <w:szCs w:val="24"/>
          <w:lang w:eastAsia="en-GB"/>
        </w:rPr>
        <w:t xml:space="preserve"> administered </w:t>
      </w:r>
      <w:r w:rsidR="00282F2D" w:rsidRPr="00282F2D">
        <w:t xml:space="preserve">competently. </w:t>
      </w:r>
      <w:r w:rsidR="00B2443A" w:rsidRPr="00282F2D">
        <w:rPr>
          <w:rFonts w:cs="Arial"/>
          <w:szCs w:val="24"/>
          <w:lang w:eastAsia="en-GB"/>
        </w:rPr>
        <w:t xml:space="preserve">  </w:t>
      </w:r>
      <w:r>
        <w:rPr>
          <w:rFonts w:cs="Arial"/>
          <w:szCs w:val="24"/>
          <w:lang w:eastAsia="en-GB"/>
        </w:rPr>
        <w:t xml:space="preserve">For example, </w:t>
      </w:r>
      <w:r w:rsidR="002309D9">
        <w:rPr>
          <w:rFonts w:cs="Arial"/>
          <w:szCs w:val="24"/>
          <w:lang w:eastAsia="en-GB"/>
        </w:rPr>
        <w:t xml:space="preserve">performance against expected standards of service delivery is high, </w:t>
      </w:r>
      <w:r>
        <w:rPr>
          <w:rFonts w:cs="Arial"/>
          <w:szCs w:val="24"/>
          <w:lang w:eastAsia="en-GB"/>
        </w:rPr>
        <w:t>l</w:t>
      </w:r>
      <w:r w:rsidR="00B2443A">
        <w:rPr>
          <w:rFonts w:cs="Arial"/>
          <w:szCs w:val="24"/>
          <w:lang w:eastAsia="en-GB"/>
        </w:rPr>
        <w:t>evels of complaints by members and employers are low</w:t>
      </w:r>
      <w:r>
        <w:rPr>
          <w:rFonts w:cs="Arial"/>
          <w:szCs w:val="24"/>
          <w:lang w:eastAsia="en-GB"/>
        </w:rPr>
        <w:t>;</w:t>
      </w:r>
      <w:r w:rsidR="00B2443A">
        <w:rPr>
          <w:rFonts w:cs="Arial"/>
          <w:szCs w:val="24"/>
          <w:lang w:eastAsia="en-GB"/>
        </w:rPr>
        <w:t xml:space="preserve"> and the </w:t>
      </w:r>
      <w:r w:rsidR="00AB1197">
        <w:rPr>
          <w:rFonts w:cs="Arial"/>
          <w:szCs w:val="24"/>
          <w:lang w:eastAsia="en-GB"/>
        </w:rPr>
        <w:t xml:space="preserve">2015-16 </w:t>
      </w:r>
      <w:r w:rsidR="00B2443A">
        <w:rPr>
          <w:rFonts w:cs="Arial"/>
          <w:szCs w:val="24"/>
          <w:lang w:eastAsia="en-GB"/>
        </w:rPr>
        <w:t>scheme accounts were signed off by the National Audit</w:t>
      </w:r>
      <w:r w:rsidR="00CF36A2">
        <w:rPr>
          <w:rFonts w:cs="Arial"/>
          <w:szCs w:val="24"/>
          <w:lang w:eastAsia="en-GB"/>
        </w:rPr>
        <w:t xml:space="preserve"> Office</w:t>
      </w:r>
      <w:r w:rsidR="00B2443A">
        <w:rPr>
          <w:rFonts w:cs="Arial"/>
          <w:szCs w:val="24"/>
          <w:lang w:eastAsia="en-GB"/>
        </w:rPr>
        <w:t xml:space="preserve"> without any negative comment.</w:t>
      </w:r>
      <w:r w:rsidR="004B2BA1">
        <w:rPr>
          <w:rFonts w:cs="Arial"/>
          <w:szCs w:val="24"/>
          <w:lang w:eastAsia="en-GB"/>
        </w:rPr>
        <w:t xml:space="preserve">  </w:t>
      </w:r>
      <w:r w:rsidR="006F6759">
        <w:rPr>
          <w:rFonts w:cs="Arial"/>
          <w:szCs w:val="24"/>
          <w:lang w:eastAsia="en-GB"/>
        </w:rPr>
        <w:t>The</w:t>
      </w:r>
      <w:r w:rsidR="004B2BA1">
        <w:rPr>
          <w:rFonts w:cs="Arial"/>
          <w:szCs w:val="24"/>
          <w:lang w:eastAsia="en-GB"/>
        </w:rPr>
        <w:t xml:space="preserve"> Board </w:t>
      </w:r>
      <w:r w:rsidR="00C53948">
        <w:rPr>
          <w:rFonts w:cs="Arial"/>
          <w:szCs w:val="24"/>
          <w:lang w:eastAsia="en-GB"/>
        </w:rPr>
        <w:t xml:space="preserve">regularly challenges practices and decisions on behalf of employers and members.  To that end, </w:t>
      </w:r>
      <w:r w:rsidR="00F4468E">
        <w:rPr>
          <w:szCs w:val="24"/>
        </w:rPr>
        <w:t xml:space="preserve">three sub-committees </w:t>
      </w:r>
      <w:r w:rsidR="00C53948">
        <w:rPr>
          <w:szCs w:val="24"/>
        </w:rPr>
        <w:t xml:space="preserve">have been established </w:t>
      </w:r>
      <w:r w:rsidR="00F4468E">
        <w:rPr>
          <w:szCs w:val="24"/>
        </w:rPr>
        <w:t xml:space="preserve">to </w:t>
      </w:r>
      <w:r w:rsidR="001A3CD8">
        <w:rPr>
          <w:szCs w:val="24"/>
        </w:rPr>
        <w:t>allow us</w:t>
      </w:r>
      <w:r w:rsidR="00053A91">
        <w:rPr>
          <w:szCs w:val="24"/>
        </w:rPr>
        <w:t xml:space="preserve"> to </w:t>
      </w:r>
      <w:r w:rsidR="00CD668E">
        <w:rPr>
          <w:szCs w:val="24"/>
        </w:rPr>
        <w:t xml:space="preserve">focus in </w:t>
      </w:r>
      <w:r w:rsidR="001A3CD8">
        <w:rPr>
          <w:szCs w:val="24"/>
        </w:rPr>
        <w:t xml:space="preserve">even </w:t>
      </w:r>
      <w:r w:rsidR="00CD668E">
        <w:rPr>
          <w:szCs w:val="24"/>
        </w:rPr>
        <w:t xml:space="preserve">more detail </w:t>
      </w:r>
      <w:r w:rsidR="00114BB8">
        <w:rPr>
          <w:szCs w:val="24"/>
        </w:rPr>
        <w:t>o</w:t>
      </w:r>
      <w:r w:rsidR="00053A91">
        <w:rPr>
          <w:szCs w:val="24"/>
        </w:rPr>
        <w:t xml:space="preserve">n key </w:t>
      </w:r>
      <w:r w:rsidR="00AB56D4">
        <w:rPr>
          <w:szCs w:val="24"/>
        </w:rPr>
        <w:t>area</w:t>
      </w:r>
      <w:r w:rsidR="00053A91">
        <w:rPr>
          <w:szCs w:val="24"/>
        </w:rPr>
        <w:t xml:space="preserve">s.  </w:t>
      </w:r>
      <w:r w:rsidR="001A3CD8">
        <w:rPr>
          <w:szCs w:val="24"/>
        </w:rPr>
        <w:t>They will</w:t>
      </w:r>
      <w:r w:rsidR="00053A91">
        <w:rPr>
          <w:rFonts w:cs="Arial"/>
          <w:szCs w:val="24"/>
          <w:lang w:eastAsia="en-GB"/>
        </w:rPr>
        <w:t xml:space="preserve"> </w:t>
      </w:r>
      <w:r w:rsidR="00A75BC9" w:rsidRPr="00C7166F">
        <w:rPr>
          <w:rFonts w:cs="Arial"/>
          <w:szCs w:val="24"/>
          <w:lang w:eastAsia="en-GB"/>
        </w:rPr>
        <w:t>examin</w:t>
      </w:r>
      <w:r w:rsidR="001A3CD8">
        <w:rPr>
          <w:rFonts w:cs="Arial"/>
          <w:szCs w:val="24"/>
          <w:lang w:eastAsia="en-GB"/>
        </w:rPr>
        <w:t>e</w:t>
      </w:r>
      <w:r w:rsidR="00AB56D4">
        <w:rPr>
          <w:rFonts w:cs="Arial"/>
          <w:szCs w:val="24"/>
          <w:lang w:eastAsia="en-GB"/>
        </w:rPr>
        <w:t xml:space="preserve">, </w:t>
      </w:r>
      <w:r w:rsidR="00A20303">
        <w:rPr>
          <w:rFonts w:cs="Arial"/>
          <w:szCs w:val="24"/>
          <w:lang w:eastAsia="en-GB"/>
        </w:rPr>
        <w:t>challeng</w:t>
      </w:r>
      <w:r w:rsidR="001A3CD8">
        <w:rPr>
          <w:rFonts w:cs="Arial"/>
          <w:szCs w:val="24"/>
          <w:lang w:eastAsia="en-GB"/>
        </w:rPr>
        <w:t>e</w:t>
      </w:r>
      <w:r w:rsidR="00AB56D4">
        <w:rPr>
          <w:rFonts w:cs="Arial"/>
          <w:szCs w:val="24"/>
          <w:lang w:eastAsia="en-GB"/>
        </w:rPr>
        <w:t xml:space="preserve"> and support</w:t>
      </w:r>
      <w:r w:rsidR="000213FC">
        <w:rPr>
          <w:rFonts w:cs="Arial"/>
          <w:szCs w:val="24"/>
          <w:lang w:eastAsia="en-GB"/>
        </w:rPr>
        <w:t xml:space="preserve"> improvement in</w:t>
      </w:r>
      <w:r w:rsidR="00053A91">
        <w:rPr>
          <w:rFonts w:cs="Arial"/>
          <w:szCs w:val="24"/>
          <w:lang w:eastAsia="en-GB"/>
        </w:rPr>
        <w:t>:</w:t>
      </w:r>
      <w:r w:rsidR="00D42949">
        <w:rPr>
          <w:rFonts w:cs="Arial"/>
          <w:szCs w:val="24"/>
          <w:lang w:eastAsia="en-GB"/>
        </w:rPr>
        <w:t xml:space="preserve"> </w:t>
      </w:r>
      <w:r w:rsidR="00A75BC9" w:rsidRPr="00C7166F">
        <w:rPr>
          <w:rFonts w:cs="Arial"/>
          <w:szCs w:val="24"/>
          <w:lang w:eastAsia="en-GB"/>
        </w:rPr>
        <w:t>Service Delivery and Maintenance of Data</w:t>
      </w:r>
      <w:r w:rsidR="00053A91">
        <w:rPr>
          <w:rFonts w:cs="Arial"/>
          <w:szCs w:val="24"/>
          <w:lang w:eastAsia="en-GB"/>
        </w:rPr>
        <w:t>;</w:t>
      </w:r>
      <w:r w:rsidR="00A75BC9" w:rsidRPr="00C7166F">
        <w:rPr>
          <w:rFonts w:cs="Arial"/>
          <w:szCs w:val="24"/>
          <w:lang w:eastAsia="en-GB"/>
        </w:rPr>
        <w:t xml:space="preserve"> Information for Members and Communications</w:t>
      </w:r>
      <w:r w:rsidR="00053A91">
        <w:rPr>
          <w:rFonts w:cs="Arial"/>
          <w:szCs w:val="24"/>
          <w:lang w:eastAsia="en-GB"/>
        </w:rPr>
        <w:t>;</w:t>
      </w:r>
      <w:r w:rsidR="00A75BC9" w:rsidRPr="00C7166F">
        <w:rPr>
          <w:rFonts w:cs="Arial"/>
          <w:szCs w:val="24"/>
          <w:lang w:eastAsia="en-GB"/>
        </w:rPr>
        <w:t xml:space="preserve"> and Managing Risk and Internal Controls</w:t>
      </w:r>
      <w:r w:rsidR="00D42949">
        <w:rPr>
          <w:rFonts w:cs="Arial"/>
          <w:szCs w:val="24"/>
          <w:lang w:eastAsia="en-GB"/>
        </w:rPr>
        <w:t>.</w:t>
      </w:r>
      <w:r w:rsidR="00A75BC9" w:rsidRPr="00C7166F">
        <w:rPr>
          <w:rFonts w:cs="Arial"/>
          <w:szCs w:val="24"/>
          <w:lang w:eastAsia="en-GB"/>
        </w:rPr>
        <w:t xml:space="preserve">  </w:t>
      </w:r>
      <w:r w:rsidR="002B4743">
        <w:rPr>
          <w:rFonts w:cs="Arial"/>
          <w:szCs w:val="24"/>
          <w:lang w:eastAsia="en-GB"/>
        </w:rPr>
        <w:t xml:space="preserve"> </w:t>
      </w:r>
    </w:p>
    <w:p w14:paraId="7FF7D09A" w14:textId="77777777" w:rsidR="00282F2D" w:rsidRDefault="00282F2D" w:rsidP="00282F2D">
      <w:pPr>
        <w:rPr>
          <w:rFonts w:cs="Arial"/>
          <w:szCs w:val="24"/>
          <w:lang w:eastAsia="en-GB"/>
        </w:rPr>
      </w:pPr>
    </w:p>
    <w:p w14:paraId="000864FB" w14:textId="77777777" w:rsidR="0047616C" w:rsidRPr="00C7166F" w:rsidRDefault="000213FC" w:rsidP="00C515B9">
      <w:pPr>
        <w:widowControl/>
        <w:overflowPunct/>
        <w:autoSpaceDE/>
        <w:autoSpaceDN/>
        <w:adjustRightInd/>
        <w:textAlignment w:val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In summary, t</w:t>
      </w:r>
      <w:r w:rsidR="00894E03" w:rsidRPr="00C7166F">
        <w:rPr>
          <w:rFonts w:cs="Arial"/>
          <w:szCs w:val="24"/>
          <w:lang w:eastAsia="en-GB"/>
        </w:rPr>
        <w:t xml:space="preserve">he </w:t>
      </w:r>
      <w:r w:rsidR="0071051E">
        <w:rPr>
          <w:rFonts w:cs="Arial"/>
          <w:szCs w:val="24"/>
          <w:lang w:eastAsia="en-GB"/>
        </w:rPr>
        <w:t>TPSP</w:t>
      </w:r>
      <w:r w:rsidR="00894E03" w:rsidRPr="00C7166F">
        <w:rPr>
          <w:rFonts w:cs="Arial"/>
          <w:szCs w:val="24"/>
          <w:lang w:eastAsia="en-GB"/>
        </w:rPr>
        <w:t xml:space="preserve">B has spent </w:t>
      </w:r>
      <w:r w:rsidR="00F70A88">
        <w:rPr>
          <w:rFonts w:cs="Arial"/>
          <w:szCs w:val="24"/>
          <w:lang w:eastAsia="en-GB"/>
        </w:rPr>
        <w:t xml:space="preserve">its </w:t>
      </w:r>
      <w:r w:rsidR="00894E03" w:rsidRPr="00C7166F">
        <w:rPr>
          <w:rFonts w:cs="Arial"/>
          <w:szCs w:val="24"/>
          <w:lang w:eastAsia="en-GB"/>
        </w:rPr>
        <w:t xml:space="preserve">first year getting prepared for </w:t>
      </w:r>
      <w:r w:rsidR="004B2BA1">
        <w:rPr>
          <w:rFonts w:cs="Arial"/>
          <w:szCs w:val="24"/>
          <w:lang w:eastAsia="en-GB"/>
        </w:rPr>
        <w:t>undertaking</w:t>
      </w:r>
      <w:r w:rsidR="00E54DA3">
        <w:rPr>
          <w:rFonts w:cs="Arial"/>
          <w:szCs w:val="24"/>
          <w:lang w:eastAsia="en-GB"/>
        </w:rPr>
        <w:t xml:space="preserve"> </w:t>
      </w:r>
      <w:r w:rsidR="00894E03" w:rsidRPr="00C7166F">
        <w:rPr>
          <w:rFonts w:cs="Arial"/>
          <w:szCs w:val="24"/>
          <w:lang w:eastAsia="en-GB"/>
        </w:rPr>
        <w:t xml:space="preserve">its </w:t>
      </w:r>
      <w:r w:rsidR="004B2BA1">
        <w:rPr>
          <w:rFonts w:cs="Arial"/>
          <w:szCs w:val="24"/>
          <w:lang w:eastAsia="en-GB"/>
        </w:rPr>
        <w:t xml:space="preserve">assurance </w:t>
      </w:r>
      <w:r w:rsidR="00894E03" w:rsidRPr="00C7166F">
        <w:rPr>
          <w:rFonts w:cs="Arial"/>
          <w:szCs w:val="24"/>
          <w:lang w:eastAsia="en-GB"/>
        </w:rPr>
        <w:t>role</w:t>
      </w:r>
      <w:r w:rsidR="00E54DA3">
        <w:rPr>
          <w:rFonts w:cs="Arial"/>
          <w:szCs w:val="24"/>
          <w:lang w:eastAsia="en-GB"/>
        </w:rPr>
        <w:t xml:space="preserve"> effectively</w:t>
      </w:r>
      <w:r w:rsidR="004B2BA1">
        <w:rPr>
          <w:rFonts w:cs="Arial"/>
          <w:szCs w:val="24"/>
          <w:lang w:eastAsia="en-GB"/>
        </w:rPr>
        <w:t>; as well as ensuring that</w:t>
      </w:r>
      <w:r w:rsidR="00490197">
        <w:rPr>
          <w:rFonts w:cs="Arial"/>
          <w:szCs w:val="24"/>
          <w:lang w:eastAsia="en-GB"/>
        </w:rPr>
        <w:t xml:space="preserve"> scheme members and employers </w:t>
      </w:r>
      <w:r w:rsidR="004B2BA1">
        <w:rPr>
          <w:rFonts w:cs="Arial"/>
          <w:szCs w:val="24"/>
          <w:lang w:eastAsia="en-GB"/>
        </w:rPr>
        <w:t xml:space="preserve">are </w:t>
      </w:r>
      <w:r w:rsidR="00490197">
        <w:rPr>
          <w:rFonts w:cs="Arial"/>
          <w:szCs w:val="24"/>
          <w:lang w:eastAsia="en-GB"/>
        </w:rPr>
        <w:t>at the heart of the scheme</w:t>
      </w:r>
      <w:r w:rsidR="004B2BA1">
        <w:rPr>
          <w:rFonts w:cs="Arial"/>
          <w:szCs w:val="24"/>
          <w:lang w:eastAsia="en-GB"/>
        </w:rPr>
        <w:t xml:space="preserve"> through our </w:t>
      </w:r>
      <w:r w:rsidR="0071051E">
        <w:rPr>
          <w:rFonts w:cs="Arial"/>
          <w:szCs w:val="24"/>
          <w:lang w:eastAsia="en-GB"/>
        </w:rPr>
        <w:t>scrutiny</w:t>
      </w:r>
      <w:r w:rsidR="004B2BA1">
        <w:rPr>
          <w:rFonts w:cs="Arial"/>
          <w:szCs w:val="24"/>
          <w:lang w:eastAsia="en-GB"/>
        </w:rPr>
        <w:t xml:space="preserve">, </w:t>
      </w:r>
      <w:r w:rsidR="0071051E">
        <w:rPr>
          <w:rFonts w:cs="Arial"/>
          <w:szCs w:val="24"/>
          <w:lang w:eastAsia="en-GB"/>
        </w:rPr>
        <w:t>challenge</w:t>
      </w:r>
      <w:r w:rsidR="004B2BA1">
        <w:rPr>
          <w:rFonts w:cs="Arial"/>
          <w:szCs w:val="24"/>
          <w:lang w:eastAsia="en-GB"/>
        </w:rPr>
        <w:t xml:space="preserve"> and proposals to improve </w:t>
      </w:r>
      <w:r w:rsidR="00400D43">
        <w:rPr>
          <w:rFonts w:cs="Arial"/>
          <w:szCs w:val="24"/>
          <w:lang w:eastAsia="en-GB"/>
        </w:rPr>
        <w:t>service delivery</w:t>
      </w:r>
      <w:r w:rsidR="0071051E">
        <w:rPr>
          <w:rFonts w:cs="Arial"/>
          <w:szCs w:val="24"/>
          <w:lang w:eastAsia="en-GB"/>
        </w:rPr>
        <w:t xml:space="preserve">.  </w:t>
      </w:r>
      <w:r w:rsidR="00181F0A">
        <w:rPr>
          <w:rFonts w:cs="Arial"/>
          <w:szCs w:val="24"/>
          <w:lang w:eastAsia="en-GB"/>
        </w:rPr>
        <w:t>We</w:t>
      </w:r>
      <w:r w:rsidR="004B2BA1">
        <w:rPr>
          <w:rFonts w:cs="Arial"/>
          <w:szCs w:val="24"/>
          <w:lang w:eastAsia="en-GB"/>
        </w:rPr>
        <w:t xml:space="preserve"> look forward to building on our sound foundations this year.</w:t>
      </w:r>
    </w:p>
    <w:p w14:paraId="5D16AC9A" w14:textId="77777777" w:rsidR="00AF1C07" w:rsidRPr="00C7166F" w:rsidRDefault="00AF1C07" w:rsidP="00AF1C07">
      <w:pPr>
        <w:pStyle w:val="DeptBullets"/>
        <w:numPr>
          <w:ilvl w:val="0"/>
          <w:numId w:val="0"/>
        </w:numPr>
        <w:rPr>
          <w:szCs w:val="24"/>
        </w:rPr>
      </w:pPr>
    </w:p>
    <w:sectPr w:rsidR="00AF1C07" w:rsidRPr="00C7166F" w:rsidSect="00C7166F">
      <w:headerReference w:type="default" r:id="rId12"/>
      <w:footerReference w:type="default" r:id="rId13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53A72" w14:textId="77777777" w:rsidR="00C70442" w:rsidRDefault="00C70442">
      <w:r>
        <w:separator/>
      </w:r>
    </w:p>
  </w:endnote>
  <w:endnote w:type="continuationSeparator" w:id="0">
    <w:p w14:paraId="6C4D0117" w14:textId="77777777" w:rsidR="00C70442" w:rsidRDefault="00C7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ADAA" w14:textId="15842D62" w:rsidR="00AE4C08" w:rsidRDefault="00AE4C08">
    <w:pPr>
      <w:pStyle w:val="Footer"/>
      <w:jc w:val="center"/>
    </w:pPr>
  </w:p>
  <w:p w14:paraId="29E258E2" w14:textId="77777777" w:rsidR="00AE4C08" w:rsidRDefault="00A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6B5C" w14:textId="77777777" w:rsidR="00C70442" w:rsidRDefault="00C70442">
      <w:r>
        <w:separator/>
      </w:r>
    </w:p>
  </w:footnote>
  <w:footnote w:type="continuationSeparator" w:id="0">
    <w:p w14:paraId="5B31D8DB" w14:textId="77777777" w:rsidR="00C70442" w:rsidRDefault="00C7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339B" w14:textId="21807172" w:rsidR="005D7623" w:rsidRDefault="005D7623">
    <w:pPr>
      <w:pStyle w:val="Header"/>
    </w:pPr>
    <w:r>
      <w:t xml:space="preserve">                                                                                                        October 2016</w:t>
    </w:r>
  </w:p>
  <w:p w14:paraId="3550682B" w14:textId="77777777" w:rsidR="005D7623" w:rsidRDefault="005D7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6D66D0"/>
    <w:multiLevelType w:val="hybridMultilevel"/>
    <w:tmpl w:val="EFBE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9E65128"/>
    <w:multiLevelType w:val="hybridMultilevel"/>
    <w:tmpl w:val="960C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023"/>
    <w:multiLevelType w:val="hybridMultilevel"/>
    <w:tmpl w:val="34DE736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6C"/>
    <w:rsid w:val="00011F78"/>
    <w:rsid w:val="000213FC"/>
    <w:rsid w:val="00022DB6"/>
    <w:rsid w:val="0003701A"/>
    <w:rsid w:val="00041864"/>
    <w:rsid w:val="0004776A"/>
    <w:rsid w:val="00053A91"/>
    <w:rsid w:val="000833EF"/>
    <w:rsid w:val="000A0C1B"/>
    <w:rsid w:val="000B1468"/>
    <w:rsid w:val="000D7911"/>
    <w:rsid w:val="000F4E59"/>
    <w:rsid w:val="00102B94"/>
    <w:rsid w:val="00114BB8"/>
    <w:rsid w:val="00116F59"/>
    <w:rsid w:val="001362FD"/>
    <w:rsid w:val="001366BB"/>
    <w:rsid w:val="001372F2"/>
    <w:rsid w:val="00153AA4"/>
    <w:rsid w:val="00153F85"/>
    <w:rsid w:val="00166CEF"/>
    <w:rsid w:val="00171E95"/>
    <w:rsid w:val="00180A06"/>
    <w:rsid w:val="00181F0A"/>
    <w:rsid w:val="00182783"/>
    <w:rsid w:val="001845B3"/>
    <w:rsid w:val="00187FF6"/>
    <w:rsid w:val="00195F8E"/>
    <w:rsid w:val="001A3CD8"/>
    <w:rsid w:val="001A54FA"/>
    <w:rsid w:val="001A5A04"/>
    <w:rsid w:val="001B05C8"/>
    <w:rsid w:val="001B5990"/>
    <w:rsid w:val="001B6DF9"/>
    <w:rsid w:val="001D55BC"/>
    <w:rsid w:val="001D7FB3"/>
    <w:rsid w:val="001F142B"/>
    <w:rsid w:val="002009C2"/>
    <w:rsid w:val="00204D67"/>
    <w:rsid w:val="00211C37"/>
    <w:rsid w:val="00212D24"/>
    <w:rsid w:val="00217581"/>
    <w:rsid w:val="002309D9"/>
    <w:rsid w:val="002335B0"/>
    <w:rsid w:val="002338A1"/>
    <w:rsid w:val="00266064"/>
    <w:rsid w:val="0027611C"/>
    <w:rsid w:val="002767B2"/>
    <w:rsid w:val="00282F2D"/>
    <w:rsid w:val="002840D0"/>
    <w:rsid w:val="00295EFC"/>
    <w:rsid w:val="002B4743"/>
    <w:rsid w:val="002B651E"/>
    <w:rsid w:val="002B6DA5"/>
    <w:rsid w:val="002D2A7A"/>
    <w:rsid w:val="002D68C8"/>
    <w:rsid w:val="002E28FA"/>
    <w:rsid w:val="00310708"/>
    <w:rsid w:val="00312BD3"/>
    <w:rsid w:val="00316C6D"/>
    <w:rsid w:val="00347A3B"/>
    <w:rsid w:val="003662BA"/>
    <w:rsid w:val="00367EEB"/>
    <w:rsid w:val="00370895"/>
    <w:rsid w:val="00376456"/>
    <w:rsid w:val="0039190E"/>
    <w:rsid w:val="00392AE9"/>
    <w:rsid w:val="003B6CA4"/>
    <w:rsid w:val="003B78F9"/>
    <w:rsid w:val="003D74A2"/>
    <w:rsid w:val="003D7A13"/>
    <w:rsid w:val="003E1B86"/>
    <w:rsid w:val="00400D43"/>
    <w:rsid w:val="00402829"/>
    <w:rsid w:val="00430DC5"/>
    <w:rsid w:val="00450D89"/>
    <w:rsid w:val="004533A7"/>
    <w:rsid w:val="00460505"/>
    <w:rsid w:val="00463122"/>
    <w:rsid w:val="004760AF"/>
    <w:rsid w:val="0047616C"/>
    <w:rsid w:val="00480E77"/>
    <w:rsid w:val="00484C39"/>
    <w:rsid w:val="00490197"/>
    <w:rsid w:val="004955D9"/>
    <w:rsid w:val="004B2BA1"/>
    <w:rsid w:val="004D6FD1"/>
    <w:rsid w:val="004E633C"/>
    <w:rsid w:val="00511CA5"/>
    <w:rsid w:val="005150CE"/>
    <w:rsid w:val="00530814"/>
    <w:rsid w:val="0053792C"/>
    <w:rsid w:val="00545301"/>
    <w:rsid w:val="00565333"/>
    <w:rsid w:val="00591B39"/>
    <w:rsid w:val="005B1CC3"/>
    <w:rsid w:val="005B5A07"/>
    <w:rsid w:val="005C1372"/>
    <w:rsid w:val="005D7623"/>
    <w:rsid w:val="005D7826"/>
    <w:rsid w:val="00607A4B"/>
    <w:rsid w:val="0062704E"/>
    <w:rsid w:val="00634682"/>
    <w:rsid w:val="0063507E"/>
    <w:rsid w:val="00635D1A"/>
    <w:rsid w:val="006363E9"/>
    <w:rsid w:val="006573A3"/>
    <w:rsid w:val="006731B4"/>
    <w:rsid w:val="006858D6"/>
    <w:rsid w:val="00687908"/>
    <w:rsid w:val="006A0189"/>
    <w:rsid w:val="006A1127"/>
    <w:rsid w:val="006A2F72"/>
    <w:rsid w:val="006A3278"/>
    <w:rsid w:val="006C7BF2"/>
    <w:rsid w:val="006D3EBD"/>
    <w:rsid w:val="006D5432"/>
    <w:rsid w:val="006E6F0B"/>
    <w:rsid w:val="006F6759"/>
    <w:rsid w:val="006F74B5"/>
    <w:rsid w:val="00705163"/>
    <w:rsid w:val="007104E4"/>
    <w:rsid w:val="0071051E"/>
    <w:rsid w:val="007120B5"/>
    <w:rsid w:val="007442BB"/>
    <w:rsid w:val="007463C5"/>
    <w:rsid w:val="00746846"/>
    <w:rsid w:val="007510C3"/>
    <w:rsid w:val="0076458E"/>
    <w:rsid w:val="00767063"/>
    <w:rsid w:val="00773146"/>
    <w:rsid w:val="007940AE"/>
    <w:rsid w:val="007A10F9"/>
    <w:rsid w:val="007A4C02"/>
    <w:rsid w:val="007B1F1F"/>
    <w:rsid w:val="007B1FE9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72A57"/>
    <w:rsid w:val="0088151C"/>
    <w:rsid w:val="008817AB"/>
    <w:rsid w:val="008843A4"/>
    <w:rsid w:val="008848A1"/>
    <w:rsid w:val="00894E03"/>
    <w:rsid w:val="008A50B5"/>
    <w:rsid w:val="008B1C49"/>
    <w:rsid w:val="008B2CAC"/>
    <w:rsid w:val="008B67CC"/>
    <w:rsid w:val="008D1228"/>
    <w:rsid w:val="008E022A"/>
    <w:rsid w:val="008E3BDA"/>
    <w:rsid w:val="008F452F"/>
    <w:rsid w:val="00905ADC"/>
    <w:rsid w:val="00906C33"/>
    <w:rsid w:val="009173AF"/>
    <w:rsid w:val="00927BCE"/>
    <w:rsid w:val="00932946"/>
    <w:rsid w:val="009424FA"/>
    <w:rsid w:val="009426CB"/>
    <w:rsid w:val="009431C2"/>
    <w:rsid w:val="00963073"/>
    <w:rsid w:val="00971A5A"/>
    <w:rsid w:val="0097315A"/>
    <w:rsid w:val="009A3F0A"/>
    <w:rsid w:val="009B1847"/>
    <w:rsid w:val="009B3EFE"/>
    <w:rsid w:val="009B493A"/>
    <w:rsid w:val="009D1DA9"/>
    <w:rsid w:val="009D3D73"/>
    <w:rsid w:val="009E73AD"/>
    <w:rsid w:val="009F5357"/>
    <w:rsid w:val="009F710B"/>
    <w:rsid w:val="009F7653"/>
    <w:rsid w:val="00A00569"/>
    <w:rsid w:val="00A20303"/>
    <w:rsid w:val="00A21E85"/>
    <w:rsid w:val="00A2712A"/>
    <w:rsid w:val="00A3306B"/>
    <w:rsid w:val="00A36044"/>
    <w:rsid w:val="00A366A9"/>
    <w:rsid w:val="00A46912"/>
    <w:rsid w:val="00A64099"/>
    <w:rsid w:val="00A75BC9"/>
    <w:rsid w:val="00A96425"/>
    <w:rsid w:val="00AB1197"/>
    <w:rsid w:val="00AB56D4"/>
    <w:rsid w:val="00AB6016"/>
    <w:rsid w:val="00AC2A37"/>
    <w:rsid w:val="00AD0E50"/>
    <w:rsid w:val="00AD632D"/>
    <w:rsid w:val="00AE4C08"/>
    <w:rsid w:val="00AF0554"/>
    <w:rsid w:val="00AF1C07"/>
    <w:rsid w:val="00AF737F"/>
    <w:rsid w:val="00B006DF"/>
    <w:rsid w:val="00B05ECD"/>
    <w:rsid w:val="00B06172"/>
    <w:rsid w:val="00B16A24"/>
    <w:rsid w:val="00B16A8C"/>
    <w:rsid w:val="00B2443A"/>
    <w:rsid w:val="00B275C1"/>
    <w:rsid w:val="00B6522B"/>
    <w:rsid w:val="00B65709"/>
    <w:rsid w:val="00B67DF2"/>
    <w:rsid w:val="00B72708"/>
    <w:rsid w:val="00B85BF7"/>
    <w:rsid w:val="00B939CC"/>
    <w:rsid w:val="00BC547B"/>
    <w:rsid w:val="00BD4B6C"/>
    <w:rsid w:val="00C338BD"/>
    <w:rsid w:val="00C37933"/>
    <w:rsid w:val="00C408C7"/>
    <w:rsid w:val="00C47EEA"/>
    <w:rsid w:val="00C515B9"/>
    <w:rsid w:val="00C519D0"/>
    <w:rsid w:val="00C53948"/>
    <w:rsid w:val="00C630AE"/>
    <w:rsid w:val="00C70442"/>
    <w:rsid w:val="00C70ACB"/>
    <w:rsid w:val="00C7166F"/>
    <w:rsid w:val="00CA4FEC"/>
    <w:rsid w:val="00CD668E"/>
    <w:rsid w:val="00CD7921"/>
    <w:rsid w:val="00CE084B"/>
    <w:rsid w:val="00CF36A2"/>
    <w:rsid w:val="00D02D57"/>
    <w:rsid w:val="00D03B1A"/>
    <w:rsid w:val="00D118D6"/>
    <w:rsid w:val="00D20266"/>
    <w:rsid w:val="00D20C29"/>
    <w:rsid w:val="00D33842"/>
    <w:rsid w:val="00D42949"/>
    <w:rsid w:val="00D47915"/>
    <w:rsid w:val="00D57D6E"/>
    <w:rsid w:val="00D61F5A"/>
    <w:rsid w:val="00D656C2"/>
    <w:rsid w:val="00D86237"/>
    <w:rsid w:val="00DB4C12"/>
    <w:rsid w:val="00DE291F"/>
    <w:rsid w:val="00E0081E"/>
    <w:rsid w:val="00E02094"/>
    <w:rsid w:val="00E063EB"/>
    <w:rsid w:val="00E10F4C"/>
    <w:rsid w:val="00E20C2D"/>
    <w:rsid w:val="00E2419F"/>
    <w:rsid w:val="00E366D6"/>
    <w:rsid w:val="00E431BB"/>
    <w:rsid w:val="00E53554"/>
    <w:rsid w:val="00E54DA3"/>
    <w:rsid w:val="00E63D8B"/>
    <w:rsid w:val="00E73DC9"/>
    <w:rsid w:val="00E8057B"/>
    <w:rsid w:val="00E81F4B"/>
    <w:rsid w:val="00E906E7"/>
    <w:rsid w:val="00EA0E9A"/>
    <w:rsid w:val="00EA11BE"/>
    <w:rsid w:val="00EA532C"/>
    <w:rsid w:val="00EC644A"/>
    <w:rsid w:val="00EC6A3F"/>
    <w:rsid w:val="00F16B85"/>
    <w:rsid w:val="00F30427"/>
    <w:rsid w:val="00F30554"/>
    <w:rsid w:val="00F348D2"/>
    <w:rsid w:val="00F4468E"/>
    <w:rsid w:val="00F4485F"/>
    <w:rsid w:val="00F44B6A"/>
    <w:rsid w:val="00F521C7"/>
    <w:rsid w:val="00F52CE4"/>
    <w:rsid w:val="00F60BF8"/>
    <w:rsid w:val="00F64863"/>
    <w:rsid w:val="00F70A88"/>
    <w:rsid w:val="00F960C1"/>
    <w:rsid w:val="00FA0331"/>
    <w:rsid w:val="00FA2022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D79AF"/>
  <w15:docId w15:val="{75B1C90C-F83A-489F-AB96-2A57BB8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uiPriority w:val="99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4C08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E4C0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C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3D8DE97B5F6A5E4385284C1FFBEDADD60900885B21747AAC4445B8D0C35AA84078F6" ma:contentTypeVersion="33" ma:contentTypeDescription="For any briefing which is not in relation to a department policy. Records retained for 10 years." ma:contentTypeScope="" ma:versionID="401d9327ad14eefd7fa221f02d53c70b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01d2705b-266c-471f-bbad-ca9cc3733704" xmlns:ns4="9f3f92a8-473c-4608-bac3-6eb86d935198" targetNamespace="http://schemas.microsoft.com/office/2006/metadata/properties" ma:root="true" ma:fieldsID="3b1eed54426b3fca24fd8fb7ba32e1dc" ns1:_="" ns2:_="" ns3:_="" ns4:_="">
    <xsd:import namespace="http://schemas.microsoft.com/sharepoint/v3"/>
    <xsd:import namespace="4259d123-e6a2-4a39-9cc4-e247171b8278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b11dec6ce0c448c0844aaa6ccb665a34" minOccurs="0"/>
                <xsd:element ref="ns2:ce5af11cf85042fda4c4f1f7f633f15b" minOccurs="0"/>
                <xsd:element ref="ns2:fcfa2e3a102f492eb9989c5396408ed9" minOccurs="0"/>
                <xsd:element ref="ns2:ba8d4f2c4b764194bae6c355bbdcc1e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da1b62f6-7c55-4857-80e2-86b00f747f63}" ma:internalName="TaxCatchAll" ma:readOnly="false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da1b62f6-7c55-4857-80e2-86b00f747f63}" ma:internalName="TaxCatchAllLabel" ma:readOnly="false" ma:showField="CatchAllDataLabel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1dec6ce0c448c0844aaa6ccb665a34" ma:index="22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af11cf85042fda4c4f1f7f633f15b" ma:index="23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4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TaxCatchAll xmlns="4259d123-e6a2-4a39-9cc4-e247171b8278">
      <Value>3</Value>
      <Value>2</Value>
      <Value>1</Value>
    </TaxCatchAll>
    <_dlc_DocId xmlns="4259d123-e6a2-4a39-9cc4-e247171b8278">HKPH4XM4QHZ4-1883831546-20727</_dlc_DocId>
    <_dlc_DocIdUrl xmlns="4259d123-e6a2-4a39-9cc4-e247171b8278">
      <Url>https://educationgovuk.sharepoint.com/sites/ttg/d/_layouts/15/DocIdRedir.aspx?ID=HKPH4XM4QHZ4-1883831546-20727</Url>
      <Description>HKPH4XM4QHZ4-1883831546-20727</Description>
    </_dlc_DocIdUrl>
    <fcfa2e3a102f492eb9989c5396408ed9 xmlns="4259d123-e6a2-4a39-9cc4-e247171b8278">
      <Terms xmlns="http://schemas.microsoft.com/office/infopath/2007/PartnerControls"/>
    </fcfa2e3a102f492eb9989c5396408ed9>
    <TaxCatchAllLabel xmlns="4259d123-e6a2-4a39-9cc4-e247171b8278"/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3558-4D0D-45FF-A5AA-79D889AF3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68FF5-445F-44A6-949C-24313533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34734-2026-45E9-A09B-2010F6CB09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B9BFCA-CF8E-43D5-A1F1-F741B7E24C4C}">
  <ds:schemaRefs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9f3f92a8-473c-4608-bac3-6eb86d93519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1d2705b-266c-471f-bbad-ca9cc3733704"/>
    <ds:schemaRef ds:uri="4259d123-e6a2-4a39-9cc4-e247171b827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1C9E5F1-B9BD-40F2-AB2B-32DAB72F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 Sept16 Board meeting</vt:lpstr>
    </vt:vector>
  </TitlesOfParts>
  <Company>Capita Employee Benefits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 Sept16 Board meeting</dc:title>
  <dc:creator>CAMMACK, Karen</dc:creator>
  <cp:lastModifiedBy>CAMMACK, Karen</cp:lastModifiedBy>
  <cp:revision>2</cp:revision>
  <dcterms:created xsi:type="dcterms:W3CDTF">2017-11-23T09:17:00Z</dcterms:created>
  <dcterms:modified xsi:type="dcterms:W3CDTF">2017-11-23T09:17:00Z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0x0101003D8DE97B5F6A5E4385284C1FFBEDADD60900885B21747AAC4445B8D0C35AA84078F6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IWPOwner">
    <vt:lpwstr>3;#DfE|a484111e-5b24-4ad9-9778-c536c8c88985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_dlc_DocIdItemGuid">
    <vt:lpwstr>c9d4209b-bb69-4a6b-a659-1c48335581ba</vt:lpwstr>
  </property>
</Properties>
</file>