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5287" w14:textId="40B450A6" w:rsidR="009C277B" w:rsidRPr="001A7E16" w:rsidRDefault="00305937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1A7E16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4A3B95FA" w:rsidR="004373AF" w:rsidRPr="001A7E16" w:rsidRDefault="0043365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1A7E16">
        <w:rPr>
          <w:rFonts w:cs="Arial"/>
          <w:b/>
          <w:sz w:val="22"/>
          <w:szCs w:val="22"/>
        </w:rPr>
        <w:t>Managing Risk &amp; Internal Controls</w:t>
      </w:r>
      <w:r w:rsidR="00DA05DB" w:rsidRPr="001A7E16">
        <w:rPr>
          <w:rFonts w:cs="Arial"/>
          <w:b/>
          <w:sz w:val="22"/>
          <w:szCs w:val="22"/>
        </w:rPr>
        <w:t xml:space="preserve"> </w:t>
      </w:r>
      <w:r w:rsidR="00DD2057" w:rsidRPr="001A7E16">
        <w:rPr>
          <w:rFonts w:cs="Arial"/>
          <w:b/>
          <w:sz w:val="22"/>
          <w:szCs w:val="22"/>
        </w:rPr>
        <w:t>Sub-</w:t>
      </w:r>
      <w:r w:rsidR="00183785" w:rsidRPr="001A7E16">
        <w:rPr>
          <w:rFonts w:cs="Arial"/>
          <w:b/>
          <w:sz w:val="22"/>
          <w:szCs w:val="22"/>
        </w:rPr>
        <w:t>C</w:t>
      </w:r>
      <w:r w:rsidR="00DD2057" w:rsidRPr="001A7E16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1A7E16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2EF98F6D" w14:textId="0E8F496A" w:rsidR="00305937" w:rsidRPr="001A7E16" w:rsidRDefault="00D47B08" w:rsidP="00E24CA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13 December </w:t>
      </w:r>
      <w:r w:rsidR="0043365B" w:rsidRPr="001A7E16">
        <w:rPr>
          <w:rFonts w:cs="Arial"/>
          <w:b/>
          <w:sz w:val="22"/>
          <w:szCs w:val="22"/>
        </w:rPr>
        <w:t>202</w:t>
      </w:r>
      <w:r w:rsidR="005E2AC6">
        <w:rPr>
          <w:rFonts w:cs="Arial"/>
          <w:b/>
          <w:sz w:val="22"/>
          <w:szCs w:val="22"/>
        </w:rPr>
        <w:t>3</w:t>
      </w:r>
      <w:r w:rsidR="00D81294" w:rsidRPr="001A7E16">
        <w:rPr>
          <w:rFonts w:cs="Arial"/>
          <w:b/>
          <w:sz w:val="22"/>
          <w:szCs w:val="22"/>
        </w:rPr>
        <w:t xml:space="preserve"> </w:t>
      </w:r>
      <w:r w:rsidR="00A03667">
        <w:rPr>
          <w:rFonts w:cs="Arial"/>
          <w:b/>
          <w:sz w:val="22"/>
          <w:szCs w:val="22"/>
        </w:rPr>
        <w:t>–</w:t>
      </w:r>
      <w:r w:rsidR="00D81294" w:rsidRPr="001A7E16">
        <w:rPr>
          <w:rFonts w:cs="Arial"/>
          <w:b/>
          <w:sz w:val="22"/>
          <w:szCs w:val="22"/>
        </w:rPr>
        <w:t xml:space="preserve"> </w:t>
      </w:r>
      <w:r w:rsidR="00F517A6">
        <w:rPr>
          <w:rFonts w:cs="Arial"/>
          <w:b/>
          <w:sz w:val="22"/>
          <w:szCs w:val="22"/>
        </w:rPr>
        <w:t>via Teams</w:t>
      </w:r>
    </w:p>
    <w:p w14:paraId="5AAEC4F5" w14:textId="77777777" w:rsidR="009C277B" w:rsidRPr="001A7E16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931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709"/>
      </w:tblGrid>
      <w:tr w:rsidR="00111AEA" w:rsidRPr="001A7E16" w14:paraId="02A37EE6" w14:textId="77777777" w:rsidTr="02363A2C"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A3A84" w14:textId="77777777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111AEA" w:rsidRPr="001A7E16" w14:paraId="48114A37" w14:textId="77777777" w:rsidTr="02363A2C">
        <w:tc>
          <w:tcPr>
            <w:tcW w:w="2836" w:type="dxa"/>
          </w:tcPr>
          <w:p w14:paraId="5547DFB9" w14:textId="5E161CCC" w:rsidR="00111AEA" w:rsidRPr="009413AD" w:rsidRDefault="0043365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Susan Anyan</w:t>
            </w:r>
            <w:r w:rsidR="00111AEA" w:rsidRPr="009413A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74" w14:textId="42344338" w:rsidR="00111AEA" w:rsidRPr="001A7E16" w:rsidRDefault="006E1FFC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Independent Pension Specialist - Chair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E6A" w14:textId="166EF84E" w:rsidR="00111AEA" w:rsidRPr="001A7E16" w:rsidRDefault="006E1FFC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SA</w:t>
            </w:r>
          </w:p>
        </w:tc>
      </w:tr>
      <w:tr w:rsidR="00BE2489" w:rsidRPr="001A7E16" w14:paraId="184D503C" w14:textId="77777777" w:rsidTr="02363A2C">
        <w:tc>
          <w:tcPr>
            <w:tcW w:w="2836" w:type="dxa"/>
          </w:tcPr>
          <w:p w14:paraId="30D51F04" w14:textId="1EA8146A" w:rsidR="00BE2489" w:rsidRPr="009413AD" w:rsidRDefault="00BE2489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Kate Atkinson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C22" w14:textId="0385DF6E" w:rsidR="00BE2489" w:rsidRPr="001A7E16" w:rsidRDefault="00BE2489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2D5" w14:textId="442327DA" w:rsidR="00BE2489" w:rsidRPr="001A7E16" w:rsidRDefault="00BE2489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AF085E" w:rsidRPr="001A7E16" w14:paraId="678EF84B" w14:textId="77777777" w:rsidTr="02363A2C">
        <w:tc>
          <w:tcPr>
            <w:tcW w:w="2836" w:type="dxa"/>
          </w:tcPr>
          <w:p w14:paraId="5CF4A8E4" w14:textId="41470299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Maria Chondrogianni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C3B80F8" w:rsidR="00AF085E" w:rsidRPr="001A7E16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Member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227" w14:textId="71CF9EAE" w:rsidR="00AF085E" w:rsidRPr="001A7E16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MC</w:t>
            </w:r>
          </w:p>
        </w:tc>
      </w:tr>
      <w:tr w:rsidR="00D47B08" w:rsidRPr="001A7E16" w14:paraId="18F24BD5" w14:textId="77777777" w:rsidTr="02363A2C">
        <w:tc>
          <w:tcPr>
            <w:tcW w:w="2836" w:type="dxa"/>
          </w:tcPr>
          <w:p w14:paraId="09755DB7" w14:textId="4B6721AF" w:rsidR="00D47B08" w:rsidRPr="009413AD" w:rsidRDefault="00D47B08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Lisa Sproats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C06" w14:textId="7751D1B6" w:rsidR="00D47B08" w:rsidRDefault="00D47B08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B5F" w14:textId="7589867C" w:rsidR="00D47B08" w:rsidRDefault="00D47B08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</w:t>
            </w:r>
          </w:p>
        </w:tc>
      </w:tr>
      <w:tr w:rsidR="0017418C" w:rsidRPr="001A7E16" w14:paraId="3882F257" w14:textId="77777777" w:rsidTr="02363A2C">
        <w:tc>
          <w:tcPr>
            <w:tcW w:w="2836" w:type="dxa"/>
          </w:tcPr>
          <w:p w14:paraId="7E881566" w14:textId="70244DF7" w:rsidR="0017418C" w:rsidRDefault="0017418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John 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2B9" w14:textId="5EFA5657" w:rsidR="0017418C" w:rsidRDefault="00BE4C27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09" w14:textId="33E25D43" w:rsidR="0017418C" w:rsidRDefault="0017418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JM</w:t>
            </w:r>
          </w:p>
        </w:tc>
      </w:tr>
      <w:tr w:rsidR="00AF085E" w:rsidRPr="001A7E16" w14:paraId="596E5C7B" w14:textId="77777777" w:rsidTr="02363A2C">
        <w:tc>
          <w:tcPr>
            <w:tcW w:w="2836" w:type="dxa"/>
          </w:tcPr>
          <w:p w14:paraId="635EE948" w14:textId="45076B54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Anna-Marie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C5C" w14:textId="1BE233D6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</w:t>
            </w:r>
            <w:r w:rsidR="00D15D98">
              <w:rPr>
                <w:rFonts w:cs="Arial"/>
                <w:sz w:val="22"/>
                <w:szCs w:val="22"/>
              </w:rPr>
              <w:t xml:space="preserve">TPS </w:t>
            </w:r>
            <w:r>
              <w:rPr>
                <w:rFonts w:cs="Arial"/>
                <w:sz w:val="22"/>
                <w:szCs w:val="22"/>
              </w:rPr>
              <w:t>Senior Contract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344" w14:textId="39B93F87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</w:t>
            </w:r>
          </w:p>
        </w:tc>
      </w:tr>
      <w:tr w:rsidR="00AF085E" w:rsidRPr="001A7E16" w14:paraId="296811EB" w14:textId="77777777" w:rsidTr="02363A2C">
        <w:tc>
          <w:tcPr>
            <w:tcW w:w="2836" w:type="dxa"/>
          </w:tcPr>
          <w:p w14:paraId="75EC6CE3" w14:textId="6D6F298A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Richard Lees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44F" w14:textId="5BFEF4A2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</w:t>
            </w:r>
            <w:r w:rsidR="00D15D98">
              <w:rPr>
                <w:rFonts w:cs="Arial"/>
                <w:sz w:val="22"/>
                <w:szCs w:val="22"/>
              </w:rPr>
              <w:t>TPS Contract</w:t>
            </w:r>
            <w:r w:rsidR="00B447D4">
              <w:rPr>
                <w:rFonts w:cs="Arial"/>
                <w:sz w:val="22"/>
                <w:szCs w:val="22"/>
              </w:rPr>
              <w:t xml:space="preserve"> Manager</w:t>
            </w:r>
            <w:r w:rsidR="00D15D98">
              <w:rPr>
                <w:rFonts w:cs="Arial"/>
                <w:sz w:val="22"/>
                <w:szCs w:val="22"/>
              </w:rPr>
              <w:t xml:space="preserve"> (Finance)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749" w14:textId="0726E510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RL</w:t>
            </w:r>
          </w:p>
        </w:tc>
      </w:tr>
      <w:tr w:rsidR="00AF085E" w:rsidRPr="001A7E16" w14:paraId="21FD7154" w14:textId="77777777" w:rsidTr="02363A2C">
        <w:tc>
          <w:tcPr>
            <w:tcW w:w="2836" w:type="dxa"/>
          </w:tcPr>
          <w:p w14:paraId="1631F546" w14:textId="7A2E59CC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Keith Barker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C6F" w14:textId="5F37CFC8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Head of Scheme Finance &amp; Payroll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52D" w14:textId="7B2B226A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KB</w:t>
            </w:r>
          </w:p>
        </w:tc>
      </w:tr>
      <w:tr w:rsidR="00AF085E" w:rsidRPr="001A7E16" w14:paraId="013EF00F" w14:textId="77777777" w:rsidTr="02363A2C">
        <w:tc>
          <w:tcPr>
            <w:tcW w:w="2836" w:type="dxa"/>
          </w:tcPr>
          <w:p w14:paraId="74806B87" w14:textId="40D438E4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Amy Gibbs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DEA" w14:textId="5EFBDBFE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Head of Governance </w:t>
            </w:r>
            <w:r w:rsidR="00C73911">
              <w:rPr>
                <w:rFonts w:cs="Arial"/>
                <w:sz w:val="22"/>
                <w:szCs w:val="22"/>
              </w:rPr>
              <w:t xml:space="preserve">&amp; </w:t>
            </w:r>
            <w:r>
              <w:rPr>
                <w:rFonts w:cs="Arial"/>
                <w:sz w:val="22"/>
                <w:szCs w:val="22"/>
              </w:rPr>
              <w:t>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E3A" w14:textId="4F0D7D59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</w:t>
            </w:r>
          </w:p>
        </w:tc>
      </w:tr>
      <w:tr w:rsidR="00AF085E" w:rsidRPr="001A7E16" w14:paraId="663FF7D7" w14:textId="77777777" w:rsidTr="02363A2C">
        <w:tc>
          <w:tcPr>
            <w:tcW w:w="2836" w:type="dxa"/>
          </w:tcPr>
          <w:p w14:paraId="7194C931" w14:textId="23E625A4" w:rsidR="00AF085E" w:rsidRPr="009413AD" w:rsidRDefault="00F74AC1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Loraine Dodds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16D" w14:textId="2E6CA210" w:rsidR="00AF085E" w:rsidRPr="008E752C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DfE Secretariat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0B3" w14:textId="2F67D354" w:rsidR="00AF085E" w:rsidRPr="008E752C" w:rsidRDefault="00702773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LD</w:t>
            </w:r>
          </w:p>
        </w:tc>
      </w:tr>
      <w:tr w:rsidR="00927888" w:rsidRPr="001A7E16" w14:paraId="506E60D0" w14:textId="77777777" w:rsidTr="02363A2C">
        <w:tc>
          <w:tcPr>
            <w:tcW w:w="2836" w:type="dxa"/>
          </w:tcPr>
          <w:p w14:paraId="6A3D568F" w14:textId="1A34ABB3" w:rsidR="00927888" w:rsidRDefault="00927888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Ruby </w:t>
            </w:r>
            <w:r w:rsidR="006D2792">
              <w:rPr>
                <w:rFonts w:cs="Arial"/>
                <w:sz w:val="22"/>
                <w:szCs w:val="22"/>
              </w:rPr>
              <w:t>Kennedy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8BF" w14:textId="116909D1" w:rsidR="00927888" w:rsidRPr="008E752C" w:rsidRDefault="00BE4C27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Correspondence Team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755" w14:textId="1C4D8AB1" w:rsidR="00927888" w:rsidRDefault="006D2792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RK</w:t>
            </w:r>
          </w:p>
        </w:tc>
      </w:tr>
      <w:tr w:rsidR="001C0D0C" w:rsidRPr="001A7E16" w14:paraId="78CD957D" w14:textId="77777777" w:rsidTr="007F5C8D">
        <w:tc>
          <w:tcPr>
            <w:tcW w:w="2836" w:type="dxa"/>
            <w:shd w:val="clear" w:color="auto" w:fill="D9D9D9" w:themeFill="background1" w:themeFillShade="D9"/>
          </w:tcPr>
          <w:p w14:paraId="1D84EDD6" w14:textId="212F3DAC" w:rsidR="001C0D0C" w:rsidRPr="009413AD" w:rsidRDefault="001C0D0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13AD">
              <w:rPr>
                <w:rFonts w:cs="Arial"/>
                <w:b/>
                <w:bCs/>
                <w:sz w:val="22"/>
                <w:szCs w:val="22"/>
              </w:rPr>
              <w:t>Observer</w:t>
            </w:r>
            <w:r w:rsidR="00E56BEB" w:rsidRPr="009413AD">
              <w:rPr>
                <w:rFonts w:cs="Arial"/>
                <w:b/>
                <w:bCs/>
                <w:sz w:val="22"/>
                <w:szCs w:val="22"/>
              </w:rPr>
              <w:t>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4EB7C" w14:textId="77777777" w:rsidR="001C0D0C" w:rsidRPr="008E752C" w:rsidRDefault="001C0D0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AA520" w14:textId="77777777" w:rsidR="001C0D0C" w:rsidRPr="008E752C" w:rsidRDefault="001C0D0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16ED5" w:rsidRPr="001A7E16" w14:paraId="514EFE44" w14:textId="77777777" w:rsidTr="02363A2C">
        <w:tc>
          <w:tcPr>
            <w:tcW w:w="2836" w:type="dxa"/>
          </w:tcPr>
          <w:p w14:paraId="7E247E57" w14:textId="7B496554" w:rsidR="00216ED5" w:rsidRPr="009413AD" w:rsidRDefault="001C25A7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Andrew Carter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16C" w14:textId="1CC260C5" w:rsidR="00216ED5" w:rsidRPr="008E752C" w:rsidRDefault="00876151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Governance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C7" w14:textId="3C80867A" w:rsidR="00216ED5" w:rsidRPr="008E752C" w:rsidRDefault="006D2792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</w:t>
            </w:r>
          </w:p>
        </w:tc>
      </w:tr>
      <w:tr w:rsidR="00216ED5" w:rsidRPr="001A7E16" w14:paraId="72030604" w14:textId="77777777" w:rsidTr="00FC670D">
        <w:tc>
          <w:tcPr>
            <w:tcW w:w="2836" w:type="dxa"/>
            <w:shd w:val="clear" w:color="auto" w:fill="D9D9D9" w:themeFill="background1" w:themeFillShade="D9"/>
          </w:tcPr>
          <w:p w14:paraId="00628A0E" w14:textId="3000A36C" w:rsidR="00216ED5" w:rsidRPr="009413AD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13AD">
              <w:rPr>
                <w:rFonts w:cs="Arial"/>
                <w:b/>
                <w:bCs/>
                <w:sz w:val="22"/>
                <w:szCs w:val="22"/>
              </w:rPr>
              <w:t>Apologies: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6DCF4" w14:textId="2362D170" w:rsidR="00216ED5" w:rsidRPr="00E0286C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75A61" w14:textId="4C31F06C" w:rsidR="00216ED5" w:rsidRPr="001A7E16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D3199" w:rsidRPr="001A7E16" w14:paraId="7DD5CF15" w14:textId="77777777" w:rsidTr="007F069D">
        <w:tc>
          <w:tcPr>
            <w:tcW w:w="2836" w:type="dxa"/>
            <w:shd w:val="clear" w:color="auto" w:fill="auto"/>
          </w:tcPr>
          <w:p w14:paraId="7AC64283" w14:textId="738AE5E5" w:rsidR="006D3199" w:rsidRPr="007F069D" w:rsidRDefault="006D3199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F069D">
              <w:rPr>
                <w:rFonts w:cs="Arial"/>
                <w:sz w:val="22"/>
                <w:szCs w:val="22"/>
              </w:rPr>
              <w:t>Susan Fielden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8278" w14:textId="6C309A3E" w:rsidR="006D3199" w:rsidRPr="00E0286C" w:rsidRDefault="007F069D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F834" w14:textId="7AF31F12" w:rsidR="006D3199" w:rsidRPr="001A7E16" w:rsidRDefault="007F069D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SF</w:t>
            </w:r>
          </w:p>
        </w:tc>
      </w:tr>
      <w:tr w:rsidR="00587F27" w:rsidRPr="001A7E16" w14:paraId="493949AC" w14:textId="77777777" w:rsidTr="02363A2C">
        <w:tc>
          <w:tcPr>
            <w:tcW w:w="2836" w:type="dxa"/>
          </w:tcPr>
          <w:p w14:paraId="3725BB32" w14:textId="0E7C2F89" w:rsidR="00587F27" w:rsidRPr="009413AD" w:rsidRDefault="00587F27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Matthew McNaughton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2E2" w14:textId="58ABC34A" w:rsidR="00587F27" w:rsidRDefault="00587F27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</w:t>
            </w:r>
            <w:r w:rsidR="005850CF">
              <w:rPr>
                <w:rFonts w:cs="Arial"/>
                <w:sz w:val="22"/>
                <w:szCs w:val="22"/>
              </w:rPr>
              <w:t>Head of Programme 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A26" w14:textId="6BC0D0B4" w:rsidR="00587F27" w:rsidRDefault="005850CF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MM</w:t>
            </w:r>
          </w:p>
        </w:tc>
      </w:tr>
      <w:tr w:rsidR="00BB3A20" w:rsidRPr="001A7E16" w14:paraId="1B7F1D84" w14:textId="77777777" w:rsidTr="02363A2C">
        <w:tc>
          <w:tcPr>
            <w:tcW w:w="2836" w:type="dxa"/>
          </w:tcPr>
          <w:p w14:paraId="73D25548" w14:textId="09E47A7D" w:rsidR="00BB3A20" w:rsidRDefault="00BB3A20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Heidi Ure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866" w14:textId="4BF7DD05" w:rsidR="00BB3A20" w:rsidRDefault="005444CE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Scheme Accountant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AF7" w14:textId="1860B645" w:rsidR="00BB3A20" w:rsidRDefault="00BB3A20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HU</w:t>
            </w:r>
          </w:p>
        </w:tc>
      </w:tr>
      <w:tr w:rsidR="00F74AC1" w:rsidRPr="001A7E16" w14:paraId="377712EC" w14:textId="77777777" w:rsidTr="02363A2C">
        <w:tc>
          <w:tcPr>
            <w:tcW w:w="2836" w:type="dxa"/>
          </w:tcPr>
          <w:p w14:paraId="2AEAB899" w14:textId="66300B77" w:rsidR="00F74AC1" w:rsidRPr="009413AD" w:rsidRDefault="00F74AC1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0A0" w14:textId="10CEF31A" w:rsidR="00F74AC1" w:rsidRDefault="00F74AC1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Secretariat </w:t>
            </w:r>
            <w:r w:rsidR="00927888">
              <w:rPr>
                <w:rFonts w:cs="Arial"/>
                <w:sz w:val="22"/>
                <w:szCs w:val="22"/>
              </w:rPr>
              <w:t>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1D7" w14:textId="7AA46997" w:rsidR="00F74AC1" w:rsidRDefault="00F74AC1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HC</w:t>
            </w:r>
          </w:p>
        </w:tc>
      </w:tr>
    </w:tbl>
    <w:p w14:paraId="370012ED" w14:textId="77777777" w:rsidR="004373AF" w:rsidRPr="001A7E16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B862E1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088"/>
        <w:gridCol w:w="1559"/>
      </w:tblGrid>
      <w:tr w:rsidR="00305937" w:rsidRPr="00B862E1" w14:paraId="2D5D3574" w14:textId="77777777" w:rsidTr="456B8D7E">
        <w:tc>
          <w:tcPr>
            <w:tcW w:w="1135" w:type="dxa"/>
            <w:shd w:val="clear" w:color="auto" w:fill="F2F2F2" w:themeFill="background1" w:themeFillShade="F2"/>
          </w:tcPr>
          <w:p w14:paraId="452914FB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5416C822" w14:textId="77777777" w:rsidR="00305937" w:rsidRPr="001A7E16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08B039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B862E1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B862E1" w14:paraId="6B532A4C" w14:textId="77777777" w:rsidTr="456B8D7E">
        <w:trPr>
          <w:trHeight w:val="786"/>
        </w:trPr>
        <w:tc>
          <w:tcPr>
            <w:tcW w:w="1135" w:type="dxa"/>
          </w:tcPr>
          <w:p w14:paraId="6BD86633" w14:textId="28A9F700" w:rsidR="00305937" w:rsidRPr="008E752C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D309B5">
              <w:rPr>
                <w:rFonts w:cs="Arial"/>
                <w:sz w:val="22"/>
                <w:szCs w:val="22"/>
              </w:rPr>
              <w:t>Agenda</w:t>
            </w:r>
            <w:r w:rsidRPr="008E752C">
              <w:rPr>
                <w:rFonts w:cs="Arial"/>
                <w:sz w:val="22"/>
                <w:szCs w:val="22"/>
              </w:rPr>
              <w:t xml:space="preserve"> </w:t>
            </w:r>
            <w:r w:rsidR="0016267C" w:rsidRPr="008E752C">
              <w:rPr>
                <w:rFonts w:cs="Arial"/>
                <w:sz w:val="22"/>
                <w:szCs w:val="22"/>
              </w:rPr>
              <w:t>I</w:t>
            </w:r>
            <w:r w:rsidRPr="008E752C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7088" w:type="dxa"/>
          </w:tcPr>
          <w:p w14:paraId="04155D93" w14:textId="57C529B4" w:rsidR="008D0FFD" w:rsidRPr="008E752C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8E752C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AF5D86">
              <w:rPr>
                <w:rFonts w:cs="Arial"/>
                <w:b/>
                <w:sz w:val="22"/>
                <w:szCs w:val="22"/>
              </w:rPr>
              <w:t>a</w:t>
            </w:r>
            <w:r w:rsidRPr="008E752C">
              <w:rPr>
                <w:rFonts w:cs="Arial"/>
                <w:b/>
                <w:sz w:val="22"/>
                <w:szCs w:val="22"/>
              </w:rPr>
              <w:t>pologies:</w:t>
            </w:r>
          </w:p>
          <w:p w14:paraId="1418D381" w14:textId="56131FD2" w:rsidR="00BC327F" w:rsidRDefault="00C010F1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8E752C">
              <w:rPr>
                <w:rFonts w:cs="Arial"/>
                <w:bCs/>
                <w:sz w:val="22"/>
                <w:szCs w:val="22"/>
              </w:rPr>
              <w:t>SA</w:t>
            </w:r>
            <w:r w:rsidR="00451B10" w:rsidRPr="008E752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C3F91" w:rsidRPr="008E752C">
              <w:rPr>
                <w:rFonts w:cs="Arial"/>
                <w:bCs/>
                <w:sz w:val="22"/>
                <w:szCs w:val="22"/>
              </w:rPr>
              <w:t>welcomed those in attendance</w:t>
            </w:r>
            <w:r w:rsidR="007279A7">
              <w:rPr>
                <w:rFonts w:cs="Arial"/>
                <w:bCs/>
                <w:sz w:val="22"/>
                <w:szCs w:val="22"/>
              </w:rPr>
              <w:t>,</w:t>
            </w:r>
            <w:r w:rsidR="006A584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85B79">
              <w:rPr>
                <w:rFonts w:cs="Arial"/>
                <w:bCs/>
                <w:sz w:val="22"/>
                <w:szCs w:val="22"/>
              </w:rPr>
              <w:t xml:space="preserve">particularly </w:t>
            </w:r>
            <w:r w:rsidR="009E7FF9">
              <w:rPr>
                <w:rFonts w:cs="Arial"/>
                <w:bCs/>
                <w:sz w:val="22"/>
                <w:szCs w:val="22"/>
              </w:rPr>
              <w:t>JM to his first M</w:t>
            </w:r>
            <w:r w:rsidR="00AC2F9B">
              <w:rPr>
                <w:rFonts w:cs="Arial"/>
                <w:bCs/>
                <w:sz w:val="22"/>
                <w:szCs w:val="22"/>
              </w:rPr>
              <w:t xml:space="preserve">anaging Risk and </w:t>
            </w:r>
            <w:r w:rsidR="009E7FF9">
              <w:rPr>
                <w:rFonts w:cs="Arial"/>
                <w:bCs/>
                <w:sz w:val="22"/>
                <w:szCs w:val="22"/>
              </w:rPr>
              <w:t>I</w:t>
            </w:r>
            <w:r w:rsidR="00AC2F9B">
              <w:rPr>
                <w:rFonts w:cs="Arial"/>
                <w:bCs/>
                <w:sz w:val="22"/>
                <w:szCs w:val="22"/>
              </w:rPr>
              <w:t xml:space="preserve">nternal </w:t>
            </w:r>
            <w:r w:rsidR="009E7FF9">
              <w:rPr>
                <w:rFonts w:cs="Arial"/>
                <w:bCs/>
                <w:sz w:val="22"/>
                <w:szCs w:val="22"/>
              </w:rPr>
              <w:t>C</w:t>
            </w:r>
            <w:r w:rsidR="00AC2F9B">
              <w:rPr>
                <w:rFonts w:cs="Arial"/>
                <w:bCs/>
                <w:sz w:val="22"/>
                <w:szCs w:val="22"/>
              </w:rPr>
              <w:t>ontrols (MRIC)</w:t>
            </w:r>
            <w:r w:rsidR="00127998">
              <w:rPr>
                <w:rFonts w:cs="Arial"/>
                <w:bCs/>
                <w:sz w:val="22"/>
                <w:szCs w:val="22"/>
              </w:rPr>
              <w:t xml:space="preserve"> meeting</w:t>
            </w:r>
            <w:r w:rsidR="007279A7">
              <w:rPr>
                <w:rFonts w:cs="Arial"/>
                <w:bCs/>
                <w:sz w:val="22"/>
                <w:szCs w:val="22"/>
              </w:rPr>
              <w:t xml:space="preserve"> and AC</w:t>
            </w:r>
            <w:r w:rsidR="00D368CD">
              <w:rPr>
                <w:rFonts w:cs="Arial"/>
                <w:bCs/>
                <w:sz w:val="22"/>
                <w:szCs w:val="22"/>
              </w:rPr>
              <w:t xml:space="preserve"> accompanying AG as an observer</w:t>
            </w:r>
            <w:r w:rsidR="007279A7">
              <w:rPr>
                <w:rFonts w:cs="Arial"/>
                <w:bCs/>
                <w:sz w:val="22"/>
                <w:szCs w:val="22"/>
              </w:rPr>
              <w:t>.</w:t>
            </w:r>
          </w:p>
          <w:p w14:paraId="6D8534C9" w14:textId="1FAEB8A7" w:rsidR="00FC3F91" w:rsidRDefault="00B25F3D" w:rsidP="00C222F4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7279A7">
              <w:rPr>
                <w:rFonts w:cs="Arial"/>
                <w:bCs/>
                <w:sz w:val="22"/>
                <w:szCs w:val="22"/>
              </w:rPr>
              <w:t>advised that</w:t>
            </w:r>
            <w:r w:rsidR="00C504E9">
              <w:rPr>
                <w:rFonts w:cs="Arial"/>
                <w:bCs/>
                <w:sz w:val="22"/>
                <w:szCs w:val="22"/>
              </w:rPr>
              <w:t>, in the light of her upcoming parental leave,</w:t>
            </w:r>
            <w:r w:rsidR="007279A7">
              <w:rPr>
                <w:rFonts w:cs="Arial"/>
                <w:bCs/>
                <w:sz w:val="22"/>
                <w:szCs w:val="22"/>
              </w:rPr>
              <w:t xml:space="preserve"> this would be</w:t>
            </w:r>
            <w:r>
              <w:rPr>
                <w:rFonts w:cs="Arial"/>
                <w:bCs/>
                <w:sz w:val="22"/>
                <w:szCs w:val="22"/>
              </w:rPr>
              <w:t xml:space="preserve"> KA</w:t>
            </w:r>
            <w:r w:rsidR="007279A7">
              <w:rPr>
                <w:rFonts w:cs="Arial"/>
                <w:bCs/>
                <w:sz w:val="22"/>
                <w:szCs w:val="22"/>
              </w:rPr>
              <w:t>’s last MRIC</w:t>
            </w:r>
            <w:r w:rsidR="00C504E9">
              <w:rPr>
                <w:rFonts w:cs="Arial"/>
                <w:bCs/>
                <w:sz w:val="22"/>
                <w:szCs w:val="22"/>
              </w:rPr>
              <w:t xml:space="preserve">.  The sub-committee </w:t>
            </w:r>
            <w:r w:rsidR="007279A7">
              <w:rPr>
                <w:rFonts w:cs="Arial"/>
                <w:bCs/>
                <w:sz w:val="22"/>
                <w:szCs w:val="22"/>
              </w:rPr>
              <w:t xml:space="preserve">thanked her for her </w:t>
            </w:r>
            <w:r w:rsidR="007B2548">
              <w:rPr>
                <w:rFonts w:cs="Arial"/>
                <w:bCs/>
                <w:sz w:val="22"/>
                <w:szCs w:val="22"/>
              </w:rPr>
              <w:t>support as</w:t>
            </w:r>
            <w:r w:rsidR="007279A7">
              <w:rPr>
                <w:rFonts w:cs="Arial"/>
                <w:bCs/>
                <w:sz w:val="22"/>
                <w:szCs w:val="22"/>
              </w:rPr>
              <w:t xml:space="preserve"> vice-chair</w:t>
            </w:r>
            <w:r w:rsidR="00E85B79">
              <w:rPr>
                <w:rFonts w:cs="Arial"/>
                <w:bCs/>
                <w:sz w:val="22"/>
                <w:szCs w:val="22"/>
              </w:rPr>
              <w:t xml:space="preserve"> and wished her all the very best for the future.</w:t>
            </w:r>
          </w:p>
          <w:p w14:paraId="448ADA1C" w14:textId="390BE716" w:rsidR="00BB3A20" w:rsidRPr="00C222F4" w:rsidRDefault="00BB3A20" w:rsidP="00C222F4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Apologies were received from HU.</w:t>
            </w:r>
            <w:r w:rsidR="001E75CA">
              <w:rPr>
                <w:rFonts w:cs="Arial"/>
                <w:bCs/>
                <w:sz w:val="22"/>
                <w:szCs w:val="22"/>
              </w:rPr>
              <w:t xml:space="preserve"> RL confirmed that a video would be presented in her absence. MM also sent his apologies.</w:t>
            </w:r>
          </w:p>
          <w:p w14:paraId="475F5AB1" w14:textId="10D3952D" w:rsidR="00A9685C" w:rsidRDefault="00FC3F91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  <w:r w:rsidRPr="00A35AE7">
              <w:rPr>
                <w:rFonts w:cs="Arial"/>
                <w:bCs/>
                <w:sz w:val="22"/>
                <w:szCs w:val="22"/>
              </w:rPr>
              <w:t xml:space="preserve">The minutes from </w:t>
            </w:r>
            <w:r w:rsidR="00DF7A97">
              <w:rPr>
                <w:rFonts w:cs="Arial"/>
                <w:bCs/>
                <w:sz w:val="22"/>
                <w:szCs w:val="22"/>
              </w:rPr>
              <w:t xml:space="preserve">the MRIC on </w:t>
            </w:r>
            <w:r w:rsidR="00823A0C">
              <w:rPr>
                <w:rFonts w:cs="Arial"/>
                <w:bCs/>
                <w:sz w:val="22"/>
                <w:szCs w:val="22"/>
              </w:rPr>
              <w:t>2</w:t>
            </w:r>
            <w:r w:rsidR="007164CA">
              <w:rPr>
                <w:rFonts w:cs="Arial"/>
                <w:bCs/>
                <w:sz w:val="22"/>
                <w:szCs w:val="22"/>
              </w:rPr>
              <w:t>0 September</w:t>
            </w:r>
            <w:r w:rsidR="003317F8" w:rsidRPr="00A35AE7">
              <w:rPr>
                <w:rFonts w:cs="Arial"/>
                <w:bCs/>
                <w:sz w:val="22"/>
                <w:szCs w:val="22"/>
              </w:rPr>
              <w:t xml:space="preserve"> 2023</w:t>
            </w:r>
            <w:r w:rsidR="00EC259E" w:rsidRPr="00A35AE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35AE7">
              <w:rPr>
                <w:rFonts w:cs="Arial"/>
                <w:bCs/>
                <w:sz w:val="22"/>
                <w:szCs w:val="22"/>
              </w:rPr>
              <w:t>were ratified.</w:t>
            </w:r>
            <w:r w:rsidRPr="00A35AE7">
              <w:rPr>
                <w:sz w:val="22"/>
                <w:szCs w:val="22"/>
              </w:rPr>
              <w:t xml:space="preserve">  </w:t>
            </w:r>
          </w:p>
          <w:p w14:paraId="6F53469A" w14:textId="333FE1F2" w:rsidR="00985634" w:rsidRPr="008E752C" w:rsidRDefault="00985634" w:rsidP="002F79EA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4D128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568D59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B862E1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B862E1" w14:paraId="2FF3F889" w14:textId="77777777" w:rsidTr="456B8D7E">
        <w:trPr>
          <w:trHeight w:val="786"/>
        </w:trPr>
        <w:tc>
          <w:tcPr>
            <w:tcW w:w="1135" w:type="dxa"/>
          </w:tcPr>
          <w:p w14:paraId="12E0B5B4" w14:textId="293C3863" w:rsidR="003D7366" w:rsidRPr="00B862E1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</w:t>
            </w:r>
            <w:r w:rsidR="0016267C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tem 2</w:t>
            </w:r>
          </w:p>
        </w:tc>
        <w:tc>
          <w:tcPr>
            <w:tcW w:w="7088" w:type="dxa"/>
          </w:tcPr>
          <w:p w14:paraId="6F9B9F14" w14:textId="2BF9B657" w:rsidR="003D7366" w:rsidRPr="001A7E16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531F9">
              <w:rPr>
                <w:rFonts w:cs="Arial"/>
                <w:b/>
                <w:sz w:val="22"/>
                <w:szCs w:val="22"/>
              </w:rPr>
              <w:t>Actions</w:t>
            </w:r>
            <w:r w:rsidRPr="001A7E16">
              <w:rPr>
                <w:rFonts w:cs="Arial"/>
                <w:b/>
                <w:sz w:val="22"/>
                <w:szCs w:val="22"/>
              </w:rPr>
              <w:t xml:space="preserve"> from the previous meeting</w:t>
            </w:r>
            <w:r w:rsidR="00A46047" w:rsidRPr="001A7E16">
              <w:rPr>
                <w:rFonts w:cs="Arial"/>
                <w:b/>
                <w:sz w:val="22"/>
                <w:szCs w:val="22"/>
              </w:rPr>
              <w:t>:</w:t>
            </w:r>
            <w:r w:rsidR="004768CF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65CA36E" w14:textId="1BF62E4A" w:rsidR="00651624" w:rsidRDefault="002D5EB2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166AC0">
              <w:rPr>
                <w:rFonts w:cs="Arial"/>
                <w:bCs/>
                <w:sz w:val="22"/>
                <w:szCs w:val="22"/>
              </w:rPr>
              <w:t xml:space="preserve">referred to </w:t>
            </w:r>
            <w:r w:rsidR="00A37D03" w:rsidRPr="008E08B0">
              <w:rPr>
                <w:rFonts w:cs="Arial"/>
                <w:bCs/>
                <w:i/>
                <w:iCs/>
                <w:sz w:val="22"/>
                <w:szCs w:val="22"/>
              </w:rPr>
              <w:t>MR</w:t>
            </w:r>
            <w:r w:rsidR="00D53829" w:rsidRPr="008E08B0">
              <w:rPr>
                <w:rFonts w:cs="Arial"/>
                <w:bCs/>
                <w:i/>
                <w:iCs/>
                <w:sz w:val="22"/>
                <w:szCs w:val="22"/>
              </w:rPr>
              <w:t>5</w:t>
            </w:r>
            <w:r w:rsidR="004A2642" w:rsidRPr="008E08B0">
              <w:rPr>
                <w:rFonts w:cs="Arial"/>
                <w:bCs/>
                <w:i/>
                <w:iCs/>
                <w:sz w:val="22"/>
                <w:szCs w:val="22"/>
              </w:rPr>
              <w:t>/200923</w:t>
            </w:r>
            <w:r w:rsidR="004A264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42422">
              <w:rPr>
                <w:rFonts w:cs="Arial"/>
                <w:bCs/>
                <w:sz w:val="22"/>
                <w:szCs w:val="22"/>
              </w:rPr>
              <w:t>‘S</w:t>
            </w:r>
            <w:r w:rsidR="004A2642">
              <w:rPr>
                <w:rFonts w:cs="Arial"/>
                <w:bCs/>
                <w:sz w:val="22"/>
                <w:szCs w:val="22"/>
              </w:rPr>
              <w:t xml:space="preserve">evere and </w:t>
            </w:r>
            <w:r w:rsidR="00FA091B">
              <w:rPr>
                <w:rFonts w:cs="Arial"/>
                <w:bCs/>
                <w:sz w:val="22"/>
                <w:szCs w:val="22"/>
              </w:rPr>
              <w:t>major incidents alert protocol</w:t>
            </w:r>
            <w:r w:rsidR="00442422">
              <w:rPr>
                <w:rFonts w:cs="Arial"/>
                <w:bCs/>
                <w:sz w:val="22"/>
                <w:szCs w:val="22"/>
              </w:rPr>
              <w:t>’</w:t>
            </w:r>
            <w:r w:rsidR="00321AB4">
              <w:rPr>
                <w:rFonts w:cs="Arial"/>
                <w:bCs/>
                <w:sz w:val="22"/>
                <w:szCs w:val="22"/>
              </w:rPr>
              <w:t xml:space="preserve">.  </w:t>
            </w:r>
            <w:r w:rsidR="007449D7">
              <w:rPr>
                <w:rFonts w:cs="Arial"/>
                <w:bCs/>
                <w:sz w:val="22"/>
                <w:szCs w:val="22"/>
              </w:rPr>
              <w:t xml:space="preserve">Capita are scheduled to publish their </w:t>
            </w:r>
            <w:r w:rsidR="00321AB4">
              <w:rPr>
                <w:rFonts w:cs="Arial"/>
                <w:bCs/>
                <w:sz w:val="22"/>
                <w:szCs w:val="22"/>
              </w:rPr>
              <w:t xml:space="preserve">lessons learned document </w:t>
            </w:r>
            <w:r w:rsidR="00F02878">
              <w:rPr>
                <w:rFonts w:cs="Arial"/>
                <w:bCs/>
                <w:sz w:val="22"/>
                <w:szCs w:val="22"/>
              </w:rPr>
              <w:t xml:space="preserve">in respect of </w:t>
            </w:r>
            <w:r w:rsidR="00321AB4">
              <w:rPr>
                <w:rFonts w:cs="Arial"/>
                <w:bCs/>
                <w:sz w:val="22"/>
                <w:szCs w:val="22"/>
              </w:rPr>
              <w:t xml:space="preserve">the cyber incident by the </w:t>
            </w:r>
            <w:r w:rsidR="00442422">
              <w:rPr>
                <w:rFonts w:cs="Arial"/>
                <w:bCs/>
                <w:sz w:val="22"/>
                <w:szCs w:val="22"/>
              </w:rPr>
              <w:t xml:space="preserve">end of the </w:t>
            </w:r>
            <w:r w:rsidR="00321AB4">
              <w:rPr>
                <w:rFonts w:cs="Arial"/>
                <w:bCs/>
                <w:sz w:val="22"/>
                <w:szCs w:val="22"/>
              </w:rPr>
              <w:t>calendar year</w:t>
            </w:r>
            <w:r w:rsidR="001D75A7">
              <w:rPr>
                <w:rFonts w:cs="Arial"/>
                <w:bCs/>
                <w:sz w:val="22"/>
                <w:szCs w:val="22"/>
              </w:rPr>
              <w:t>. T</w:t>
            </w:r>
            <w:r w:rsidR="00651624">
              <w:rPr>
                <w:rFonts w:cs="Arial"/>
                <w:bCs/>
                <w:sz w:val="22"/>
                <w:szCs w:val="22"/>
              </w:rPr>
              <w:t>he action will remain open</w:t>
            </w:r>
            <w:r w:rsidR="00AC6453">
              <w:rPr>
                <w:rFonts w:cs="Arial"/>
                <w:bCs/>
                <w:sz w:val="22"/>
                <w:szCs w:val="22"/>
              </w:rPr>
              <w:t xml:space="preserve"> until then</w:t>
            </w:r>
            <w:r w:rsidR="00651624">
              <w:rPr>
                <w:rFonts w:cs="Arial"/>
                <w:bCs/>
                <w:sz w:val="22"/>
                <w:szCs w:val="22"/>
              </w:rPr>
              <w:t>.</w:t>
            </w:r>
          </w:p>
          <w:p w14:paraId="33C99BE8" w14:textId="15D46C74" w:rsidR="00AD7338" w:rsidRPr="000C4EFC" w:rsidRDefault="00AD7338" w:rsidP="00AD7338">
            <w:pPr>
              <w:pStyle w:val="DeptBullets"/>
              <w:numPr>
                <w:ilvl w:val="0"/>
                <w:numId w:val="0"/>
              </w:numPr>
              <w:spacing w:after="0"/>
              <w:ind w:left="31"/>
              <w:rPr>
                <w:rFonts w:cs="Arial"/>
                <w:b/>
                <w:sz w:val="22"/>
                <w:szCs w:val="22"/>
              </w:rPr>
            </w:pPr>
            <w:r w:rsidRPr="000C4EFC">
              <w:rPr>
                <w:rFonts w:cs="Arial"/>
                <w:b/>
                <w:sz w:val="22"/>
                <w:szCs w:val="22"/>
              </w:rPr>
              <w:t>Action from the TPSPB:</w:t>
            </w:r>
          </w:p>
          <w:p w14:paraId="6E5AAFF6" w14:textId="611CCE4E" w:rsidR="00E722D7" w:rsidRDefault="00AD7338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 w:rsidRPr="008E08B0">
              <w:rPr>
                <w:rFonts w:cs="Arial"/>
                <w:bCs/>
                <w:i/>
                <w:iCs/>
                <w:sz w:val="22"/>
                <w:szCs w:val="22"/>
              </w:rPr>
              <w:t>AP12/181023</w:t>
            </w:r>
            <w:r w:rsidR="00AC7D6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C6453">
              <w:rPr>
                <w:rFonts w:cs="Arial"/>
                <w:bCs/>
                <w:sz w:val="22"/>
                <w:szCs w:val="22"/>
              </w:rPr>
              <w:t xml:space="preserve">‘Highlighting the </w:t>
            </w:r>
            <w:r w:rsidR="00011B37">
              <w:rPr>
                <w:rFonts w:cs="Arial"/>
                <w:bCs/>
                <w:sz w:val="22"/>
                <w:szCs w:val="22"/>
              </w:rPr>
              <w:t xml:space="preserve">number and coverage of anonymised payroll providers’ </w:t>
            </w:r>
            <w:r w:rsidR="00AC7D69">
              <w:rPr>
                <w:rFonts w:cs="Arial"/>
                <w:bCs/>
                <w:sz w:val="22"/>
                <w:szCs w:val="22"/>
              </w:rPr>
              <w:t xml:space="preserve">– </w:t>
            </w:r>
            <w:r w:rsidR="008E08B0">
              <w:rPr>
                <w:rFonts w:cs="Arial"/>
                <w:bCs/>
                <w:sz w:val="22"/>
                <w:szCs w:val="22"/>
              </w:rPr>
              <w:t>SF</w:t>
            </w:r>
            <w:r w:rsidR="00E722D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C7D69">
              <w:rPr>
                <w:rFonts w:cs="Arial"/>
                <w:bCs/>
                <w:sz w:val="22"/>
                <w:szCs w:val="22"/>
              </w:rPr>
              <w:t>had</w:t>
            </w:r>
            <w:r w:rsidR="00D25361">
              <w:rPr>
                <w:rFonts w:cs="Arial"/>
                <w:bCs/>
                <w:sz w:val="22"/>
                <w:szCs w:val="22"/>
              </w:rPr>
              <w:t xml:space="preserve"> requested</w:t>
            </w:r>
            <w:r w:rsidR="00983B99">
              <w:rPr>
                <w:rFonts w:cs="Arial"/>
                <w:bCs/>
                <w:sz w:val="22"/>
                <w:szCs w:val="22"/>
              </w:rPr>
              <w:t xml:space="preserve"> more information relating to </w:t>
            </w:r>
            <w:r w:rsidR="0032215D">
              <w:rPr>
                <w:rFonts w:cs="Arial"/>
                <w:bCs/>
                <w:sz w:val="22"/>
                <w:szCs w:val="22"/>
              </w:rPr>
              <w:t xml:space="preserve">the number and coverage of anonymised payroll providers. </w:t>
            </w:r>
          </w:p>
          <w:p w14:paraId="2CEC58E0" w14:textId="3D39B659" w:rsidR="00C1465D" w:rsidRDefault="006C6A48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AG </w:t>
            </w:r>
            <w:r w:rsidR="006213F0">
              <w:rPr>
                <w:rFonts w:cs="Arial"/>
                <w:bCs/>
                <w:sz w:val="22"/>
                <w:szCs w:val="22"/>
              </w:rPr>
              <w:t xml:space="preserve">acknowledged </w:t>
            </w:r>
            <w:r>
              <w:rPr>
                <w:rFonts w:cs="Arial"/>
                <w:bCs/>
                <w:sz w:val="22"/>
                <w:szCs w:val="22"/>
              </w:rPr>
              <w:t xml:space="preserve">that Capita rely heavily on employers </w:t>
            </w:r>
            <w:r w:rsidR="0012096D">
              <w:rPr>
                <w:rFonts w:cs="Arial"/>
                <w:bCs/>
                <w:sz w:val="22"/>
                <w:szCs w:val="22"/>
              </w:rPr>
              <w:t xml:space="preserve">supplying information </w:t>
            </w:r>
            <w:r w:rsidR="00C52A5E">
              <w:rPr>
                <w:rFonts w:cs="Arial"/>
                <w:bCs/>
                <w:sz w:val="22"/>
                <w:szCs w:val="22"/>
              </w:rPr>
              <w:t xml:space="preserve">because </w:t>
            </w:r>
            <w:r w:rsidR="0012096D">
              <w:rPr>
                <w:rFonts w:cs="Arial"/>
                <w:bCs/>
                <w:sz w:val="22"/>
                <w:szCs w:val="22"/>
              </w:rPr>
              <w:t>they have the relationship with payroll providers.</w:t>
            </w:r>
          </w:p>
          <w:p w14:paraId="02E0E251" w14:textId="2EB63727" w:rsidR="00C1465D" w:rsidRDefault="00C1465D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F66751">
              <w:rPr>
                <w:rFonts w:cs="Arial"/>
                <w:bCs/>
                <w:sz w:val="22"/>
                <w:szCs w:val="22"/>
              </w:rPr>
              <w:t xml:space="preserve">noted that </w:t>
            </w:r>
            <w:r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4B7306">
              <w:rPr>
                <w:rFonts w:cs="Arial"/>
                <w:bCs/>
                <w:sz w:val="22"/>
                <w:szCs w:val="22"/>
              </w:rPr>
              <w:t xml:space="preserve">employers have responsibility for </w:t>
            </w:r>
            <w:r w:rsidR="00C56D56">
              <w:rPr>
                <w:rFonts w:cs="Arial"/>
                <w:bCs/>
                <w:sz w:val="22"/>
                <w:szCs w:val="22"/>
              </w:rPr>
              <w:t xml:space="preserve">administering the scheme appropriately </w:t>
            </w:r>
            <w:r w:rsidR="00BF0E2D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="006C0E50">
              <w:rPr>
                <w:rFonts w:cs="Arial"/>
                <w:bCs/>
                <w:sz w:val="22"/>
                <w:szCs w:val="22"/>
              </w:rPr>
              <w:t xml:space="preserve">that is the focus </w:t>
            </w:r>
            <w:r w:rsidR="00FA13AC">
              <w:rPr>
                <w:rFonts w:cs="Arial"/>
                <w:bCs/>
                <w:sz w:val="22"/>
                <w:szCs w:val="22"/>
              </w:rPr>
              <w:t xml:space="preserve">for TP </w:t>
            </w:r>
            <w:r w:rsidR="006C0E50">
              <w:rPr>
                <w:rFonts w:cs="Arial"/>
                <w:bCs/>
                <w:sz w:val="22"/>
                <w:szCs w:val="22"/>
              </w:rPr>
              <w:t xml:space="preserve">when </w:t>
            </w:r>
            <w:r w:rsidR="006C0E50">
              <w:rPr>
                <w:rFonts w:cs="Arial"/>
                <w:bCs/>
                <w:sz w:val="22"/>
                <w:szCs w:val="22"/>
              </w:rPr>
              <w:lastRenderedPageBreak/>
              <w:t xml:space="preserve">addressing </w:t>
            </w:r>
            <w:r w:rsidR="00362839">
              <w:rPr>
                <w:rFonts w:cs="Arial"/>
                <w:bCs/>
                <w:sz w:val="22"/>
                <w:szCs w:val="22"/>
              </w:rPr>
              <w:t>TPS issues</w:t>
            </w:r>
            <w:r w:rsidR="00FA13AC">
              <w:rPr>
                <w:rFonts w:cs="Arial"/>
                <w:bCs/>
                <w:sz w:val="22"/>
                <w:szCs w:val="22"/>
              </w:rPr>
              <w:t xml:space="preserve">.  It is </w:t>
            </w:r>
            <w:r w:rsidR="006E6B7F">
              <w:rPr>
                <w:rFonts w:cs="Arial"/>
                <w:bCs/>
                <w:sz w:val="22"/>
                <w:szCs w:val="22"/>
              </w:rPr>
              <w:t>for employe</w:t>
            </w:r>
            <w:r w:rsidR="000A7F90">
              <w:rPr>
                <w:rFonts w:cs="Arial"/>
                <w:bCs/>
                <w:sz w:val="22"/>
                <w:szCs w:val="22"/>
              </w:rPr>
              <w:t>r</w:t>
            </w:r>
            <w:r w:rsidR="006E6B7F">
              <w:rPr>
                <w:rFonts w:cs="Arial"/>
                <w:bCs/>
                <w:sz w:val="22"/>
                <w:szCs w:val="22"/>
              </w:rPr>
              <w:t xml:space="preserve">s to address any issues with </w:t>
            </w:r>
            <w:r w:rsidR="000A7F90">
              <w:rPr>
                <w:rFonts w:cs="Arial"/>
                <w:bCs/>
                <w:sz w:val="22"/>
                <w:szCs w:val="22"/>
              </w:rPr>
              <w:t>t</w:t>
            </w:r>
            <w:r w:rsidR="006E6B7F">
              <w:rPr>
                <w:rFonts w:cs="Arial"/>
                <w:bCs/>
                <w:sz w:val="22"/>
                <w:szCs w:val="22"/>
              </w:rPr>
              <w:t xml:space="preserve">heir service providers, </w:t>
            </w:r>
            <w:r w:rsidR="000A7F90">
              <w:rPr>
                <w:rFonts w:cs="Arial"/>
                <w:bCs/>
                <w:sz w:val="22"/>
                <w:szCs w:val="22"/>
              </w:rPr>
              <w:t>but</w:t>
            </w:r>
            <w:r w:rsidR="006E6B7F">
              <w:rPr>
                <w:rFonts w:cs="Arial"/>
                <w:bCs/>
                <w:sz w:val="22"/>
                <w:szCs w:val="22"/>
              </w:rPr>
              <w:t xml:space="preserve"> TP will provide </w:t>
            </w:r>
            <w:r w:rsidR="000A7F90">
              <w:rPr>
                <w:rFonts w:cs="Arial"/>
                <w:bCs/>
                <w:sz w:val="22"/>
                <w:szCs w:val="22"/>
              </w:rPr>
              <w:t>challenge and support payroll providers where appropriate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27AD0B66" w14:textId="77777777" w:rsidR="0014100E" w:rsidRPr="005D3A1E" w:rsidRDefault="0014100E" w:rsidP="005D3A1E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 w:rsidRPr="005D3A1E">
              <w:rPr>
                <w:sz w:val="22"/>
                <w:szCs w:val="22"/>
              </w:rPr>
              <w:t>KB noted the MCR employer team have a monthly session with large payroll providers.  There are drop-in sessions and a monthly payroll provider bulletin which are all used to engage with payroll providers.</w:t>
            </w:r>
          </w:p>
          <w:p w14:paraId="4B68DCDA" w14:textId="77777777" w:rsidR="007B5A36" w:rsidRDefault="007B5A36" w:rsidP="0014100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667C9A0" w14:textId="0AC21A54" w:rsidR="00B63D44" w:rsidRDefault="00C1465D" w:rsidP="00C52A5E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asked if the sub-committee could have management </w:t>
            </w:r>
            <w:r w:rsidR="00F02878">
              <w:rPr>
                <w:rFonts w:cs="Arial"/>
                <w:bCs/>
                <w:sz w:val="22"/>
                <w:szCs w:val="22"/>
              </w:rPr>
              <w:t xml:space="preserve">information </w:t>
            </w:r>
            <w:r>
              <w:rPr>
                <w:rFonts w:cs="Arial"/>
                <w:bCs/>
                <w:sz w:val="22"/>
                <w:szCs w:val="22"/>
              </w:rPr>
              <w:t>data</w:t>
            </w:r>
            <w:r w:rsidR="00046A2D">
              <w:rPr>
                <w:rFonts w:cs="Arial"/>
                <w:bCs/>
                <w:sz w:val="22"/>
                <w:szCs w:val="22"/>
              </w:rPr>
              <w:t xml:space="preserve"> to understand the process and to </w:t>
            </w:r>
            <w:r w:rsidR="0023500D">
              <w:rPr>
                <w:rFonts w:cs="Arial"/>
                <w:bCs/>
                <w:sz w:val="22"/>
                <w:szCs w:val="22"/>
              </w:rPr>
              <w:t xml:space="preserve">take assurance </w:t>
            </w:r>
            <w:r w:rsidR="00F45521">
              <w:rPr>
                <w:rFonts w:cs="Arial"/>
                <w:bCs/>
                <w:sz w:val="22"/>
                <w:szCs w:val="22"/>
              </w:rPr>
              <w:t>that issues with payroll providers were being effectively identified and addressed.</w:t>
            </w:r>
            <w:r>
              <w:rPr>
                <w:rFonts w:cs="Arial"/>
                <w:bCs/>
                <w:sz w:val="22"/>
                <w:szCs w:val="22"/>
              </w:rPr>
              <w:t xml:space="preserve">  AG</w:t>
            </w:r>
            <w:r w:rsidR="0069410D">
              <w:rPr>
                <w:rFonts w:cs="Arial"/>
                <w:bCs/>
                <w:sz w:val="22"/>
                <w:szCs w:val="22"/>
              </w:rPr>
              <w:t>/AA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36E3B">
              <w:rPr>
                <w:rFonts w:cs="Arial"/>
                <w:bCs/>
                <w:sz w:val="22"/>
                <w:szCs w:val="22"/>
              </w:rPr>
              <w:t xml:space="preserve">agreed to </w:t>
            </w:r>
            <w:r w:rsidR="00877A4C">
              <w:rPr>
                <w:rFonts w:cs="Arial"/>
                <w:bCs/>
                <w:sz w:val="22"/>
                <w:szCs w:val="22"/>
              </w:rPr>
              <w:t>provide an update for the next sub-committee meeting.</w:t>
            </w:r>
          </w:p>
          <w:p w14:paraId="51A76566" w14:textId="13C1BDB3" w:rsidR="00877A4C" w:rsidRPr="00C52A5E" w:rsidRDefault="00877A4C" w:rsidP="000A7F90">
            <w:pPr>
              <w:pStyle w:val="DeptBullets"/>
              <w:numPr>
                <w:ilvl w:val="0"/>
                <w:numId w:val="0"/>
              </w:numPr>
              <w:spacing w:after="0"/>
              <w:ind w:left="456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D8783" w14:textId="77777777" w:rsidR="00D40A65" w:rsidRPr="001D75A7" w:rsidRDefault="00D40A6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276F698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1C887A2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B4B4A6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B901B5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08123A6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9C6D3D1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6FCDA1D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394647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213735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32A416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1409E8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B70189" w14:textId="77777777" w:rsidR="00BB1B62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901ACD" w14:textId="77777777" w:rsidR="001D75A7" w:rsidRPr="001D75A7" w:rsidRDefault="001D75A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E75129" w14:textId="77777777" w:rsidR="001D75A7" w:rsidRPr="001D75A7" w:rsidRDefault="001D75A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F6687F" w14:textId="77777777" w:rsidR="000328E3" w:rsidRDefault="000328E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871DAA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1CC8C29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23AE12B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72FB64E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E64C27E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BA4C0D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508765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A42D8FA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6297715" w14:textId="77777777" w:rsidR="00991116" w:rsidRDefault="0099111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2724940" w14:textId="77777777" w:rsidR="00F75A1F" w:rsidRDefault="00F75A1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F78FDC1" w14:textId="669A89A0" w:rsidR="004D4487" w:rsidRPr="001D75A7" w:rsidRDefault="00BB1B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D75A7">
              <w:rPr>
                <w:rFonts w:cs="Arial"/>
                <w:sz w:val="22"/>
                <w:szCs w:val="22"/>
              </w:rPr>
              <w:t>MR</w:t>
            </w:r>
            <w:r w:rsidR="001D75A7">
              <w:rPr>
                <w:rFonts w:cs="Arial"/>
                <w:sz w:val="22"/>
                <w:szCs w:val="22"/>
              </w:rPr>
              <w:t>1</w:t>
            </w:r>
            <w:r w:rsidR="0033723C">
              <w:rPr>
                <w:rFonts w:cs="Arial"/>
                <w:sz w:val="22"/>
                <w:szCs w:val="22"/>
              </w:rPr>
              <w:t>/131223</w:t>
            </w:r>
          </w:p>
          <w:p w14:paraId="1DE9DDF0" w14:textId="08D458BA" w:rsidR="00D40A65" w:rsidRPr="001D75A7" w:rsidRDefault="00D40A65" w:rsidP="00A37D0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7A3BAB" w:rsidRPr="00B862E1" w14:paraId="254C32E9" w14:textId="77777777" w:rsidTr="456B8D7E">
        <w:trPr>
          <w:trHeight w:val="1147"/>
        </w:trPr>
        <w:tc>
          <w:tcPr>
            <w:tcW w:w="1135" w:type="dxa"/>
          </w:tcPr>
          <w:p w14:paraId="0D3C403A" w14:textId="77777777" w:rsidR="007A3BAB" w:rsidRDefault="007A3BA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Agenda Item 3</w:t>
            </w:r>
          </w:p>
          <w:p w14:paraId="03D936BE" w14:textId="77777777" w:rsidR="007A3BAB" w:rsidRDefault="007A3BA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D1725C7" w14:textId="12A70125" w:rsidR="007A3BAB" w:rsidRDefault="00E06E9F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Finance</w:t>
            </w:r>
            <w:r w:rsidR="00405352" w:rsidRPr="008E752C">
              <w:rPr>
                <w:rFonts w:cs="Arial"/>
                <w:b/>
                <w:sz w:val="22"/>
                <w:szCs w:val="22"/>
              </w:rPr>
              <w:t xml:space="preserve"> Update</w:t>
            </w:r>
            <w:r w:rsidR="003E56FD">
              <w:rPr>
                <w:rFonts w:cs="Arial"/>
                <w:b/>
                <w:sz w:val="22"/>
                <w:szCs w:val="22"/>
              </w:rPr>
              <w:t>:</w:t>
            </w:r>
          </w:p>
          <w:p w14:paraId="59D2B251" w14:textId="4157D7F9" w:rsidR="008D480D" w:rsidRDefault="008D480D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35A1CC1C" w14:textId="77A4763B" w:rsidR="00E26FD3" w:rsidRPr="008E752C" w:rsidRDefault="00DD7542" w:rsidP="00E26FD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 of Year Certificates (EOYC)</w:t>
            </w:r>
          </w:p>
          <w:p w14:paraId="212F5080" w14:textId="40BC548D" w:rsidR="000A5D71" w:rsidRPr="000A5D71" w:rsidRDefault="00DD7542" w:rsidP="00EB43A2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"/>
              </w:tabs>
              <w:overflowPunct/>
              <w:autoSpaceDE/>
              <w:autoSpaceDN/>
              <w:adjustRightInd/>
              <w:ind w:left="454" w:hanging="425"/>
              <w:textAlignment w:val="auto"/>
              <w:rPr>
                <w:rFonts w:cs="Arial"/>
                <w:bCs/>
                <w:sz w:val="22"/>
                <w:szCs w:val="22"/>
              </w:rPr>
            </w:pPr>
            <w:r w:rsidRPr="00F5215C">
              <w:rPr>
                <w:rFonts w:cs="Arial"/>
                <w:bCs/>
                <w:sz w:val="22"/>
                <w:szCs w:val="22"/>
              </w:rPr>
              <w:t xml:space="preserve">KB </w:t>
            </w:r>
            <w:r w:rsidR="000C1DEA">
              <w:rPr>
                <w:rFonts w:cs="Arial"/>
                <w:bCs/>
                <w:sz w:val="22"/>
                <w:szCs w:val="22"/>
              </w:rPr>
              <w:t>has</w:t>
            </w:r>
            <w:r w:rsidR="005806EF">
              <w:rPr>
                <w:rFonts w:cs="Arial"/>
                <w:bCs/>
                <w:sz w:val="22"/>
                <w:szCs w:val="22"/>
              </w:rPr>
              <w:t xml:space="preserve"> met</w:t>
            </w:r>
            <w:r w:rsidR="000C1DEA">
              <w:rPr>
                <w:rFonts w:cs="Arial"/>
                <w:bCs/>
                <w:sz w:val="22"/>
                <w:szCs w:val="22"/>
              </w:rPr>
              <w:t xml:space="preserve"> with </w:t>
            </w:r>
            <w:r w:rsidR="00FF26FD">
              <w:rPr>
                <w:rFonts w:cs="Arial"/>
                <w:bCs/>
                <w:sz w:val="22"/>
                <w:szCs w:val="22"/>
              </w:rPr>
              <w:t xml:space="preserve">three local authorities </w:t>
            </w:r>
            <w:r w:rsidR="00DE2A70">
              <w:rPr>
                <w:rFonts w:cs="Arial"/>
                <w:bCs/>
                <w:sz w:val="22"/>
                <w:szCs w:val="22"/>
              </w:rPr>
              <w:t xml:space="preserve">who have </w:t>
            </w:r>
            <w:r w:rsidR="00FF26FD">
              <w:rPr>
                <w:rFonts w:cs="Arial"/>
                <w:bCs/>
                <w:sz w:val="22"/>
                <w:szCs w:val="22"/>
              </w:rPr>
              <w:t xml:space="preserve">outstanding </w:t>
            </w:r>
            <w:r w:rsidR="00DE2A70">
              <w:rPr>
                <w:rFonts w:cs="Arial"/>
                <w:bCs/>
                <w:sz w:val="22"/>
                <w:szCs w:val="22"/>
              </w:rPr>
              <w:t xml:space="preserve">returns </w:t>
            </w:r>
            <w:r w:rsidR="00FF26FD">
              <w:rPr>
                <w:rFonts w:cs="Arial"/>
                <w:bCs/>
                <w:sz w:val="22"/>
                <w:szCs w:val="22"/>
              </w:rPr>
              <w:t>for year 2018/19</w:t>
            </w:r>
            <w:r w:rsidR="008C7E01">
              <w:rPr>
                <w:rFonts w:cs="Arial"/>
                <w:bCs/>
                <w:sz w:val="22"/>
                <w:szCs w:val="22"/>
              </w:rPr>
              <w:t xml:space="preserve">.  His team is looking to agree rectification plans with each </w:t>
            </w:r>
            <w:r w:rsidR="00AC483B">
              <w:rPr>
                <w:rFonts w:cs="Arial"/>
                <w:bCs/>
                <w:sz w:val="22"/>
                <w:szCs w:val="22"/>
              </w:rPr>
              <w:t>and it is anticipated that</w:t>
            </w:r>
            <w:r w:rsidR="00DE2A70">
              <w:rPr>
                <w:rFonts w:cs="Arial"/>
                <w:bCs/>
                <w:sz w:val="22"/>
                <w:szCs w:val="22"/>
              </w:rPr>
              <w:t xml:space="preserve"> t</w:t>
            </w:r>
            <w:r w:rsidR="0090192E">
              <w:rPr>
                <w:rFonts w:cs="Arial"/>
                <w:bCs/>
                <w:sz w:val="22"/>
                <w:szCs w:val="22"/>
              </w:rPr>
              <w:t>h</w:t>
            </w:r>
            <w:r w:rsidR="00DE2A70">
              <w:rPr>
                <w:rFonts w:cs="Arial"/>
                <w:bCs/>
                <w:sz w:val="22"/>
                <w:szCs w:val="22"/>
              </w:rPr>
              <w:t>e</w:t>
            </w:r>
            <w:r w:rsidR="0090192E">
              <w:rPr>
                <w:rFonts w:cs="Arial"/>
                <w:bCs/>
                <w:sz w:val="22"/>
                <w:szCs w:val="22"/>
              </w:rPr>
              <w:t xml:space="preserve"> exercise should be closed by the end of year. </w:t>
            </w:r>
          </w:p>
          <w:p w14:paraId="79D7BD99" w14:textId="4F35C880" w:rsidR="00465B7B" w:rsidRDefault="003C0615" w:rsidP="00E24A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"/>
              </w:tabs>
              <w:overflowPunct/>
              <w:autoSpaceDE/>
              <w:autoSpaceDN/>
              <w:adjustRightInd/>
              <w:ind w:left="454" w:hanging="425"/>
              <w:textAlignment w:val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On</w:t>
            </w:r>
            <w:r w:rsidR="00837197">
              <w:rPr>
                <w:rFonts w:cs="Arial"/>
                <w:bCs/>
                <w:sz w:val="22"/>
                <w:szCs w:val="22"/>
              </w:rPr>
              <w:t>e</w:t>
            </w:r>
            <w:r>
              <w:rPr>
                <w:rFonts w:cs="Arial"/>
                <w:bCs/>
                <w:sz w:val="22"/>
                <w:szCs w:val="22"/>
              </w:rPr>
              <w:t xml:space="preserve"> local authority</w:t>
            </w:r>
            <w:r w:rsidR="0075682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F1C8F">
              <w:rPr>
                <w:rFonts w:cs="Arial"/>
                <w:bCs/>
                <w:sz w:val="22"/>
                <w:szCs w:val="22"/>
              </w:rPr>
              <w:t xml:space="preserve">agreed </w:t>
            </w:r>
            <w:r w:rsidR="00D869A5">
              <w:rPr>
                <w:rFonts w:cs="Arial"/>
                <w:bCs/>
                <w:sz w:val="22"/>
                <w:szCs w:val="22"/>
              </w:rPr>
              <w:t xml:space="preserve">returns for </w:t>
            </w:r>
            <w:r w:rsidR="00203FB5">
              <w:rPr>
                <w:rFonts w:cs="Arial"/>
                <w:bCs/>
                <w:sz w:val="22"/>
                <w:szCs w:val="22"/>
              </w:rPr>
              <w:t>20</w:t>
            </w:r>
            <w:r w:rsidR="00A417CE">
              <w:rPr>
                <w:rFonts w:cs="Arial"/>
                <w:bCs/>
                <w:sz w:val="22"/>
                <w:szCs w:val="22"/>
              </w:rPr>
              <w:t>20</w:t>
            </w:r>
            <w:r w:rsidR="00203FB5">
              <w:rPr>
                <w:rFonts w:cs="Arial"/>
                <w:bCs/>
                <w:sz w:val="22"/>
                <w:szCs w:val="22"/>
              </w:rPr>
              <w:t>/2</w:t>
            </w:r>
            <w:r w:rsidR="00A417CE">
              <w:rPr>
                <w:rFonts w:cs="Arial"/>
                <w:bCs/>
                <w:sz w:val="22"/>
                <w:szCs w:val="22"/>
              </w:rPr>
              <w:t>1</w:t>
            </w:r>
            <w:r w:rsidR="0083719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B13C6">
              <w:rPr>
                <w:rFonts w:cs="Arial"/>
                <w:bCs/>
                <w:sz w:val="22"/>
                <w:szCs w:val="22"/>
              </w:rPr>
              <w:t>with</w:t>
            </w:r>
            <w:r w:rsidR="00D869A5">
              <w:rPr>
                <w:rFonts w:cs="Arial"/>
                <w:bCs/>
                <w:sz w:val="22"/>
                <w:szCs w:val="22"/>
              </w:rPr>
              <w:t xml:space="preserve"> Capita by end of January</w:t>
            </w:r>
            <w:r w:rsidR="00A417CE">
              <w:rPr>
                <w:rFonts w:cs="Arial"/>
                <w:bCs/>
                <w:sz w:val="22"/>
                <w:szCs w:val="22"/>
              </w:rPr>
              <w:t xml:space="preserve"> and</w:t>
            </w:r>
            <w:r w:rsidR="009F06D2">
              <w:rPr>
                <w:rFonts w:cs="Arial"/>
                <w:bCs/>
                <w:sz w:val="22"/>
                <w:szCs w:val="22"/>
              </w:rPr>
              <w:t xml:space="preserve"> the</w:t>
            </w:r>
            <w:r w:rsidR="00A417CE">
              <w:rPr>
                <w:rFonts w:cs="Arial"/>
                <w:bCs/>
                <w:sz w:val="22"/>
                <w:szCs w:val="22"/>
              </w:rPr>
              <w:t xml:space="preserve"> remainder </w:t>
            </w:r>
            <w:r w:rsidR="003B13C6">
              <w:rPr>
                <w:rFonts w:cs="Arial"/>
                <w:bCs/>
                <w:sz w:val="22"/>
                <w:szCs w:val="22"/>
              </w:rPr>
              <w:t>in March</w:t>
            </w:r>
            <w:r w:rsidR="0021280E">
              <w:rPr>
                <w:rFonts w:cs="Arial"/>
                <w:bCs/>
                <w:sz w:val="22"/>
                <w:szCs w:val="22"/>
              </w:rPr>
              <w:t>; they</w:t>
            </w:r>
            <w:r w:rsidR="003B13C6">
              <w:rPr>
                <w:rFonts w:cs="Arial"/>
                <w:bCs/>
                <w:sz w:val="22"/>
                <w:szCs w:val="22"/>
              </w:rPr>
              <w:t xml:space="preserve"> aim to meet </w:t>
            </w:r>
            <w:r w:rsidR="006B7CF1">
              <w:rPr>
                <w:rFonts w:cs="Arial"/>
                <w:bCs/>
                <w:sz w:val="22"/>
                <w:szCs w:val="22"/>
              </w:rPr>
              <w:t>the deadline of November 2024.</w:t>
            </w:r>
          </w:p>
          <w:p w14:paraId="34622460" w14:textId="4F2609C8" w:rsidR="009F06D2" w:rsidRDefault="003C0615" w:rsidP="00E24A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"/>
              </w:tabs>
              <w:overflowPunct/>
              <w:autoSpaceDE/>
              <w:autoSpaceDN/>
              <w:adjustRightInd/>
              <w:ind w:left="454" w:hanging="425"/>
              <w:textAlignment w:val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remaining two local authorities</w:t>
            </w:r>
            <w:r w:rsidR="00AF5915">
              <w:rPr>
                <w:rFonts w:cs="Arial"/>
                <w:bCs/>
                <w:sz w:val="22"/>
                <w:szCs w:val="22"/>
              </w:rPr>
              <w:t xml:space="preserve"> (</w:t>
            </w:r>
            <w:r w:rsidR="003B13C6">
              <w:rPr>
                <w:rFonts w:cs="Arial"/>
                <w:bCs/>
                <w:sz w:val="22"/>
                <w:szCs w:val="22"/>
              </w:rPr>
              <w:t>who have t</w:t>
            </w:r>
            <w:r w:rsidR="0001201F">
              <w:rPr>
                <w:rFonts w:cs="Arial"/>
                <w:bCs/>
                <w:sz w:val="22"/>
                <w:szCs w:val="22"/>
              </w:rPr>
              <w:t xml:space="preserve">he </w:t>
            </w:r>
            <w:r w:rsidR="00AF5915">
              <w:rPr>
                <w:rFonts w:cs="Arial"/>
                <w:bCs/>
                <w:sz w:val="22"/>
                <w:szCs w:val="22"/>
              </w:rPr>
              <w:t xml:space="preserve">same payroll </w:t>
            </w:r>
            <w:r w:rsidR="0021280E">
              <w:rPr>
                <w:rFonts w:cs="Arial"/>
                <w:bCs/>
                <w:sz w:val="22"/>
                <w:szCs w:val="22"/>
              </w:rPr>
              <w:t>provider</w:t>
            </w:r>
            <w:r w:rsidR="00AF5915">
              <w:rPr>
                <w:rFonts w:cs="Arial"/>
                <w:bCs/>
                <w:sz w:val="22"/>
                <w:szCs w:val="22"/>
              </w:rPr>
              <w:t xml:space="preserve">) </w:t>
            </w:r>
            <w:r w:rsidR="00634575">
              <w:rPr>
                <w:rFonts w:cs="Arial"/>
                <w:bCs/>
                <w:sz w:val="22"/>
                <w:szCs w:val="22"/>
              </w:rPr>
              <w:t xml:space="preserve">have re-engaged KPMG through to summer next year </w:t>
            </w:r>
            <w:r w:rsidR="00AF2AA7">
              <w:rPr>
                <w:rFonts w:cs="Arial"/>
                <w:bCs/>
                <w:sz w:val="22"/>
                <w:szCs w:val="22"/>
              </w:rPr>
              <w:t>to assist them in submitting their annual report and accounts.</w:t>
            </w:r>
            <w:r w:rsidR="0004704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01058">
              <w:rPr>
                <w:rFonts w:cs="Arial"/>
                <w:bCs/>
                <w:sz w:val="22"/>
                <w:szCs w:val="22"/>
              </w:rPr>
              <w:t xml:space="preserve">Once a letter has been received from auditors the </w:t>
            </w:r>
            <w:r w:rsidR="00394EDC">
              <w:rPr>
                <w:rFonts w:cs="Arial"/>
                <w:bCs/>
                <w:sz w:val="22"/>
                <w:szCs w:val="22"/>
              </w:rPr>
              <w:t xml:space="preserve">two cases </w:t>
            </w:r>
            <w:r w:rsidR="002926D0">
              <w:rPr>
                <w:rFonts w:cs="Arial"/>
                <w:bCs/>
                <w:sz w:val="22"/>
                <w:szCs w:val="22"/>
              </w:rPr>
              <w:t>relating to outstanding 2018/</w:t>
            </w:r>
            <w:r w:rsidR="00DD58F7">
              <w:rPr>
                <w:rFonts w:cs="Arial"/>
                <w:bCs/>
                <w:sz w:val="22"/>
                <w:szCs w:val="22"/>
              </w:rPr>
              <w:t>1</w:t>
            </w:r>
            <w:r w:rsidR="002926D0">
              <w:rPr>
                <w:rFonts w:cs="Arial"/>
                <w:bCs/>
                <w:sz w:val="22"/>
                <w:szCs w:val="22"/>
              </w:rPr>
              <w:t xml:space="preserve">9 returns </w:t>
            </w:r>
            <w:r w:rsidR="00394EDC">
              <w:rPr>
                <w:rFonts w:cs="Arial"/>
                <w:bCs/>
                <w:sz w:val="22"/>
                <w:szCs w:val="22"/>
              </w:rPr>
              <w:t>will be closed down</w:t>
            </w:r>
            <w:r w:rsidR="00501058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9344F5">
              <w:rPr>
                <w:rFonts w:cs="Arial"/>
                <w:bCs/>
                <w:sz w:val="22"/>
                <w:szCs w:val="22"/>
              </w:rPr>
              <w:t>The</w:t>
            </w:r>
            <w:r w:rsidR="00394EDC">
              <w:rPr>
                <w:rFonts w:cs="Arial"/>
                <w:bCs/>
                <w:sz w:val="22"/>
                <w:szCs w:val="22"/>
              </w:rPr>
              <w:t>y</w:t>
            </w:r>
            <w:r w:rsidR="009344F5">
              <w:rPr>
                <w:rFonts w:cs="Arial"/>
                <w:bCs/>
                <w:sz w:val="22"/>
                <w:szCs w:val="22"/>
              </w:rPr>
              <w:t xml:space="preserve"> have </w:t>
            </w:r>
            <w:r w:rsidR="00394EDC">
              <w:rPr>
                <w:rFonts w:cs="Arial"/>
                <w:bCs/>
                <w:sz w:val="22"/>
                <w:szCs w:val="22"/>
              </w:rPr>
              <w:t xml:space="preserve">also </w:t>
            </w:r>
            <w:r w:rsidR="009344F5">
              <w:rPr>
                <w:rFonts w:cs="Arial"/>
                <w:bCs/>
                <w:sz w:val="22"/>
                <w:szCs w:val="22"/>
              </w:rPr>
              <w:t>signed up for a rectification plan for March 2024 to resolve</w:t>
            </w:r>
            <w:r w:rsidR="002926D0">
              <w:rPr>
                <w:rFonts w:cs="Arial"/>
                <w:bCs/>
                <w:sz w:val="22"/>
                <w:szCs w:val="22"/>
              </w:rPr>
              <w:t xml:space="preserve"> subsequent</w:t>
            </w:r>
            <w:r w:rsidR="009344F5">
              <w:rPr>
                <w:rFonts w:cs="Arial"/>
                <w:bCs/>
                <w:sz w:val="22"/>
                <w:szCs w:val="22"/>
              </w:rPr>
              <w:t xml:space="preserve"> outstanding returns.</w:t>
            </w:r>
          </w:p>
          <w:p w14:paraId="1352B824" w14:textId="771C8870" w:rsidR="000F1484" w:rsidRPr="009752D2" w:rsidRDefault="000F1484" w:rsidP="003E56FD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5A9CB8A2" w14:textId="25813121" w:rsidR="009752D2" w:rsidRDefault="008F4ADC" w:rsidP="008B6D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8B6DA1">
              <w:rPr>
                <w:rFonts w:cs="Arial"/>
                <w:b/>
                <w:sz w:val="22"/>
                <w:szCs w:val="22"/>
              </w:rPr>
              <w:t>Monthly Contributions Reconciliation (</w:t>
            </w:r>
            <w:r w:rsidR="009752D2" w:rsidRPr="008B6DA1">
              <w:rPr>
                <w:rFonts w:cs="Arial"/>
                <w:b/>
                <w:sz w:val="22"/>
                <w:szCs w:val="22"/>
              </w:rPr>
              <w:t>MCR</w:t>
            </w:r>
            <w:r w:rsidRPr="008B6DA1">
              <w:rPr>
                <w:rFonts w:cs="Arial"/>
                <w:b/>
                <w:sz w:val="22"/>
                <w:szCs w:val="22"/>
              </w:rPr>
              <w:t>)</w:t>
            </w:r>
          </w:p>
          <w:p w14:paraId="26780412" w14:textId="0CCCAD68" w:rsidR="001D2AA8" w:rsidRDefault="00343D86" w:rsidP="00193808">
            <w:pPr>
              <w:pStyle w:val="DeptBullets"/>
              <w:numPr>
                <w:ilvl w:val="0"/>
                <w:numId w:val="15"/>
              </w:numPr>
              <w:spacing w:after="0"/>
              <w:ind w:left="463" w:hanging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0A1424">
              <w:rPr>
                <w:rFonts w:cs="Arial"/>
                <w:bCs/>
                <w:sz w:val="22"/>
                <w:szCs w:val="22"/>
              </w:rPr>
              <w:t xml:space="preserve">he </w:t>
            </w:r>
            <w:r w:rsidR="00E33284">
              <w:rPr>
                <w:rFonts w:cs="Arial"/>
                <w:bCs/>
                <w:sz w:val="22"/>
                <w:szCs w:val="22"/>
              </w:rPr>
              <w:t>suspense account value had reduced to £400m</w:t>
            </w:r>
            <w:r w:rsidR="00362D62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at the end of </w:t>
            </w:r>
            <w:r w:rsidR="00E33284">
              <w:rPr>
                <w:rFonts w:cs="Arial"/>
                <w:bCs/>
                <w:sz w:val="22"/>
                <w:szCs w:val="22"/>
              </w:rPr>
              <w:t>November</w:t>
            </w:r>
            <w:r w:rsidR="006B2CF4">
              <w:rPr>
                <w:rFonts w:cs="Arial"/>
                <w:bCs/>
                <w:sz w:val="22"/>
                <w:szCs w:val="22"/>
              </w:rPr>
              <w:t xml:space="preserve">.  Targets were achieved on </w:t>
            </w:r>
            <w:r w:rsidR="00E33284">
              <w:rPr>
                <w:rFonts w:cs="Arial"/>
                <w:bCs/>
                <w:sz w:val="22"/>
                <w:szCs w:val="22"/>
              </w:rPr>
              <w:t>non-</w:t>
            </w:r>
            <w:r w:rsidR="006B2CF4">
              <w:rPr>
                <w:rFonts w:cs="Arial"/>
                <w:bCs/>
                <w:sz w:val="22"/>
                <w:szCs w:val="22"/>
              </w:rPr>
              <w:t xml:space="preserve">MCR </w:t>
            </w:r>
            <w:r w:rsidR="004916B7">
              <w:rPr>
                <w:rFonts w:cs="Arial"/>
                <w:bCs/>
                <w:sz w:val="22"/>
                <w:szCs w:val="22"/>
              </w:rPr>
              <w:t xml:space="preserve">related contributions at </w:t>
            </w:r>
            <w:r w:rsidR="000A225D">
              <w:rPr>
                <w:rFonts w:cs="Arial"/>
                <w:bCs/>
                <w:sz w:val="22"/>
                <w:szCs w:val="22"/>
              </w:rPr>
              <w:t xml:space="preserve">just under </w:t>
            </w:r>
            <w:r w:rsidR="00E908AA">
              <w:rPr>
                <w:rFonts w:cs="Arial"/>
                <w:bCs/>
                <w:sz w:val="22"/>
                <w:szCs w:val="22"/>
              </w:rPr>
              <w:t>£</w:t>
            </w:r>
            <w:r w:rsidR="000A225D">
              <w:rPr>
                <w:rFonts w:cs="Arial"/>
                <w:bCs/>
                <w:sz w:val="22"/>
                <w:szCs w:val="22"/>
              </w:rPr>
              <w:t>29 million</w:t>
            </w:r>
            <w:r w:rsidR="00B04D77">
              <w:rPr>
                <w:rFonts w:cs="Arial"/>
                <w:bCs/>
                <w:sz w:val="22"/>
                <w:szCs w:val="22"/>
              </w:rPr>
              <w:t>).</w:t>
            </w:r>
            <w:r w:rsidR="006B2CF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F6DC8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82110EA" w14:textId="6A154541" w:rsidR="00DC41DD" w:rsidRDefault="001D2AA8" w:rsidP="00193808">
            <w:pPr>
              <w:pStyle w:val="DeptBullets"/>
              <w:numPr>
                <w:ilvl w:val="0"/>
                <w:numId w:val="15"/>
              </w:numPr>
              <w:spacing w:after="0"/>
              <w:ind w:left="463" w:hanging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December </w:t>
            </w:r>
            <w:r w:rsidR="00D61F4B">
              <w:rPr>
                <w:rFonts w:cs="Arial"/>
                <w:bCs/>
                <w:sz w:val="22"/>
                <w:szCs w:val="22"/>
              </w:rPr>
              <w:t>will possibly be more</w:t>
            </w:r>
            <w:r w:rsidR="00B04D77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challenging</w:t>
            </w:r>
            <w:r w:rsidR="00D61F4B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due to less working days</w:t>
            </w:r>
            <w:r w:rsidR="00DD58F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C41DD">
              <w:rPr>
                <w:rFonts w:cs="Arial"/>
                <w:bCs/>
                <w:sz w:val="22"/>
                <w:szCs w:val="22"/>
              </w:rPr>
              <w:t>in the month.</w:t>
            </w:r>
          </w:p>
          <w:p w14:paraId="23B38DC0" w14:textId="3D23175B" w:rsidR="007A7089" w:rsidRDefault="007A7089" w:rsidP="00193808">
            <w:pPr>
              <w:pStyle w:val="DeptBullets"/>
              <w:numPr>
                <w:ilvl w:val="0"/>
                <w:numId w:val="15"/>
              </w:numPr>
              <w:spacing w:after="0"/>
              <w:ind w:left="463" w:hanging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cited </w:t>
            </w:r>
            <w:r w:rsidR="00BE1345">
              <w:rPr>
                <w:rFonts w:cs="Arial"/>
                <w:bCs/>
                <w:sz w:val="22"/>
                <w:szCs w:val="22"/>
              </w:rPr>
              <w:t xml:space="preserve">three priorities for the end of year audit; </w:t>
            </w:r>
            <w:r>
              <w:rPr>
                <w:rFonts w:cs="Arial"/>
                <w:bCs/>
                <w:sz w:val="22"/>
                <w:szCs w:val="22"/>
              </w:rPr>
              <w:t>that the overall suspense spen</w:t>
            </w:r>
            <w:r w:rsidR="00AF2B1C">
              <w:rPr>
                <w:rFonts w:cs="Arial"/>
                <w:bCs/>
                <w:sz w:val="22"/>
                <w:szCs w:val="22"/>
              </w:rPr>
              <w:t xml:space="preserve">d </w:t>
            </w:r>
            <w:r>
              <w:rPr>
                <w:rFonts w:cs="Arial"/>
                <w:bCs/>
                <w:sz w:val="22"/>
                <w:szCs w:val="22"/>
              </w:rPr>
              <w:t>continue</w:t>
            </w:r>
            <w:r w:rsidR="00AF2B1C">
              <w:rPr>
                <w:rFonts w:cs="Arial"/>
                <w:bCs/>
                <w:sz w:val="22"/>
                <w:szCs w:val="22"/>
              </w:rPr>
              <w:t>s</w:t>
            </w:r>
            <w:r>
              <w:rPr>
                <w:rFonts w:cs="Arial"/>
                <w:bCs/>
                <w:sz w:val="22"/>
                <w:szCs w:val="22"/>
              </w:rPr>
              <w:t xml:space="preserve"> to </w:t>
            </w:r>
            <w:r w:rsidR="007D3747">
              <w:rPr>
                <w:rFonts w:cs="Arial"/>
                <w:bCs/>
                <w:sz w:val="22"/>
                <w:szCs w:val="22"/>
              </w:rPr>
              <w:t>reduce</w:t>
            </w:r>
            <w:r w:rsidR="004B58F7">
              <w:rPr>
                <w:rFonts w:cs="Arial"/>
                <w:bCs/>
                <w:sz w:val="22"/>
                <w:szCs w:val="22"/>
              </w:rPr>
              <w:t xml:space="preserve">; </w:t>
            </w:r>
            <w:r w:rsidR="002F1327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78199D">
              <w:rPr>
                <w:rFonts w:cs="Arial"/>
                <w:bCs/>
                <w:sz w:val="22"/>
                <w:szCs w:val="22"/>
              </w:rPr>
              <w:t xml:space="preserve">the overarching </w:t>
            </w:r>
            <w:r w:rsidR="002F1327">
              <w:rPr>
                <w:rFonts w:cs="Arial"/>
                <w:bCs/>
                <w:sz w:val="22"/>
                <w:szCs w:val="22"/>
              </w:rPr>
              <w:t>controls in place are working</w:t>
            </w:r>
            <w:r w:rsidR="00E853F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8199D">
              <w:rPr>
                <w:rFonts w:cs="Arial"/>
                <w:bCs/>
                <w:sz w:val="22"/>
                <w:szCs w:val="22"/>
              </w:rPr>
              <w:t xml:space="preserve">effectively </w:t>
            </w:r>
            <w:r w:rsidR="00E853F2">
              <w:rPr>
                <w:rFonts w:cs="Arial"/>
                <w:bCs/>
                <w:sz w:val="22"/>
                <w:szCs w:val="22"/>
              </w:rPr>
              <w:t xml:space="preserve">and to </w:t>
            </w:r>
            <w:r w:rsidR="00B97A7D">
              <w:rPr>
                <w:rFonts w:cs="Arial"/>
                <w:bCs/>
                <w:sz w:val="22"/>
                <w:szCs w:val="22"/>
              </w:rPr>
              <w:t>c</w:t>
            </w:r>
            <w:r w:rsidR="00613AD4">
              <w:rPr>
                <w:rFonts w:cs="Arial"/>
                <w:bCs/>
                <w:sz w:val="22"/>
                <w:szCs w:val="22"/>
              </w:rPr>
              <w:t>ontinu</w:t>
            </w:r>
            <w:r w:rsidR="00B97A7D">
              <w:rPr>
                <w:rFonts w:cs="Arial"/>
                <w:bCs/>
                <w:sz w:val="22"/>
                <w:szCs w:val="22"/>
              </w:rPr>
              <w:t>e</w:t>
            </w:r>
            <w:r w:rsidR="00613AD4">
              <w:rPr>
                <w:rFonts w:cs="Arial"/>
                <w:bCs/>
                <w:sz w:val="22"/>
                <w:szCs w:val="22"/>
              </w:rPr>
              <w:t xml:space="preserve"> to reduce </w:t>
            </w:r>
            <w:r w:rsidR="002B5542">
              <w:rPr>
                <w:rFonts w:cs="Arial"/>
                <w:bCs/>
                <w:sz w:val="22"/>
                <w:szCs w:val="22"/>
              </w:rPr>
              <w:t xml:space="preserve">historic suspense issues </w:t>
            </w:r>
            <w:r w:rsidR="00EF0FC1">
              <w:rPr>
                <w:rFonts w:cs="Arial"/>
                <w:bCs/>
                <w:sz w:val="22"/>
                <w:szCs w:val="22"/>
              </w:rPr>
              <w:t>so that the average age is much shorter</w:t>
            </w:r>
            <w:r w:rsidR="0078199D">
              <w:rPr>
                <w:rFonts w:cs="Arial"/>
                <w:bCs/>
                <w:sz w:val="22"/>
                <w:szCs w:val="22"/>
              </w:rPr>
              <w:t>.</w:t>
            </w:r>
          </w:p>
          <w:p w14:paraId="57524B9C" w14:textId="4A3E3119" w:rsidR="006B5CB1" w:rsidRDefault="00D01B46" w:rsidP="00796B0E">
            <w:pPr>
              <w:pStyle w:val="DeptBullets"/>
              <w:numPr>
                <w:ilvl w:val="0"/>
                <w:numId w:val="0"/>
              </w:numPr>
              <w:spacing w:after="0"/>
              <w:ind w:left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reported that </w:t>
            </w:r>
            <w:r w:rsidR="00115FE7">
              <w:rPr>
                <w:rFonts w:cs="Arial"/>
                <w:bCs/>
                <w:sz w:val="22"/>
                <w:szCs w:val="22"/>
              </w:rPr>
              <w:t xml:space="preserve">a </w:t>
            </w:r>
            <w:r>
              <w:rPr>
                <w:rFonts w:cs="Arial"/>
                <w:bCs/>
                <w:sz w:val="22"/>
                <w:szCs w:val="22"/>
              </w:rPr>
              <w:t xml:space="preserve">decision </w:t>
            </w:r>
            <w:r w:rsidR="004B58F7">
              <w:rPr>
                <w:rFonts w:cs="Arial"/>
                <w:bCs/>
                <w:sz w:val="22"/>
                <w:szCs w:val="22"/>
              </w:rPr>
              <w:t xml:space="preserve">was made </w:t>
            </w:r>
            <w:r w:rsidR="00F8574E">
              <w:rPr>
                <w:rFonts w:cs="Arial"/>
                <w:bCs/>
                <w:sz w:val="22"/>
                <w:szCs w:val="22"/>
              </w:rPr>
              <w:t xml:space="preserve">to </w:t>
            </w:r>
            <w:r w:rsidR="00045EE0">
              <w:rPr>
                <w:rFonts w:cs="Arial"/>
                <w:bCs/>
                <w:sz w:val="22"/>
                <w:szCs w:val="22"/>
              </w:rPr>
              <w:t>discontinue active</w:t>
            </w:r>
            <w:r w:rsidR="00DC7CC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B58F7">
              <w:rPr>
                <w:rFonts w:cs="Arial"/>
                <w:bCs/>
                <w:sz w:val="22"/>
                <w:szCs w:val="22"/>
              </w:rPr>
              <w:t>onboard</w:t>
            </w:r>
            <w:r w:rsidR="00DC7CCA">
              <w:rPr>
                <w:rFonts w:cs="Arial"/>
                <w:bCs/>
                <w:sz w:val="22"/>
                <w:szCs w:val="22"/>
              </w:rPr>
              <w:t>ing of</w:t>
            </w:r>
            <w:r w:rsidR="001D48A5">
              <w:rPr>
                <w:rFonts w:cs="Arial"/>
                <w:bCs/>
                <w:sz w:val="22"/>
                <w:szCs w:val="22"/>
              </w:rPr>
              <w:t xml:space="preserve"> remaining </w:t>
            </w:r>
            <w:r w:rsidR="00115FE7">
              <w:rPr>
                <w:rFonts w:cs="Arial"/>
                <w:bCs/>
                <w:sz w:val="22"/>
                <w:szCs w:val="22"/>
              </w:rPr>
              <w:t>employers onto MCR</w:t>
            </w:r>
            <w:r w:rsidR="000F05F8">
              <w:rPr>
                <w:rFonts w:cs="Arial"/>
                <w:bCs/>
                <w:sz w:val="22"/>
                <w:szCs w:val="22"/>
              </w:rPr>
              <w:t xml:space="preserve"> however </w:t>
            </w:r>
            <w:r w:rsidR="00796B0E">
              <w:rPr>
                <w:rFonts w:cs="Arial"/>
                <w:bCs/>
                <w:sz w:val="22"/>
                <w:szCs w:val="22"/>
              </w:rPr>
              <w:t>those</w:t>
            </w:r>
            <w:r w:rsidR="005D3A1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96B0E">
              <w:rPr>
                <w:rFonts w:cs="Arial"/>
                <w:bCs/>
                <w:sz w:val="22"/>
                <w:szCs w:val="22"/>
              </w:rPr>
              <w:t>e</w:t>
            </w:r>
            <w:r w:rsidR="00645C0C">
              <w:rPr>
                <w:rFonts w:cs="Arial"/>
                <w:bCs/>
                <w:sz w:val="22"/>
                <w:szCs w:val="22"/>
              </w:rPr>
              <w:t>mployers who have started the MCR journey</w:t>
            </w:r>
            <w:r w:rsidR="00224B53">
              <w:rPr>
                <w:rFonts w:cs="Arial"/>
                <w:bCs/>
                <w:sz w:val="22"/>
                <w:szCs w:val="22"/>
              </w:rPr>
              <w:t xml:space="preserve"> will be encouraged to 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complete the </w:t>
            </w:r>
            <w:r w:rsidR="00224B53">
              <w:rPr>
                <w:rFonts w:cs="Arial"/>
                <w:bCs/>
                <w:sz w:val="22"/>
                <w:szCs w:val="22"/>
              </w:rPr>
              <w:t>move.</w:t>
            </w:r>
          </w:p>
          <w:p w14:paraId="30F8BE9A" w14:textId="2DDADD59" w:rsidR="00FB6972" w:rsidRDefault="00E9177E" w:rsidP="00DF006D">
            <w:pPr>
              <w:pStyle w:val="DeptBullets"/>
              <w:numPr>
                <w:ilvl w:val="0"/>
                <w:numId w:val="15"/>
              </w:numPr>
              <w:spacing w:after="0"/>
              <w:ind w:left="463" w:hanging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Board members </w:t>
            </w:r>
            <w:r w:rsidR="00E530A5">
              <w:rPr>
                <w:rFonts w:cs="Arial"/>
                <w:bCs/>
                <w:sz w:val="22"/>
                <w:szCs w:val="22"/>
              </w:rPr>
              <w:t>agreed that this was the right way forward</w:t>
            </w:r>
            <w:r w:rsidR="00860C64">
              <w:rPr>
                <w:rFonts w:cs="Arial"/>
                <w:bCs/>
                <w:sz w:val="22"/>
                <w:szCs w:val="22"/>
              </w:rPr>
              <w:t>.</w:t>
            </w:r>
          </w:p>
          <w:p w14:paraId="780029F6" w14:textId="63393A37" w:rsidR="0016753A" w:rsidRPr="00DF006D" w:rsidRDefault="0016753A" w:rsidP="00DF006D">
            <w:pPr>
              <w:pStyle w:val="DeptBullets"/>
              <w:numPr>
                <w:ilvl w:val="0"/>
                <w:numId w:val="15"/>
              </w:numPr>
              <w:spacing w:after="0"/>
              <w:ind w:left="463" w:hanging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9B4F84">
              <w:rPr>
                <w:rFonts w:cs="Arial"/>
                <w:bCs/>
                <w:sz w:val="22"/>
                <w:szCs w:val="22"/>
              </w:rPr>
              <w:t>asked for the narrative within the quarterly report to continue with updates.</w:t>
            </w:r>
          </w:p>
          <w:p w14:paraId="0AE3DB89" w14:textId="77777777" w:rsidR="00743B5C" w:rsidRPr="00F14B37" w:rsidRDefault="00743B5C" w:rsidP="00743B5C">
            <w:pPr>
              <w:pStyle w:val="DeptBullets"/>
              <w:numPr>
                <w:ilvl w:val="0"/>
                <w:numId w:val="0"/>
              </w:numPr>
              <w:spacing w:after="0"/>
              <w:ind w:left="38"/>
              <w:rPr>
                <w:rFonts w:cs="Arial"/>
                <w:bCs/>
                <w:sz w:val="22"/>
                <w:szCs w:val="22"/>
                <w:highlight w:val="green"/>
              </w:rPr>
            </w:pPr>
          </w:p>
          <w:p w14:paraId="62053170" w14:textId="10EA4A34" w:rsidR="000B577B" w:rsidRPr="008E752C" w:rsidRDefault="000B577B" w:rsidP="00D46E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Annual Reports and Accounts</w:t>
            </w:r>
            <w:r w:rsidR="002425A5">
              <w:rPr>
                <w:rFonts w:cs="Arial"/>
                <w:b/>
                <w:sz w:val="22"/>
                <w:szCs w:val="22"/>
              </w:rPr>
              <w:t xml:space="preserve"> (ARA)</w:t>
            </w:r>
          </w:p>
          <w:p w14:paraId="6830B2DE" w14:textId="77777777" w:rsidR="009A5ACF" w:rsidRDefault="00E374D4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D748D7">
              <w:rPr>
                <w:rFonts w:cs="Arial"/>
                <w:bCs/>
                <w:sz w:val="22"/>
                <w:szCs w:val="22"/>
              </w:rPr>
              <w:t xml:space="preserve">noted </w:t>
            </w:r>
            <w:r w:rsidR="00493F17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the TPS </w:t>
            </w:r>
            <w:r w:rsidR="001401B5">
              <w:rPr>
                <w:rFonts w:cs="Arial"/>
                <w:bCs/>
                <w:sz w:val="22"/>
                <w:szCs w:val="22"/>
              </w:rPr>
              <w:t>ARA</w:t>
            </w:r>
            <w:r w:rsidR="00F6597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F6571">
              <w:rPr>
                <w:rFonts w:cs="Arial"/>
                <w:bCs/>
                <w:sz w:val="22"/>
                <w:szCs w:val="22"/>
              </w:rPr>
              <w:t xml:space="preserve">were laid 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in Parliament </w:t>
            </w:r>
            <w:r w:rsidR="00FC43D4">
              <w:rPr>
                <w:rFonts w:cs="Arial"/>
                <w:bCs/>
                <w:sz w:val="22"/>
                <w:szCs w:val="22"/>
              </w:rPr>
              <w:t>on 18 September 2023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 without qualification</w:t>
            </w:r>
            <w:r w:rsidR="00FC43D4">
              <w:rPr>
                <w:rFonts w:cs="Arial"/>
                <w:bCs/>
                <w:sz w:val="22"/>
                <w:szCs w:val="22"/>
              </w:rPr>
              <w:t>.</w:t>
            </w:r>
            <w:r w:rsidR="00E545AD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0474637" w14:textId="10A702FF" w:rsidR="00FA1239" w:rsidRDefault="009A5ACF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team </w:t>
            </w:r>
            <w:r w:rsidR="000C3F8B">
              <w:rPr>
                <w:rFonts w:cs="Arial"/>
                <w:bCs/>
                <w:sz w:val="22"/>
                <w:szCs w:val="22"/>
              </w:rPr>
              <w:t xml:space="preserve">were </w:t>
            </w:r>
            <w:r>
              <w:rPr>
                <w:rFonts w:cs="Arial"/>
                <w:bCs/>
                <w:sz w:val="22"/>
                <w:szCs w:val="22"/>
              </w:rPr>
              <w:t xml:space="preserve">starting to prepare for </w:t>
            </w:r>
            <w:r w:rsidR="00D4206A">
              <w:rPr>
                <w:rFonts w:cs="Arial"/>
                <w:bCs/>
                <w:sz w:val="22"/>
                <w:szCs w:val="22"/>
              </w:rPr>
              <w:t xml:space="preserve">next year’s audit. </w:t>
            </w:r>
            <w:r w:rsidR="000F3D0F">
              <w:rPr>
                <w:rFonts w:cs="Arial"/>
                <w:bCs/>
                <w:sz w:val="22"/>
                <w:szCs w:val="22"/>
              </w:rPr>
              <w:t xml:space="preserve"> RL had</w:t>
            </w:r>
            <w:r w:rsidR="00FA1239">
              <w:rPr>
                <w:rFonts w:cs="Arial"/>
                <w:bCs/>
                <w:sz w:val="22"/>
                <w:szCs w:val="22"/>
              </w:rPr>
              <w:t xml:space="preserve"> liaised with </w:t>
            </w:r>
            <w:r w:rsidR="000F3D0F">
              <w:rPr>
                <w:rFonts w:cs="Arial"/>
                <w:bCs/>
                <w:sz w:val="22"/>
                <w:szCs w:val="22"/>
              </w:rPr>
              <w:t xml:space="preserve">National Audit Office (NAO) 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and other stakeholders </w:t>
            </w:r>
            <w:r w:rsidR="000F3D0F">
              <w:rPr>
                <w:rFonts w:cs="Arial"/>
                <w:bCs/>
                <w:sz w:val="22"/>
                <w:szCs w:val="22"/>
              </w:rPr>
              <w:t xml:space="preserve">to </w:t>
            </w:r>
            <w:r w:rsidR="000F3D0F">
              <w:rPr>
                <w:rFonts w:cs="Arial"/>
                <w:bCs/>
                <w:sz w:val="22"/>
                <w:szCs w:val="22"/>
              </w:rPr>
              <w:lastRenderedPageBreak/>
              <w:t xml:space="preserve">set out the planning arrangements and agree the scope of the audit. </w:t>
            </w:r>
            <w:r w:rsidR="00E9230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C607226" w14:textId="0403414B" w:rsidR="00765C84" w:rsidRPr="00796B0E" w:rsidRDefault="00E9230A" w:rsidP="00796B0E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  <w:r w:rsidRPr="00796B0E">
              <w:rPr>
                <w:rFonts w:cs="Arial"/>
                <w:bCs/>
                <w:sz w:val="22"/>
                <w:szCs w:val="22"/>
              </w:rPr>
              <w:t>The planning stage visit was on 6 November</w:t>
            </w:r>
            <w:r w:rsidR="00796B0E" w:rsidRPr="00796B0E">
              <w:rPr>
                <w:rFonts w:cs="Arial"/>
                <w:bCs/>
                <w:sz w:val="22"/>
                <w:szCs w:val="22"/>
              </w:rPr>
              <w:t>;</w:t>
            </w:r>
            <w:r w:rsidRPr="00796B0E">
              <w:rPr>
                <w:rFonts w:cs="Arial"/>
                <w:bCs/>
                <w:sz w:val="22"/>
                <w:szCs w:val="22"/>
              </w:rPr>
              <w:t xml:space="preserve"> interim audit will </w:t>
            </w:r>
            <w:r w:rsidR="00796B0E" w:rsidRPr="00796B0E">
              <w:rPr>
                <w:rFonts w:cs="Arial"/>
                <w:bCs/>
                <w:sz w:val="22"/>
                <w:szCs w:val="22"/>
              </w:rPr>
              <w:t>commence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796B0E">
              <w:rPr>
                <w:rFonts w:cs="Arial"/>
                <w:bCs/>
                <w:sz w:val="22"/>
                <w:szCs w:val="22"/>
              </w:rPr>
              <w:t xml:space="preserve">5 February and </w:t>
            </w:r>
            <w:r w:rsidR="00765C84" w:rsidRPr="00796B0E">
              <w:rPr>
                <w:rFonts w:cs="Arial"/>
                <w:bCs/>
                <w:sz w:val="22"/>
                <w:szCs w:val="22"/>
              </w:rPr>
              <w:t xml:space="preserve">the main audit is set to start </w:t>
            </w:r>
            <w:r w:rsidR="00FA1239" w:rsidRPr="00796B0E">
              <w:rPr>
                <w:rFonts w:cs="Arial"/>
                <w:bCs/>
                <w:sz w:val="22"/>
                <w:szCs w:val="22"/>
              </w:rPr>
              <w:t xml:space="preserve">in </w:t>
            </w:r>
            <w:r w:rsidR="00765C84" w:rsidRPr="00796B0E">
              <w:rPr>
                <w:rFonts w:cs="Arial"/>
                <w:bCs/>
                <w:sz w:val="22"/>
                <w:szCs w:val="22"/>
              </w:rPr>
              <w:t xml:space="preserve">April 2024. </w:t>
            </w:r>
          </w:p>
          <w:p w14:paraId="6E7B31B9" w14:textId="64B4871E" w:rsidR="00E00044" w:rsidRDefault="00765C84" w:rsidP="00A36191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2F34DA">
              <w:rPr>
                <w:rFonts w:cs="Arial"/>
                <w:bCs/>
                <w:sz w:val="22"/>
                <w:szCs w:val="22"/>
              </w:rPr>
              <w:t xml:space="preserve">NAO have picked out three areas </w:t>
            </w:r>
            <w:r w:rsidR="00D020B8" w:rsidRPr="002F34DA">
              <w:rPr>
                <w:rFonts w:cs="Arial"/>
                <w:bCs/>
                <w:sz w:val="22"/>
                <w:szCs w:val="22"/>
              </w:rPr>
              <w:t xml:space="preserve">in the planning report, </w:t>
            </w:r>
            <w:r w:rsidRPr="002F34DA">
              <w:rPr>
                <w:rFonts w:cs="Arial"/>
                <w:bCs/>
                <w:sz w:val="22"/>
                <w:szCs w:val="22"/>
              </w:rPr>
              <w:t>which the contract team</w:t>
            </w:r>
            <w:r w:rsidR="005D1003" w:rsidRPr="002F34DA">
              <w:rPr>
                <w:rFonts w:cs="Arial"/>
                <w:bCs/>
                <w:sz w:val="22"/>
                <w:szCs w:val="22"/>
              </w:rPr>
              <w:t xml:space="preserve"> will be focusing</w:t>
            </w:r>
            <w:r w:rsidR="0062581E">
              <w:rPr>
                <w:rFonts w:cs="Arial"/>
                <w:bCs/>
                <w:sz w:val="22"/>
                <w:szCs w:val="22"/>
              </w:rPr>
              <w:t>. R</w:t>
            </w:r>
            <w:r w:rsidR="005D1003" w:rsidRPr="002F34DA">
              <w:rPr>
                <w:rFonts w:cs="Arial"/>
                <w:bCs/>
                <w:sz w:val="22"/>
                <w:szCs w:val="22"/>
              </w:rPr>
              <w:t>is</w:t>
            </w:r>
            <w:r w:rsidR="0062581E">
              <w:rPr>
                <w:rFonts w:cs="Arial"/>
                <w:bCs/>
                <w:sz w:val="22"/>
                <w:szCs w:val="22"/>
              </w:rPr>
              <w:t xml:space="preserve">k </w:t>
            </w:r>
            <w:r w:rsidR="002F34DA" w:rsidRPr="002F34DA">
              <w:rPr>
                <w:rFonts w:cs="Arial"/>
                <w:bCs/>
                <w:sz w:val="22"/>
                <w:szCs w:val="22"/>
              </w:rPr>
              <w:t>management and overall controls</w:t>
            </w:r>
            <w:r w:rsidR="0062581E">
              <w:rPr>
                <w:rFonts w:cs="Arial"/>
                <w:bCs/>
                <w:sz w:val="22"/>
                <w:szCs w:val="22"/>
              </w:rPr>
              <w:t>, v</w:t>
            </w:r>
            <w:r w:rsidR="002F34DA">
              <w:rPr>
                <w:rFonts w:cs="Arial"/>
                <w:bCs/>
                <w:sz w:val="22"/>
                <w:szCs w:val="22"/>
              </w:rPr>
              <w:t xml:space="preserve">aluation 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of </w:t>
            </w:r>
            <w:r w:rsidR="002F34DA">
              <w:rPr>
                <w:rFonts w:cs="Arial"/>
                <w:bCs/>
                <w:sz w:val="22"/>
                <w:szCs w:val="22"/>
              </w:rPr>
              <w:t xml:space="preserve">pension scheme liabilities and </w:t>
            </w:r>
            <w:r w:rsidR="0062581E">
              <w:rPr>
                <w:rFonts w:cs="Arial"/>
                <w:bCs/>
                <w:sz w:val="22"/>
                <w:szCs w:val="22"/>
              </w:rPr>
              <w:t>the completeness of contributions.</w:t>
            </w:r>
          </w:p>
          <w:p w14:paraId="44A2F2FF" w14:textId="367BADDE" w:rsidR="008546EC" w:rsidRPr="001A4A8D" w:rsidRDefault="003E31FE" w:rsidP="001A4A8D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Regarding </w:t>
            </w:r>
            <w:r w:rsidR="00805B3B">
              <w:rPr>
                <w:rFonts w:cs="Arial"/>
                <w:bCs/>
                <w:sz w:val="22"/>
                <w:szCs w:val="22"/>
              </w:rPr>
              <w:t>governance</w:t>
            </w:r>
            <w:r w:rsidR="00FA1239">
              <w:rPr>
                <w:rFonts w:cs="Arial"/>
                <w:bCs/>
                <w:sz w:val="22"/>
                <w:szCs w:val="22"/>
              </w:rPr>
              <w:t>,</w:t>
            </w:r>
            <w:r w:rsidR="00805B3B">
              <w:rPr>
                <w:rFonts w:cs="Arial"/>
                <w:bCs/>
                <w:sz w:val="22"/>
                <w:szCs w:val="22"/>
              </w:rPr>
              <w:t xml:space="preserve"> the first </w:t>
            </w:r>
            <w:r w:rsidR="00796B0E">
              <w:rPr>
                <w:rFonts w:cs="Arial"/>
                <w:bCs/>
                <w:sz w:val="22"/>
                <w:szCs w:val="22"/>
              </w:rPr>
              <w:t>W</w:t>
            </w:r>
            <w:r w:rsidR="00805B3B">
              <w:rPr>
                <w:rFonts w:cs="Arial"/>
                <w:bCs/>
                <w:sz w:val="22"/>
                <w:szCs w:val="22"/>
              </w:rPr>
              <w:t xml:space="preserve">orking </w:t>
            </w:r>
            <w:r w:rsidR="00796B0E">
              <w:rPr>
                <w:rFonts w:cs="Arial"/>
                <w:bCs/>
                <w:sz w:val="22"/>
                <w:szCs w:val="22"/>
              </w:rPr>
              <w:t>G</w:t>
            </w:r>
            <w:r w:rsidR="00805B3B">
              <w:rPr>
                <w:rFonts w:cs="Arial"/>
                <w:bCs/>
                <w:sz w:val="22"/>
                <w:szCs w:val="22"/>
              </w:rPr>
              <w:t xml:space="preserve">roup has been held 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with the first </w:t>
            </w:r>
            <w:r w:rsidR="002A3E7D">
              <w:rPr>
                <w:rFonts w:cs="Arial"/>
                <w:bCs/>
                <w:sz w:val="22"/>
                <w:szCs w:val="22"/>
              </w:rPr>
              <w:t>Steering Board</w:t>
            </w:r>
            <w:r w:rsidR="00B719C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A3E7D">
              <w:rPr>
                <w:rFonts w:cs="Arial"/>
                <w:bCs/>
                <w:sz w:val="22"/>
                <w:szCs w:val="22"/>
              </w:rPr>
              <w:t>involv</w:t>
            </w:r>
            <w:r w:rsidR="00FA1239">
              <w:rPr>
                <w:rFonts w:cs="Arial"/>
                <w:bCs/>
                <w:sz w:val="22"/>
                <w:szCs w:val="22"/>
              </w:rPr>
              <w:t>ing</w:t>
            </w:r>
            <w:r w:rsidR="002A3E7D">
              <w:rPr>
                <w:rFonts w:cs="Arial"/>
                <w:bCs/>
                <w:sz w:val="22"/>
                <w:szCs w:val="22"/>
              </w:rPr>
              <w:t xml:space="preserve"> GAD, Deloitte</w:t>
            </w:r>
            <w:r w:rsidR="00FA1239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2A3E7D">
              <w:rPr>
                <w:rFonts w:cs="Arial"/>
                <w:bCs/>
                <w:sz w:val="22"/>
                <w:szCs w:val="22"/>
              </w:rPr>
              <w:t>NAO</w:t>
            </w:r>
            <w:r w:rsidR="00B719C6">
              <w:rPr>
                <w:rFonts w:cs="Arial"/>
                <w:bCs/>
                <w:sz w:val="22"/>
                <w:szCs w:val="22"/>
              </w:rPr>
              <w:t xml:space="preserve"> and Capita colleagues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 scheduled for 14 December</w:t>
            </w:r>
            <w:r w:rsidR="00B719C6">
              <w:rPr>
                <w:rFonts w:cs="Arial"/>
                <w:bCs/>
                <w:sz w:val="22"/>
                <w:szCs w:val="22"/>
              </w:rPr>
              <w:t>.</w:t>
            </w:r>
          </w:p>
          <w:p w14:paraId="48C0C67D" w14:textId="409FD2F3" w:rsidR="00A823B4" w:rsidRPr="002F34DA" w:rsidRDefault="00376087" w:rsidP="00A36191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8546EC">
              <w:rPr>
                <w:rFonts w:cs="Arial"/>
                <w:bCs/>
                <w:sz w:val="22"/>
                <w:szCs w:val="22"/>
              </w:rPr>
              <w:t>ha</w:t>
            </w:r>
            <w:r w:rsidR="00FA1239">
              <w:rPr>
                <w:rFonts w:cs="Arial"/>
                <w:bCs/>
                <w:sz w:val="22"/>
                <w:szCs w:val="22"/>
              </w:rPr>
              <w:t>d previously</w:t>
            </w:r>
            <w:r>
              <w:rPr>
                <w:rFonts w:cs="Arial"/>
                <w:bCs/>
                <w:sz w:val="22"/>
                <w:szCs w:val="22"/>
              </w:rPr>
              <w:t xml:space="preserve"> shared audit findings with the Board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 via correspondence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3BF5A4A2" w14:textId="77777777" w:rsidR="00BB574C" w:rsidRPr="008F3206" w:rsidRDefault="00BB574C" w:rsidP="0091490C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</w:p>
          <w:p w14:paraId="7E27C81E" w14:textId="35DB59FD" w:rsidR="00D33202" w:rsidRPr="00D33202" w:rsidRDefault="00276161" w:rsidP="00D3320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Office for Budgetary Responsibility (OBR)</w:t>
            </w:r>
          </w:p>
          <w:p w14:paraId="6F67AA9E" w14:textId="33CE297A" w:rsidR="00E00044" w:rsidRDefault="00276161" w:rsidP="00786575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EA669F"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8612E2" w:rsidRPr="00EA669F">
              <w:rPr>
                <w:rFonts w:cs="Arial"/>
                <w:bCs/>
                <w:sz w:val="22"/>
                <w:szCs w:val="22"/>
              </w:rPr>
              <w:t xml:space="preserve">advised </w:t>
            </w:r>
            <w:r w:rsidR="003A4472" w:rsidRPr="00EA669F">
              <w:rPr>
                <w:rFonts w:cs="Arial"/>
                <w:bCs/>
                <w:sz w:val="22"/>
                <w:szCs w:val="22"/>
              </w:rPr>
              <w:t>t</w:t>
            </w:r>
            <w:r w:rsidR="001A4A8D">
              <w:rPr>
                <w:rFonts w:cs="Arial"/>
                <w:bCs/>
                <w:sz w:val="22"/>
                <w:szCs w:val="22"/>
              </w:rPr>
              <w:t xml:space="preserve">hat </w:t>
            </w:r>
            <w:r w:rsidR="002D7DDE">
              <w:rPr>
                <w:rFonts w:cs="Arial"/>
                <w:bCs/>
                <w:sz w:val="22"/>
                <w:szCs w:val="22"/>
              </w:rPr>
              <w:t xml:space="preserve">OBR </w:t>
            </w:r>
            <w:r w:rsidR="00FA1239">
              <w:rPr>
                <w:rFonts w:cs="Arial"/>
                <w:bCs/>
                <w:sz w:val="22"/>
                <w:szCs w:val="22"/>
              </w:rPr>
              <w:t xml:space="preserve">had 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published </w:t>
            </w:r>
            <w:r w:rsidR="0057418C">
              <w:rPr>
                <w:rFonts w:cs="Arial"/>
                <w:bCs/>
                <w:sz w:val="22"/>
                <w:szCs w:val="22"/>
              </w:rPr>
              <w:t xml:space="preserve">their fiscal report </w:t>
            </w:r>
            <w:r w:rsidR="00796B0E">
              <w:rPr>
                <w:rFonts w:cs="Arial"/>
                <w:bCs/>
                <w:sz w:val="22"/>
                <w:szCs w:val="22"/>
              </w:rPr>
              <w:t xml:space="preserve">alongside </w:t>
            </w:r>
            <w:r w:rsidR="002D7DDE">
              <w:rPr>
                <w:rFonts w:cs="Arial"/>
                <w:bCs/>
                <w:sz w:val="22"/>
                <w:szCs w:val="22"/>
              </w:rPr>
              <w:t>the</w:t>
            </w:r>
            <w:r w:rsidR="0057418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D66E6">
              <w:rPr>
                <w:rFonts w:cs="Arial"/>
                <w:bCs/>
                <w:sz w:val="22"/>
                <w:szCs w:val="22"/>
              </w:rPr>
              <w:t>A</w:t>
            </w:r>
            <w:r w:rsidR="002D7DDE">
              <w:rPr>
                <w:rFonts w:cs="Arial"/>
                <w:bCs/>
                <w:sz w:val="22"/>
                <w:szCs w:val="22"/>
              </w:rPr>
              <w:t>utumn statement on 22 November</w:t>
            </w:r>
            <w:r w:rsidR="00DD66E6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B06496">
              <w:rPr>
                <w:rFonts w:cs="Arial"/>
                <w:bCs/>
                <w:sz w:val="22"/>
                <w:szCs w:val="22"/>
              </w:rPr>
              <w:t>is currently</w:t>
            </w:r>
            <w:r w:rsidR="00DD66E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B4C53">
              <w:rPr>
                <w:rFonts w:cs="Arial"/>
                <w:bCs/>
                <w:sz w:val="22"/>
                <w:szCs w:val="22"/>
              </w:rPr>
              <w:t>a</w:t>
            </w:r>
            <w:r w:rsidR="00DD66E6">
              <w:rPr>
                <w:rFonts w:cs="Arial"/>
                <w:bCs/>
                <w:sz w:val="22"/>
                <w:szCs w:val="22"/>
              </w:rPr>
              <w:t xml:space="preserve">waiting the </w:t>
            </w:r>
            <w:r w:rsidR="00AC4D55">
              <w:rPr>
                <w:rFonts w:cs="Arial"/>
                <w:bCs/>
                <w:sz w:val="22"/>
                <w:szCs w:val="22"/>
              </w:rPr>
              <w:t>commission for the winter exercise</w:t>
            </w:r>
            <w:r w:rsidR="00B06496">
              <w:rPr>
                <w:rFonts w:cs="Arial"/>
                <w:bCs/>
                <w:sz w:val="22"/>
                <w:szCs w:val="22"/>
              </w:rPr>
              <w:t>.  The</w:t>
            </w:r>
            <w:r w:rsidR="00B20B3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06496">
              <w:rPr>
                <w:rFonts w:cs="Arial"/>
                <w:bCs/>
                <w:sz w:val="22"/>
                <w:szCs w:val="22"/>
              </w:rPr>
              <w:t xml:space="preserve">return </w:t>
            </w:r>
            <w:r w:rsidR="00B20B36">
              <w:rPr>
                <w:rFonts w:cs="Arial"/>
                <w:bCs/>
                <w:sz w:val="22"/>
                <w:szCs w:val="22"/>
              </w:rPr>
              <w:t xml:space="preserve">will </w:t>
            </w:r>
            <w:r w:rsidR="00B06496">
              <w:rPr>
                <w:rFonts w:cs="Arial"/>
                <w:bCs/>
                <w:sz w:val="22"/>
                <w:szCs w:val="22"/>
              </w:rPr>
              <w:t xml:space="preserve">be submitted </w:t>
            </w:r>
            <w:r w:rsidR="00B20B36">
              <w:rPr>
                <w:rFonts w:cs="Arial"/>
                <w:bCs/>
                <w:sz w:val="22"/>
                <w:szCs w:val="22"/>
              </w:rPr>
              <w:t>by the end of January</w:t>
            </w:r>
            <w:r w:rsidR="00786575">
              <w:rPr>
                <w:rFonts w:cs="Arial"/>
                <w:bCs/>
                <w:sz w:val="22"/>
                <w:szCs w:val="22"/>
              </w:rPr>
              <w:t xml:space="preserve"> and will </w:t>
            </w:r>
            <w:r w:rsidR="000250AF">
              <w:rPr>
                <w:rFonts w:cs="Arial"/>
                <w:bCs/>
                <w:sz w:val="22"/>
                <w:szCs w:val="22"/>
              </w:rPr>
              <w:t>be published to coincide with</w:t>
            </w:r>
            <w:r w:rsidR="00786575">
              <w:rPr>
                <w:rFonts w:cs="Arial"/>
                <w:bCs/>
                <w:sz w:val="22"/>
                <w:szCs w:val="22"/>
              </w:rPr>
              <w:t xml:space="preserve"> the budget statement in March.</w:t>
            </w:r>
          </w:p>
          <w:p w14:paraId="3F15D30B" w14:textId="7A23BACA" w:rsidR="00786575" w:rsidRPr="00786575" w:rsidRDefault="00786575" w:rsidP="00786575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337D15" w14:textId="77777777" w:rsidR="007A586E" w:rsidRPr="00A54F4E" w:rsidRDefault="007A586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6F74FD6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0D42E76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AB5C62B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5822606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79A233D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9CFF769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027A759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1EC3BC4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BA85965" w14:textId="77777777" w:rsidR="00372F1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DCF990B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3CD0623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42DE170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1F6A580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18B3121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90E7ECC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CFB0C0D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20A484D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4154B62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E7132DD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92D3FF2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369FD03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587E896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BDCF51F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2A0D9C6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55215D7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F6E040B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37E8584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FE9021E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38E69E2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92B65FA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6A3BF1C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1D477B3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D062CC7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627EECE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C25D50A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3470837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FB623E9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A5C38E6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C834DDF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CBA4041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5EF973D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56B9F50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FD53FDC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CA5CB07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491C93D" w14:textId="77777777" w:rsidR="000C3F8B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D61F57E" w14:textId="6EED1858" w:rsidR="000C3F8B" w:rsidRPr="00A54F4E" w:rsidRDefault="000C3F8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A6C1454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3608D25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2354DA8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4448ED0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B4CB3B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7360666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00F3B3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1838F1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1A0176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F4F45A9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F04B11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76900E9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8CBFD2E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EDFFE2C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ED1F493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5CBA30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BC8BF8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34E136E" w14:textId="15E86C11" w:rsidR="00ED3484" w:rsidRPr="00A54F4E" w:rsidRDefault="00ED3484" w:rsidP="0073191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</w:tc>
      </w:tr>
      <w:tr w:rsidR="00D46EAD" w:rsidRPr="00B862E1" w14:paraId="7EA1D477" w14:textId="77777777" w:rsidTr="456B8D7E">
        <w:trPr>
          <w:trHeight w:val="1005"/>
        </w:trPr>
        <w:tc>
          <w:tcPr>
            <w:tcW w:w="1135" w:type="dxa"/>
          </w:tcPr>
          <w:p w14:paraId="07D5DF08" w14:textId="29026819" w:rsidR="00D46EAD" w:rsidRDefault="00D46EAD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Agenda Item 4</w:t>
            </w:r>
          </w:p>
        </w:tc>
        <w:tc>
          <w:tcPr>
            <w:tcW w:w="7088" w:type="dxa"/>
          </w:tcPr>
          <w:p w14:paraId="28E87458" w14:textId="27211288" w:rsidR="000F1484" w:rsidRDefault="00786575" w:rsidP="00E00044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</w:rPr>
              <w:t xml:space="preserve">Group Internal Audit – Paper 11 </w:t>
            </w:r>
          </w:p>
          <w:p w14:paraId="1D63ACEC" w14:textId="0CEE9D3D" w:rsidR="007267BB" w:rsidRDefault="00F12EB3" w:rsidP="00193808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Sub-committee </w:t>
            </w:r>
            <w:r w:rsidR="00C11493">
              <w:rPr>
                <w:rFonts w:cs="Arial"/>
                <w:bCs/>
                <w:sz w:val="22"/>
                <w:szCs w:val="22"/>
              </w:rPr>
              <w:t xml:space="preserve">noted a couple of </w:t>
            </w:r>
            <w:r w:rsidR="00B84C1E">
              <w:rPr>
                <w:rFonts w:cs="Arial"/>
                <w:bCs/>
                <w:sz w:val="22"/>
                <w:szCs w:val="22"/>
              </w:rPr>
              <w:t xml:space="preserve">‘medium’ </w:t>
            </w:r>
            <w:r w:rsidR="00C11493">
              <w:rPr>
                <w:rFonts w:cs="Arial"/>
                <w:bCs/>
                <w:sz w:val="22"/>
                <w:szCs w:val="22"/>
              </w:rPr>
              <w:t>findings</w:t>
            </w:r>
            <w:r w:rsidR="00C9421A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B84C1E">
              <w:rPr>
                <w:rFonts w:cs="Arial"/>
                <w:bCs/>
                <w:sz w:val="22"/>
                <w:szCs w:val="22"/>
              </w:rPr>
              <w:t xml:space="preserve">asked for </w:t>
            </w:r>
            <w:r w:rsidR="00C9421A">
              <w:rPr>
                <w:rFonts w:cs="Arial"/>
                <w:bCs/>
                <w:sz w:val="22"/>
                <w:szCs w:val="22"/>
              </w:rPr>
              <w:t>comments on how these are being addressed</w:t>
            </w:r>
            <w:r w:rsidR="00C2297F">
              <w:rPr>
                <w:rFonts w:cs="Arial"/>
                <w:bCs/>
                <w:sz w:val="22"/>
                <w:szCs w:val="22"/>
              </w:rPr>
              <w:t>.</w:t>
            </w:r>
          </w:p>
          <w:p w14:paraId="2BF9F67A" w14:textId="1CBCA5F2" w:rsidR="00F024FA" w:rsidRDefault="00C2297F" w:rsidP="00C9421A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B84C1E">
              <w:rPr>
                <w:rFonts w:cs="Arial"/>
                <w:bCs/>
                <w:sz w:val="22"/>
                <w:szCs w:val="22"/>
              </w:rPr>
              <w:t>explained</w:t>
            </w:r>
            <w:r>
              <w:rPr>
                <w:rFonts w:cs="Arial"/>
                <w:bCs/>
                <w:sz w:val="22"/>
                <w:szCs w:val="22"/>
              </w:rPr>
              <w:t xml:space="preserve"> these issues ha</w:t>
            </w:r>
            <w:r w:rsidR="00B84C1E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 xml:space="preserve"> been </w:t>
            </w:r>
            <w:r w:rsidR="00125928">
              <w:rPr>
                <w:rFonts w:cs="Arial"/>
                <w:bCs/>
                <w:sz w:val="22"/>
                <w:szCs w:val="22"/>
              </w:rPr>
              <w:t>resolved</w:t>
            </w:r>
            <w:r>
              <w:rPr>
                <w:rFonts w:cs="Arial"/>
                <w:bCs/>
                <w:sz w:val="22"/>
                <w:szCs w:val="22"/>
              </w:rPr>
              <w:t xml:space="preserve"> and reviewed b</w:t>
            </w:r>
            <w:r w:rsidR="00AA1855">
              <w:rPr>
                <w:rFonts w:cs="Arial"/>
                <w:bCs/>
                <w:sz w:val="22"/>
                <w:szCs w:val="22"/>
              </w:rPr>
              <w:t>y</w:t>
            </w:r>
            <w:r>
              <w:rPr>
                <w:rFonts w:cs="Arial"/>
                <w:bCs/>
                <w:sz w:val="22"/>
                <w:szCs w:val="22"/>
              </w:rPr>
              <w:t xml:space="preserve"> internal auditor</w:t>
            </w:r>
            <w:r w:rsidR="0088500F">
              <w:rPr>
                <w:rFonts w:cs="Arial"/>
                <w:bCs/>
                <w:sz w:val="22"/>
                <w:szCs w:val="22"/>
              </w:rPr>
              <w:t>s. Co</w:t>
            </w:r>
            <w:r w:rsidR="00125928">
              <w:rPr>
                <w:rFonts w:cs="Arial"/>
                <w:bCs/>
                <w:sz w:val="22"/>
                <w:szCs w:val="22"/>
              </w:rPr>
              <w:t xml:space="preserve">ntrols have </w:t>
            </w:r>
            <w:r w:rsidR="006B3A9C">
              <w:rPr>
                <w:rFonts w:cs="Arial"/>
                <w:bCs/>
                <w:sz w:val="22"/>
                <w:szCs w:val="22"/>
              </w:rPr>
              <w:t>subsequently been signed off.</w:t>
            </w:r>
          </w:p>
          <w:p w14:paraId="45B72340" w14:textId="00CA8C3D" w:rsidR="000F6930" w:rsidRDefault="000F6930" w:rsidP="00C9421A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LS </w:t>
            </w:r>
            <w:r w:rsidR="008704A0">
              <w:rPr>
                <w:rFonts w:cs="Arial"/>
                <w:bCs/>
                <w:sz w:val="22"/>
                <w:szCs w:val="22"/>
              </w:rPr>
              <w:t>asked if RL was consulted on the timetable</w:t>
            </w:r>
            <w:r w:rsidR="000250AF">
              <w:rPr>
                <w:rFonts w:cs="Arial"/>
                <w:bCs/>
                <w:sz w:val="22"/>
                <w:szCs w:val="22"/>
              </w:rPr>
              <w:t xml:space="preserve"> for the </w:t>
            </w:r>
            <w:r w:rsidR="008763C9">
              <w:rPr>
                <w:rFonts w:cs="Arial"/>
                <w:bCs/>
                <w:sz w:val="22"/>
                <w:szCs w:val="22"/>
              </w:rPr>
              <w:t>2024 GIA Audit Plan</w:t>
            </w:r>
            <w:r w:rsidR="000827CC">
              <w:rPr>
                <w:rFonts w:cs="Arial"/>
                <w:bCs/>
                <w:sz w:val="22"/>
                <w:szCs w:val="22"/>
              </w:rPr>
              <w:t xml:space="preserve">.  RL </w:t>
            </w:r>
            <w:r w:rsidR="00EE6CFB">
              <w:rPr>
                <w:rFonts w:cs="Arial"/>
                <w:bCs/>
                <w:sz w:val="22"/>
                <w:szCs w:val="22"/>
              </w:rPr>
              <w:t>clarified that there</w:t>
            </w:r>
            <w:r w:rsidR="00EA7865">
              <w:rPr>
                <w:rFonts w:cs="Arial"/>
                <w:bCs/>
                <w:sz w:val="22"/>
                <w:szCs w:val="22"/>
              </w:rPr>
              <w:t xml:space="preserve"> were </w:t>
            </w:r>
            <w:r w:rsidR="001A41B9">
              <w:rPr>
                <w:rFonts w:cs="Arial"/>
                <w:bCs/>
                <w:sz w:val="22"/>
                <w:szCs w:val="22"/>
              </w:rPr>
              <w:t xml:space="preserve">standard </w:t>
            </w:r>
            <w:r w:rsidR="00857A6B">
              <w:rPr>
                <w:rFonts w:cs="Arial"/>
                <w:bCs/>
                <w:sz w:val="22"/>
                <w:szCs w:val="22"/>
              </w:rPr>
              <w:t xml:space="preserve">recurring audits which formed the basis of the plan but there are </w:t>
            </w:r>
            <w:r w:rsidR="00EA7865">
              <w:rPr>
                <w:rFonts w:cs="Arial"/>
                <w:bCs/>
                <w:sz w:val="22"/>
                <w:szCs w:val="22"/>
              </w:rPr>
              <w:t>flexibilities</w:t>
            </w:r>
            <w:r w:rsidR="00EE6CFB">
              <w:rPr>
                <w:rFonts w:cs="Arial"/>
                <w:bCs/>
                <w:sz w:val="22"/>
                <w:szCs w:val="22"/>
              </w:rPr>
              <w:t xml:space="preserve"> in place </w:t>
            </w:r>
            <w:r w:rsidR="00EA7865">
              <w:rPr>
                <w:rFonts w:cs="Arial"/>
                <w:bCs/>
                <w:sz w:val="22"/>
                <w:szCs w:val="22"/>
              </w:rPr>
              <w:t xml:space="preserve">which </w:t>
            </w:r>
            <w:r w:rsidR="0004414D">
              <w:rPr>
                <w:rFonts w:cs="Arial"/>
                <w:bCs/>
                <w:sz w:val="22"/>
                <w:szCs w:val="22"/>
              </w:rPr>
              <w:t>include wider discussions with Capita</w:t>
            </w:r>
            <w:r w:rsidR="00857A6B">
              <w:rPr>
                <w:rFonts w:cs="Arial"/>
                <w:bCs/>
                <w:sz w:val="22"/>
                <w:szCs w:val="22"/>
              </w:rPr>
              <w:t xml:space="preserve"> around priorities</w:t>
            </w:r>
            <w:r w:rsidR="0004414D">
              <w:rPr>
                <w:rFonts w:cs="Arial"/>
                <w:bCs/>
                <w:sz w:val="22"/>
                <w:szCs w:val="22"/>
              </w:rPr>
              <w:t>.</w:t>
            </w:r>
          </w:p>
          <w:p w14:paraId="4BB834C6" w14:textId="6BB321AD" w:rsidR="0044654F" w:rsidRDefault="005D423D" w:rsidP="00C24E26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AG </w:t>
            </w:r>
            <w:r w:rsidR="00DB544A">
              <w:rPr>
                <w:rFonts w:cs="Arial"/>
                <w:bCs/>
                <w:sz w:val="22"/>
                <w:szCs w:val="22"/>
              </w:rPr>
              <w:t>confirmed</w:t>
            </w:r>
            <w:r w:rsidR="0074436E">
              <w:rPr>
                <w:rFonts w:cs="Arial"/>
                <w:bCs/>
                <w:sz w:val="22"/>
                <w:szCs w:val="22"/>
              </w:rPr>
              <w:t xml:space="preserve"> that </w:t>
            </w:r>
            <w:r w:rsidR="00395B64">
              <w:rPr>
                <w:rFonts w:cs="Arial"/>
                <w:bCs/>
                <w:sz w:val="22"/>
                <w:szCs w:val="22"/>
              </w:rPr>
              <w:t>Capita’s Audit Manager attends the Risk Committee</w:t>
            </w:r>
            <w:r w:rsidR="00F729AE">
              <w:rPr>
                <w:rFonts w:cs="Arial"/>
                <w:bCs/>
                <w:sz w:val="22"/>
                <w:szCs w:val="22"/>
              </w:rPr>
              <w:t xml:space="preserve"> with the department.</w:t>
            </w:r>
          </w:p>
          <w:p w14:paraId="32D9FB71" w14:textId="0643CFBC" w:rsidR="00E64320" w:rsidRPr="00C24E26" w:rsidRDefault="002441CC" w:rsidP="00C24E26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8773D6">
              <w:rPr>
                <w:rFonts w:cs="Arial"/>
                <w:bCs/>
                <w:sz w:val="22"/>
                <w:szCs w:val="22"/>
              </w:rPr>
              <w:t>asked RL for a progress report on the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B2C36">
              <w:rPr>
                <w:rFonts w:cs="Arial"/>
                <w:bCs/>
                <w:sz w:val="22"/>
                <w:szCs w:val="22"/>
              </w:rPr>
              <w:t xml:space="preserve">2023 </w:t>
            </w:r>
            <w:r w:rsidR="0044654F">
              <w:rPr>
                <w:rFonts w:cs="Arial"/>
                <w:bCs/>
                <w:sz w:val="22"/>
                <w:szCs w:val="22"/>
              </w:rPr>
              <w:t>Transitional Protection internal audit</w:t>
            </w:r>
            <w:r w:rsidR="008773D6">
              <w:rPr>
                <w:rFonts w:cs="Arial"/>
                <w:bCs/>
                <w:sz w:val="22"/>
                <w:szCs w:val="22"/>
              </w:rPr>
              <w:t xml:space="preserve">.  </w:t>
            </w:r>
            <w:r w:rsidR="00C24E26">
              <w:rPr>
                <w:rFonts w:cs="Arial"/>
                <w:bCs/>
                <w:sz w:val="22"/>
                <w:szCs w:val="22"/>
              </w:rPr>
              <w:t xml:space="preserve">RL reported that the </w:t>
            </w:r>
            <w:r w:rsidR="008773D6">
              <w:rPr>
                <w:rFonts w:cs="Arial"/>
                <w:bCs/>
                <w:sz w:val="22"/>
                <w:szCs w:val="22"/>
              </w:rPr>
              <w:t xml:space="preserve">Terms of </w:t>
            </w:r>
            <w:r w:rsidR="00354C51">
              <w:rPr>
                <w:rFonts w:cs="Arial"/>
                <w:bCs/>
                <w:sz w:val="22"/>
                <w:szCs w:val="22"/>
              </w:rPr>
              <w:t>R</w:t>
            </w:r>
            <w:r w:rsidR="008773D6">
              <w:rPr>
                <w:rFonts w:cs="Arial"/>
                <w:bCs/>
                <w:sz w:val="22"/>
                <w:szCs w:val="22"/>
              </w:rPr>
              <w:t>eference ha</w:t>
            </w:r>
            <w:r w:rsidR="00C24E26">
              <w:rPr>
                <w:rFonts w:cs="Arial"/>
                <w:bCs/>
                <w:sz w:val="22"/>
                <w:szCs w:val="22"/>
              </w:rPr>
              <w:t>d</w:t>
            </w:r>
            <w:r w:rsidR="008773D6">
              <w:rPr>
                <w:rFonts w:cs="Arial"/>
                <w:bCs/>
                <w:sz w:val="22"/>
                <w:szCs w:val="22"/>
              </w:rPr>
              <w:t xml:space="preserve"> been si</w:t>
            </w:r>
            <w:r w:rsidR="00A25F50">
              <w:rPr>
                <w:rFonts w:cs="Arial"/>
                <w:bCs/>
                <w:sz w:val="22"/>
                <w:szCs w:val="22"/>
              </w:rPr>
              <w:t>gned off</w:t>
            </w:r>
            <w:r w:rsidR="00AD7E71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C24E26">
              <w:rPr>
                <w:rFonts w:cs="Arial"/>
                <w:bCs/>
                <w:sz w:val="22"/>
                <w:szCs w:val="22"/>
              </w:rPr>
              <w:t xml:space="preserve">that he </w:t>
            </w:r>
            <w:r w:rsidR="00FA13E7">
              <w:rPr>
                <w:rFonts w:cs="Arial"/>
                <w:bCs/>
                <w:sz w:val="22"/>
                <w:szCs w:val="22"/>
              </w:rPr>
              <w:t xml:space="preserve">should be able to share the </w:t>
            </w:r>
            <w:r w:rsidR="00354C51">
              <w:rPr>
                <w:rFonts w:cs="Arial"/>
                <w:bCs/>
                <w:sz w:val="22"/>
                <w:szCs w:val="22"/>
              </w:rPr>
              <w:t xml:space="preserve">final </w:t>
            </w:r>
            <w:r w:rsidR="00FA13E7">
              <w:rPr>
                <w:rFonts w:cs="Arial"/>
                <w:bCs/>
                <w:sz w:val="22"/>
                <w:szCs w:val="22"/>
              </w:rPr>
              <w:t>report at the next sub-committee meeting.</w:t>
            </w:r>
            <w:r w:rsidR="00186746">
              <w:rPr>
                <w:rFonts w:cs="Arial"/>
                <w:bCs/>
                <w:sz w:val="22"/>
                <w:szCs w:val="22"/>
              </w:rPr>
              <w:t xml:space="preserve"> He </w:t>
            </w:r>
            <w:r w:rsidR="00C24E26">
              <w:rPr>
                <w:rFonts w:cs="Arial"/>
                <w:bCs/>
                <w:sz w:val="22"/>
                <w:szCs w:val="22"/>
              </w:rPr>
              <w:t xml:space="preserve">also has </w:t>
            </w:r>
            <w:r w:rsidR="00186746">
              <w:rPr>
                <w:rFonts w:cs="Arial"/>
                <w:bCs/>
                <w:sz w:val="22"/>
                <w:szCs w:val="22"/>
              </w:rPr>
              <w:t xml:space="preserve">sight of the </w:t>
            </w:r>
            <w:r w:rsidR="00C24E26">
              <w:rPr>
                <w:rFonts w:cs="Arial"/>
                <w:bCs/>
                <w:sz w:val="22"/>
                <w:szCs w:val="22"/>
              </w:rPr>
              <w:t>T</w:t>
            </w:r>
            <w:r w:rsidR="00822D48">
              <w:rPr>
                <w:rFonts w:cs="Arial"/>
                <w:bCs/>
                <w:sz w:val="22"/>
                <w:szCs w:val="22"/>
              </w:rPr>
              <w:t xml:space="preserve">erms of </w:t>
            </w:r>
            <w:r w:rsidR="00C24E26">
              <w:rPr>
                <w:rFonts w:cs="Arial"/>
                <w:bCs/>
                <w:sz w:val="22"/>
                <w:szCs w:val="22"/>
              </w:rPr>
              <w:t>R</w:t>
            </w:r>
            <w:r w:rsidR="00822D48">
              <w:rPr>
                <w:rFonts w:cs="Arial"/>
                <w:bCs/>
                <w:sz w:val="22"/>
                <w:szCs w:val="22"/>
              </w:rPr>
              <w:t>efer</w:t>
            </w:r>
            <w:r w:rsidR="00F64611">
              <w:rPr>
                <w:rFonts w:cs="Arial"/>
                <w:bCs/>
                <w:sz w:val="22"/>
                <w:szCs w:val="22"/>
              </w:rPr>
              <w:t xml:space="preserve">ence for the </w:t>
            </w:r>
            <w:r w:rsidR="00186746">
              <w:rPr>
                <w:rFonts w:cs="Arial"/>
                <w:bCs/>
                <w:sz w:val="22"/>
                <w:szCs w:val="22"/>
              </w:rPr>
              <w:t xml:space="preserve">Q1 audit </w:t>
            </w:r>
            <w:r w:rsidR="008935B1">
              <w:rPr>
                <w:rFonts w:cs="Arial"/>
                <w:bCs/>
                <w:sz w:val="22"/>
                <w:szCs w:val="22"/>
              </w:rPr>
              <w:t xml:space="preserve">(‘Overpayments and recovery’) </w:t>
            </w:r>
            <w:r w:rsidR="00186746">
              <w:rPr>
                <w:rFonts w:cs="Arial"/>
                <w:bCs/>
                <w:sz w:val="22"/>
                <w:szCs w:val="22"/>
              </w:rPr>
              <w:t>for 2024</w:t>
            </w:r>
            <w:r w:rsidR="00822D48">
              <w:rPr>
                <w:rFonts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14:paraId="4D15EEC6" w14:textId="77777777" w:rsidR="00D46EAD" w:rsidRDefault="00D46EA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860123F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17F8387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8D27EE2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20CD7C6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59E201A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8AC475F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592E0F3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A56B4DD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D8E66B7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FAE4853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C94F134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6D9105F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ED6C9CC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18D8AA5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1687EBF" w14:textId="77777777" w:rsidR="00FA13E7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B2AA3A1" w14:textId="4D30E3F6" w:rsidR="00FA13E7" w:rsidRPr="00EF1EB6" w:rsidRDefault="00FA13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F1EB6">
              <w:rPr>
                <w:rFonts w:cs="Arial"/>
                <w:sz w:val="20"/>
              </w:rPr>
              <w:t>M</w:t>
            </w:r>
            <w:r w:rsidR="00C66603" w:rsidRPr="00EF1EB6">
              <w:rPr>
                <w:rFonts w:cs="Arial"/>
                <w:sz w:val="20"/>
              </w:rPr>
              <w:t>R</w:t>
            </w:r>
            <w:r w:rsidR="0033723C">
              <w:rPr>
                <w:rFonts w:cs="Arial"/>
                <w:sz w:val="20"/>
              </w:rPr>
              <w:t>2/131223</w:t>
            </w:r>
          </w:p>
          <w:p w14:paraId="6F8FE71A" w14:textId="4E3FD7AF" w:rsidR="002333CA" w:rsidRPr="00A54F4E" w:rsidRDefault="002333CA" w:rsidP="00386BAA">
            <w:pPr>
              <w:rPr>
                <w:highlight w:val="yellow"/>
              </w:rPr>
            </w:pPr>
          </w:p>
        </w:tc>
      </w:tr>
      <w:tr w:rsidR="00095FCB" w:rsidRPr="00B862E1" w14:paraId="42E247F1" w14:textId="77777777" w:rsidTr="456B8D7E">
        <w:trPr>
          <w:trHeight w:val="786"/>
        </w:trPr>
        <w:tc>
          <w:tcPr>
            <w:tcW w:w="1135" w:type="dxa"/>
          </w:tcPr>
          <w:p w14:paraId="6C833004" w14:textId="5CF18F5A" w:rsidR="00095FCB" w:rsidRDefault="00095FC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Item </w:t>
            </w:r>
            <w:r w:rsidR="009C751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14:paraId="77A9A5F7" w14:textId="601ED55E" w:rsidR="00996346" w:rsidRDefault="00DC5B3E" w:rsidP="00AE06DA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>OBR</w:t>
            </w:r>
            <w:r w:rsidR="00C9247A">
              <w:rPr>
                <w:b/>
              </w:rPr>
              <w:t xml:space="preserve"> </w:t>
            </w:r>
          </w:p>
          <w:p w14:paraId="4D72E980" w14:textId="6E23D8A3" w:rsidR="008D7CB4" w:rsidRPr="008D7CB4" w:rsidRDefault="008935B1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="003F6FE7">
              <w:rPr>
                <w:bCs/>
                <w:sz w:val="22"/>
                <w:szCs w:val="22"/>
              </w:rPr>
              <w:t>echnological issues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4530F">
              <w:rPr>
                <w:bCs/>
                <w:sz w:val="22"/>
                <w:szCs w:val="22"/>
              </w:rPr>
              <w:t>with the video presentation prevented it being delivered</w:t>
            </w:r>
            <w:r w:rsidR="003F6FE7">
              <w:rPr>
                <w:bCs/>
                <w:sz w:val="22"/>
                <w:szCs w:val="22"/>
              </w:rPr>
              <w:t>.</w:t>
            </w:r>
          </w:p>
          <w:p w14:paraId="7FD5EE01" w14:textId="3912D3F9" w:rsidR="007117A7" w:rsidRPr="000A1CC4" w:rsidRDefault="00C24E26" w:rsidP="009A61A0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F12EB3">
              <w:rPr>
                <w:rFonts w:cs="Arial"/>
                <w:bCs/>
                <w:sz w:val="22"/>
                <w:szCs w:val="22"/>
              </w:rPr>
              <w:t xml:space="preserve">suggested </w:t>
            </w:r>
            <w:r w:rsidR="003F6FE7">
              <w:rPr>
                <w:rFonts w:cs="Arial"/>
                <w:bCs/>
                <w:sz w:val="22"/>
                <w:szCs w:val="22"/>
              </w:rPr>
              <w:t>that the presentation would be sent to sub-committee members</w:t>
            </w:r>
            <w:r w:rsidR="00BC6353">
              <w:rPr>
                <w:rFonts w:cs="Arial"/>
                <w:bCs/>
                <w:sz w:val="22"/>
                <w:szCs w:val="22"/>
              </w:rPr>
              <w:t xml:space="preserve"> separately.</w:t>
            </w:r>
          </w:p>
        </w:tc>
        <w:tc>
          <w:tcPr>
            <w:tcW w:w="1559" w:type="dxa"/>
          </w:tcPr>
          <w:p w14:paraId="33DAAD7B" w14:textId="303CD58E" w:rsidR="00900228" w:rsidRDefault="0090022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3B7E98A" w14:textId="77777777" w:rsidR="00900A9C" w:rsidRDefault="00900A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5F82D21" w14:textId="77777777" w:rsidR="00C24E26" w:rsidRDefault="00C24E2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7A60A7F5" w14:textId="6E1F0F39" w:rsidR="00C24E26" w:rsidRDefault="00C24E2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MR</w:t>
            </w:r>
            <w:r w:rsidR="0033723C">
              <w:rPr>
                <w:rFonts w:cs="Arial"/>
                <w:bCs/>
                <w:sz w:val="22"/>
                <w:szCs w:val="22"/>
              </w:rPr>
              <w:t>3/131223</w:t>
            </w:r>
          </w:p>
          <w:p w14:paraId="5A9AF40D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4D189393" w14:textId="7E21A2AF" w:rsidR="00386BAA" w:rsidRPr="00A54F4E" w:rsidRDefault="00386BAA" w:rsidP="00C378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</w:tc>
      </w:tr>
      <w:tr w:rsidR="003B2C9A" w:rsidRPr="00751F4A" w14:paraId="18229EC1" w14:textId="77777777" w:rsidTr="456B8D7E">
        <w:trPr>
          <w:trHeight w:val="786"/>
        </w:trPr>
        <w:tc>
          <w:tcPr>
            <w:tcW w:w="1135" w:type="dxa"/>
          </w:tcPr>
          <w:p w14:paraId="15BC02F4" w14:textId="2866BDF7" w:rsidR="003B2C9A" w:rsidRPr="00751F4A" w:rsidRDefault="003B2C9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14:paraId="0878190E" w14:textId="3D592C96" w:rsidR="003B2C9A" w:rsidRDefault="00E5240A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</w:rPr>
              <w:t>Review of FWP items for 2024</w:t>
            </w:r>
          </w:p>
          <w:p w14:paraId="4BAFC54E" w14:textId="0D024750" w:rsidR="008613CA" w:rsidRPr="00C74422" w:rsidRDefault="00B5452A" w:rsidP="005B28D2">
            <w:pPr>
              <w:pStyle w:val="DeptBullets"/>
              <w:numPr>
                <w:ilvl w:val="0"/>
                <w:numId w:val="18"/>
              </w:numPr>
              <w:spacing w:after="0"/>
              <w:ind w:left="314" w:right="34" w:hanging="283"/>
              <w:rPr>
                <w:rStyle w:val="eop"/>
                <w:rFonts w:cs="Arial"/>
                <w:b/>
                <w:sz w:val="22"/>
                <w:szCs w:val="22"/>
              </w:rPr>
            </w:pP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AA </w:t>
            </w:r>
            <w:r w:rsidR="002E659F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presented the </w:t>
            </w:r>
            <w:r w:rsidR="00BE4D28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FWP topics for next year and </w:t>
            </w:r>
            <w:r w:rsidR="00874F1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proposed </w:t>
            </w:r>
            <w:r w:rsidR="00CD1F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adding ill health</w:t>
            </w:r>
            <w:r w:rsidR="00560DB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 b</w:t>
            </w:r>
            <w:r w:rsidR="00DF320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acklog </w:t>
            </w:r>
            <w:r w:rsidR="00CD1F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and Transitional Protection </w:t>
            </w:r>
            <w:r w:rsidR="00DF320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delivery </w:t>
            </w:r>
            <w:r w:rsidR="00CD1F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risks</w:t>
            </w:r>
            <w:r w:rsidR="000262C1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207069B" w14:textId="7197870F" w:rsidR="00C74422" w:rsidRDefault="000262C1" w:rsidP="005B28D2">
            <w:pPr>
              <w:pStyle w:val="DeptBullets"/>
              <w:numPr>
                <w:ilvl w:val="0"/>
                <w:numId w:val="18"/>
              </w:numPr>
              <w:spacing w:after="0"/>
              <w:ind w:left="314" w:right="34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She </w:t>
            </w:r>
            <w:r w:rsidR="00C74422" w:rsidRPr="003D5E2B">
              <w:rPr>
                <w:rFonts w:cs="Arial"/>
                <w:bCs/>
                <w:sz w:val="22"/>
                <w:szCs w:val="22"/>
              </w:rPr>
              <w:t xml:space="preserve">suggested ill health </w:t>
            </w:r>
            <w:r w:rsidR="003D5E2B">
              <w:rPr>
                <w:rFonts w:cs="Arial"/>
                <w:bCs/>
                <w:sz w:val="22"/>
                <w:szCs w:val="22"/>
              </w:rPr>
              <w:t>for</w:t>
            </w:r>
            <w:r w:rsidR="00C77A79" w:rsidRPr="003D5E2B">
              <w:rPr>
                <w:rFonts w:cs="Arial"/>
                <w:bCs/>
                <w:sz w:val="22"/>
                <w:szCs w:val="22"/>
              </w:rPr>
              <w:t xml:space="preserve"> March and Transitional Protection </w:t>
            </w:r>
            <w:r w:rsidR="003D5E2B">
              <w:rPr>
                <w:rFonts w:cs="Arial"/>
                <w:bCs/>
                <w:sz w:val="22"/>
                <w:szCs w:val="22"/>
              </w:rPr>
              <w:t xml:space="preserve">delivery </w:t>
            </w:r>
            <w:r w:rsidR="00C77A79" w:rsidRPr="003D5E2B">
              <w:rPr>
                <w:rFonts w:cs="Arial"/>
                <w:bCs/>
                <w:sz w:val="22"/>
                <w:szCs w:val="22"/>
              </w:rPr>
              <w:t>for June</w:t>
            </w:r>
            <w:r w:rsidR="00322075">
              <w:rPr>
                <w:rFonts w:cs="Arial"/>
                <w:bCs/>
                <w:sz w:val="22"/>
                <w:szCs w:val="22"/>
              </w:rPr>
              <w:t xml:space="preserve"> and moving </w:t>
            </w:r>
            <w:r w:rsidR="009F761F">
              <w:rPr>
                <w:rFonts w:cs="Arial"/>
                <w:bCs/>
                <w:sz w:val="22"/>
                <w:szCs w:val="22"/>
              </w:rPr>
              <w:t>Knowledge</w:t>
            </w:r>
            <w:r w:rsidR="0029067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22075">
              <w:rPr>
                <w:rFonts w:cs="Arial"/>
                <w:bCs/>
                <w:sz w:val="22"/>
                <w:szCs w:val="22"/>
              </w:rPr>
              <w:t xml:space="preserve">management to September.  </w:t>
            </w:r>
          </w:p>
          <w:p w14:paraId="76D98696" w14:textId="77777777" w:rsidR="00DF12A6" w:rsidRDefault="00DF12A6" w:rsidP="00DF12A6">
            <w:pPr>
              <w:pStyle w:val="DeptBullets"/>
              <w:numPr>
                <w:ilvl w:val="0"/>
                <w:numId w:val="0"/>
              </w:numPr>
              <w:spacing w:after="0"/>
              <w:ind w:left="314" w:right="34"/>
              <w:rPr>
                <w:rFonts w:cs="Arial"/>
                <w:bCs/>
                <w:sz w:val="22"/>
                <w:szCs w:val="22"/>
              </w:rPr>
            </w:pPr>
          </w:p>
          <w:p w14:paraId="68CA1531" w14:textId="03CEFFD7" w:rsidR="0054607B" w:rsidRPr="00C66603" w:rsidRDefault="0054607B" w:rsidP="00C66603">
            <w:pPr>
              <w:pStyle w:val="DeptBullets"/>
              <w:numPr>
                <w:ilvl w:val="0"/>
                <w:numId w:val="18"/>
              </w:numPr>
              <w:spacing w:after="0"/>
              <w:ind w:left="314" w:right="34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sub-committee </w:t>
            </w:r>
            <w:r w:rsidR="00A4701D">
              <w:rPr>
                <w:rFonts w:cs="Arial"/>
                <w:bCs/>
                <w:sz w:val="22"/>
                <w:szCs w:val="22"/>
              </w:rPr>
              <w:t xml:space="preserve">agreed the changes. </w:t>
            </w:r>
            <w:r w:rsidR="00394757">
              <w:rPr>
                <w:rFonts w:cs="Arial"/>
                <w:bCs/>
                <w:sz w:val="22"/>
                <w:szCs w:val="22"/>
              </w:rPr>
              <w:t>Secretariat to update the FWP.</w:t>
            </w:r>
          </w:p>
        </w:tc>
        <w:tc>
          <w:tcPr>
            <w:tcW w:w="1559" w:type="dxa"/>
          </w:tcPr>
          <w:p w14:paraId="2223CA8A" w14:textId="77777777" w:rsidR="003B2C9A" w:rsidRDefault="003B2C9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4E13F515" w14:textId="77777777" w:rsidR="0032083C" w:rsidRDefault="0032083C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9A9E381" w14:textId="77777777" w:rsidR="00394757" w:rsidRDefault="00394757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C3C60D9" w14:textId="77777777" w:rsidR="00394757" w:rsidRDefault="00394757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4A6809D" w14:textId="77777777" w:rsidR="00394757" w:rsidRDefault="00394757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10AE11B" w14:textId="77777777" w:rsidR="00394757" w:rsidRDefault="00394757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D195304" w14:textId="77777777" w:rsidR="00394757" w:rsidRDefault="00394757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7AE9020" w14:textId="77777777" w:rsidR="00394757" w:rsidRDefault="00394757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9BEEBD" w14:textId="399009D8" w:rsidR="003C7042" w:rsidRPr="00C66603" w:rsidRDefault="0039475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33723C">
              <w:rPr>
                <w:rFonts w:cs="Arial"/>
                <w:sz w:val="20"/>
              </w:rPr>
              <w:t>4/131223</w:t>
            </w:r>
          </w:p>
        </w:tc>
      </w:tr>
      <w:tr w:rsidR="0069062E" w:rsidRPr="00751F4A" w14:paraId="7C4E4447" w14:textId="77777777" w:rsidTr="456B8D7E">
        <w:trPr>
          <w:trHeight w:val="786"/>
        </w:trPr>
        <w:tc>
          <w:tcPr>
            <w:tcW w:w="1135" w:type="dxa"/>
          </w:tcPr>
          <w:p w14:paraId="5EB0042B" w14:textId="3ABB2921" w:rsidR="0069062E" w:rsidRPr="00751F4A" w:rsidRDefault="006906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 w:rsidR="00790ED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14:paraId="0AFAF4F0" w14:textId="478AEE80" w:rsidR="00090BBE" w:rsidRDefault="00E06E9F" w:rsidP="00090BBE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390742">
              <w:rPr>
                <w:b/>
              </w:rPr>
              <w:t xml:space="preserve">Review </w:t>
            </w:r>
            <w:r w:rsidR="00790EDF" w:rsidRPr="00390742">
              <w:rPr>
                <w:b/>
              </w:rPr>
              <w:t>Dashboard and supporting papers </w:t>
            </w:r>
            <w:r w:rsidR="009C7DCD" w:rsidRPr="00390742">
              <w:rPr>
                <w:b/>
              </w:rPr>
              <w:t>(</w:t>
            </w:r>
            <w:r w:rsidRPr="00751F4A">
              <w:rPr>
                <w:rFonts w:cs="Arial"/>
                <w:b/>
                <w:sz w:val="22"/>
                <w:szCs w:val="22"/>
              </w:rPr>
              <w:t>Papers 4</w:t>
            </w:r>
            <w:r w:rsidR="00090BBE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="00090BBE">
              <w:rPr>
                <w:rFonts w:cs="Arial"/>
                <w:b/>
                <w:sz w:val="22"/>
                <w:szCs w:val="22"/>
              </w:rPr>
              <w:t xml:space="preserve"> &amp; 6</w:t>
            </w:r>
            <w:r w:rsidR="009C7DCD">
              <w:rPr>
                <w:rFonts w:cs="Arial"/>
                <w:b/>
                <w:sz w:val="22"/>
                <w:szCs w:val="22"/>
              </w:rPr>
              <w:t>):</w:t>
            </w:r>
          </w:p>
          <w:p w14:paraId="06DFDF78" w14:textId="77777777" w:rsidR="009C7DCD" w:rsidRPr="009C7DCD" w:rsidRDefault="009C7DCD" w:rsidP="00090BBE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</w:p>
          <w:p w14:paraId="33620513" w14:textId="3604347D" w:rsidR="00090BBE" w:rsidRPr="00297B5E" w:rsidRDefault="00090BBE" w:rsidP="00090BBE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297B5E">
              <w:rPr>
                <w:rFonts w:cs="Arial"/>
                <w:b/>
                <w:sz w:val="22"/>
                <w:szCs w:val="22"/>
              </w:rPr>
              <w:t>Quarterly Report</w:t>
            </w:r>
            <w:r w:rsidR="00AE4A5D">
              <w:rPr>
                <w:rFonts w:cs="Arial"/>
                <w:b/>
                <w:sz w:val="22"/>
                <w:szCs w:val="22"/>
              </w:rPr>
              <w:t xml:space="preserve"> (Paper 5)</w:t>
            </w:r>
            <w:r w:rsidRPr="00297B5E">
              <w:rPr>
                <w:rFonts w:cs="Arial"/>
                <w:b/>
                <w:sz w:val="22"/>
                <w:szCs w:val="22"/>
              </w:rPr>
              <w:t>:</w:t>
            </w:r>
          </w:p>
          <w:p w14:paraId="75F983BD" w14:textId="77777777" w:rsidR="00881DDC" w:rsidRDefault="00B07552" w:rsidP="00193808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7D3F21">
              <w:rPr>
                <w:rFonts w:cs="Arial"/>
                <w:bCs/>
                <w:sz w:val="22"/>
                <w:szCs w:val="22"/>
              </w:rPr>
              <w:t xml:space="preserve">referred to page 2 ‘service update’ </w:t>
            </w:r>
            <w:r w:rsidR="00881DDC">
              <w:rPr>
                <w:rFonts w:cs="Arial"/>
                <w:bCs/>
                <w:sz w:val="22"/>
                <w:szCs w:val="22"/>
              </w:rPr>
              <w:t>citing a</w:t>
            </w:r>
            <w:r w:rsidR="007D3F21">
              <w:rPr>
                <w:rFonts w:cs="Arial"/>
                <w:bCs/>
                <w:sz w:val="22"/>
                <w:szCs w:val="22"/>
              </w:rPr>
              <w:t xml:space="preserve"> 20% </w:t>
            </w:r>
            <w:r w:rsidR="00175885">
              <w:rPr>
                <w:rFonts w:cs="Arial"/>
                <w:bCs/>
                <w:sz w:val="22"/>
                <w:szCs w:val="22"/>
              </w:rPr>
              <w:t>increase</w:t>
            </w:r>
            <w:r w:rsidR="007D3F21">
              <w:rPr>
                <w:rFonts w:cs="Arial"/>
                <w:bCs/>
                <w:sz w:val="22"/>
                <w:szCs w:val="22"/>
              </w:rPr>
              <w:t xml:space="preserve"> to the annual allowance exercise</w:t>
            </w:r>
            <w:r w:rsidR="0005756B">
              <w:rPr>
                <w:rFonts w:cs="Arial"/>
                <w:bCs/>
                <w:sz w:val="22"/>
                <w:szCs w:val="22"/>
              </w:rPr>
              <w:t xml:space="preserve"> in volume of cases compared to last year. </w:t>
            </w:r>
          </w:p>
          <w:p w14:paraId="014248C0" w14:textId="328CD791" w:rsidR="000F1484" w:rsidRDefault="00EA3046" w:rsidP="00193808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legislative deadline was </w:t>
            </w:r>
            <w:r w:rsidR="009635BF">
              <w:rPr>
                <w:rFonts w:cs="Arial"/>
                <w:bCs/>
                <w:sz w:val="22"/>
                <w:szCs w:val="22"/>
              </w:rPr>
              <w:t>6 October 2023 and 1</w:t>
            </w:r>
            <w:r w:rsidR="00890EF9">
              <w:rPr>
                <w:rFonts w:cs="Arial"/>
                <w:bCs/>
                <w:sz w:val="22"/>
                <w:szCs w:val="22"/>
              </w:rPr>
              <w:t>63 P</w:t>
            </w:r>
            <w:r w:rsidR="00E232A1">
              <w:rPr>
                <w:rFonts w:cs="Arial"/>
                <w:bCs/>
                <w:sz w:val="22"/>
                <w:szCs w:val="22"/>
              </w:rPr>
              <w:t xml:space="preserve">ension </w:t>
            </w:r>
            <w:r w:rsidR="00890EF9">
              <w:rPr>
                <w:rFonts w:cs="Arial"/>
                <w:bCs/>
                <w:sz w:val="22"/>
                <w:szCs w:val="22"/>
              </w:rPr>
              <w:t>S</w:t>
            </w:r>
            <w:r w:rsidR="00E232A1">
              <w:rPr>
                <w:rFonts w:cs="Arial"/>
                <w:bCs/>
                <w:sz w:val="22"/>
                <w:szCs w:val="22"/>
              </w:rPr>
              <w:t xml:space="preserve">aving </w:t>
            </w:r>
            <w:r w:rsidR="00890EF9">
              <w:rPr>
                <w:rFonts w:cs="Arial"/>
                <w:bCs/>
                <w:sz w:val="22"/>
                <w:szCs w:val="22"/>
              </w:rPr>
              <w:t>S</w:t>
            </w:r>
            <w:r w:rsidR="00E232A1">
              <w:rPr>
                <w:rFonts w:cs="Arial"/>
                <w:bCs/>
                <w:sz w:val="22"/>
                <w:szCs w:val="22"/>
              </w:rPr>
              <w:t>tatements (PSS)</w:t>
            </w:r>
            <w:r w:rsidR="00890EF9">
              <w:rPr>
                <w:rFonts w:cs="Arial"/>
                <w:bCs/>
                <w:sz w:val="22"/>
                <w:szCs w:val="22"/>
              </w:rPr>
              <w:t xml:space="preserve"> were </w:t>
            </w:r>
            <w:r w:rsidR="00A13332">
              <w:rPr>
                <w:rFonts w:cs="Arial"/>
                <w:bCs/>
                <w:sz w:val="22"/>
                <w:szCs w:val="22"/>
              </w:rPr>
              <w:t xml:space="preserve">completed </w:t>
            </w:r>
            <w:r w:rsidR="00890EF9">
              <w:rPr>
                <w:rFonts w:cs="Arial"/>
                <w:bCs/>
                <w:sz w:val="22"/>
                <w:szCs w:val="22"/>
              </w:rPr>
              <w:t>after the deadline</w:t>
            </w:r>
            <w:r w:rsidR="002D356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13332">
              <w:rPr>
                <w:rFonts w:cs="Arial"/>
                <w:bCs/>
                <w:sz w:val="22"/>
                <w:szCs w:val="22"/>
              </w:rPr>
              <w:t xml:space="preserve">which </w:t>
            </w:r>
            <w:r w:rsidR="002D3561">
              <w:rPr>
                <w:rFonts w:cs="Arial"/>
                <w:bCs/>
                <w:sz w:val="22"/>
                <w:szCs w:val="22"/>
              </w:rPr>
              <w:t>result</w:t>
            </w:r>
            <w:r w:rsidR="00E232A1">
              <w:rPr>
                <w:rFonts w:cs="Arial"/>
                <w:bCs/>
                <w:sz w:val="22"/>
                <w:szCs w:val="22"/>
              </w:rPr>
              <w:t>ed</w:t>
            </w:r>
            <w:r w:rsidR="002D3561">
              <w:rPr>
                <w:rFonts w:cs="Arial"/>
                <w:bCs/>
                <w:sz w:val="22"/>
                <w:szCs w:val="22"/>
              </w:rPr>
              <w:t xml:space="preserve"> in a </w:t>
            </w:r>
            <w:r w:rsidR="00E232A1">
              <w:rPr>
                <w:rFonts w:cs="Arial"/>
                <w:bCs/>
                <w:sz w:val="22"/>
                <w:szCs w:val="22"/>
              </w:rPr>
              <w:t xml:space="preserve">legislative </w:t>
            </w:r>
            <w:r w:rsidR="002D3561">
              <w:rPr>
                <w:rFonts w:cs="Arial"/>
                <w:bCs/>
                <w:sz w:val="22"/>
                <w:szCs w:val="22"/>
              </w:rPr>
              <w:t>breach</w:t>
            </w:r>
            <w:r w:rsidR="00A13332">
              <w:rPr>
                <w:rFonts w:cs="Arial"/>
                <w:bCs/>
                <w:sz w:val="22"/>
                <w:szCs w:val="22"/>
              </w:rPr>
              <w:t xml:space="preserve"> being </w:t>
            </w:r>
            <w:r w:rsidR="002D3561">
              <w:rPr>
                <w:rFonts w:cs="Arial"/>
                <w:bCs/>
                <w:sz w:val="22"/>
                <w:szCs w:val="22"/>
              </w:rPr>
              <w:t xml:space="preserve">referred to </w:t>
            </w:r>
            <w:r w:rsidR="00A13332">
              <w:rPr>
                <w:rFonts w:cs="Arial"/>
                <w:bCs/>
                <w:sz w:val="22"/>
                <w:szCs w:val="22"/>
              </w:rPr>
              <w:t>The Pension Regulator (TPR)</w:t>
            </w:r>
            <w:r w:rsidR="002D3561">
              <w:rPr>
                <w:rFonts w:cs="Arial"/>
                <w:bCs/>
                <w:sz w:val="22"/>
                <w:szCs w:val="22"/>
              </w:rPr>
              <w:t>.</w:t>
            </w:r>
          </w:p>
          <w:p w14:paraId="32548967" w14:textId="0DB5BA23" w:rsidR="00404BD5" w:rsidRDefault="00EF6BD3" w:rsidP="00BA3D44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217DA1">
              <w:rPr>
                <w:rFonts w:cs="Arial"/>
                <w:bCs/>
                <w:sz w:val="22"/>
                <w:szCs w:val="22"/>
              </w:rPr>
              <w:t>Cash Equivalent Transfer Value (</w:t>
            </w:r>
            <w:r>
              <w:rPr>
                <w:rFonts w:cs="Arial"/>
                <w:bCs/>
                <w:sz w:val="22"/>
                <w:szCs w:val="22"/>
              </w:rPr>
              <w:t>CETV</w:t>
            </w:r>
            <w:r w:rsidR="00217DA1">
              <w:rPr>
                <w:rFonts w:cs="Arial"/>
                <w:bCs/>
                <w:sz w:val="22"/>
                <w:szCs w:val="22"/>
              </w:rPr>
              <w:t>) embargo has been lifted</w:t>
            </w:r>
            <w:r w:rsidR="00BA3D44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672490">
              <w:rPr>
                <w:rFonts w:cs="Arial"/>
                <w:bCs/>
                <w:sz w:val="22"/>
                <w:szCs w:val="22"/>
              </w:rPr>
              <w:t xml:space="preserve">TP are </w:t>
            </w:r>
            <w:r w:rsidR="00BA3D44">
              <w:rPr>
                <w:rFonts w:cs="Arial"/>
                <w:bCs/>
                <w:sz w:val="22"/>
                <w:szCs w:val="22"/>
              </w:rPr>
              <w:t>currently working through the remaining cases.</w:t>
            </w:r>
          </w:p>
          <w:p w14:paraId="5C0CF322" w14:textId="6F117350" w:rsidR="00E709B5" w:rsidRDefault="00D95819" w:rsidP="00BA3D44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Quarterly Report (QR)</w:t>
            </w:r>
            <w:r w:rsidR="00404BD5">
              <w:rPr>
                <w:rFonts w:cs="Arial"/>
                <w:bCs/>
                <w:sz w:val="22"/>
                <w:szCs w:val="22"/>
              </w:rPr>
              <w:t xml:space="preserve"> explains </w:t>
            </w:r>
            <w:r w:rsidR="00BD44BA">
              <w:rPr>
                <w:rFonts w:cs="Arial"/>
                <w:bCs/>
                <w:sz w:val="22"/>
                <w:szCs w:val="22"/>
              </w:rPr>
              <w:t xml:space="preserve">the latest position on </w:t>
            </w:r>
            <w:r w:rsidR="000B7A80">
              <w:rPr>
                <w:rFonts w:cs="Arial"/>
                <w:bCs/>
                <w:sz w:val="22"/>
                <w:szCs w:val="22"/>
              </w:rPr>
              <w:t>H</w:t>
            </w:r>
            <w:r w:rsidR="00BD44BA">
              <w:rPr>
                <w:rFonts w:cs="Arial"/>
                <w:bCs/>
                <w:sz w:val="22"/>
                <w:szCs w:val="22"/>
              </w:rPr>
              <w:t xml:space="preserve">ealth </w:t>
            </w:r>
            <w:r w:rsidR="000B7A80">
              <w:rPr>
                <w:rFonts w:cs="Arial"/>
                <w:bCs/>
                <w:sz w:val="22"/>
                <w:szCs w:val="22"/>
              </w:rPr>
              <w:t>M</w:t>
            </w:r>
            <w:r w:rsidR="00BD44BA">
              <w:rPr>
                <w:rFonts w:cs="Arial"/>
                <w:bCs/>
                <w:sz w:val="22"/>
                <w:szCs w:val="22"/>
              </w:rPr>
              <w:t>anagement</w:t>
            </w:r>
            <w:r w:rsidR="000B7A80">
              <w:rPr>
                <w:rFonts w:cs="Arial"/>
                <w:bCs/>
                <w:sz w:val="22"/>
                <w:szCs w:val="22"/>
              </w:rPr>
              <w:t xml:space="preserve"> (HM)</w:t>
            </w:r>
            <w:r w:rsidR="00BD44BA">
              <w:rPr>
                <w:rFonts w:cs="Arial"/>
                <w:bCs/>
                <w:sz w:val="22"/>
                <w:szCs w:val="22"/>
              </w:rPr>
              <w:t xml:space="preserve"> contract and case</w:t>
            </w:r>
            <w:r>
              <w:rPr>
                <w:rFonts w:cs="Arial"/>
                <w:bCs/>
                <w:sz w:val="22"/>
                <w:szCs w:val="22"/>
              </w:rPr>
              <w:t>work volumes</w:t>
            </w:r>
            <w:r w:rsidR="00BD44BA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6E5C0238" w14:textId="28E3BC5B" w:rsidR="00A61C29" w:rsidRDefault="00532857" w:rsidP="00BA3D44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As </w:t>
            </w:r>
            <w:r w:rsidR="0032298D">
              <w:rPr>
                <w:rFonts w:cs="Arial"/>
                <w:bCs/>
                <w:sz w:val="22"/>
                <w:szCs w:val="22"/>
              </w:rPr>
              <w:t>of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04EBF">
              <w:rPr>
                <w:rFonts w:cs="Arial"/>
                <w:bCs/>
                <w:sz w:val="22"/>
                <w:szCs w:val="22"/>
              </w:rPr>
              <w:t>1 December,</w:t>
            </w:r>
            <w:r>
              <w:rPr>
                <w:rFonts w:cs="Arial"/>
                <w:bCs/>
                <w:sz w:val="22"/>
                <w:szCs w:val="22"/>
              </w:rPr>
              <w:t xml:space="preserve"> there were </w:t>
            </w:r>
            <w:r w:rsidR="00A64A01">
              <w:rPr>
                <w:rFonts w:cs="Arial"/>
                <w:bCs/>
                <w:sz w:val="22"/>
                <w:szCs w:val="22"/>
              </w:rPr>
              <w:t xml:space="preserve">178 cases </w:t>
            </w:r>
            <w:r w:rsidR="008C1BCE">
              <w:rPr>
                <w:rFonts w:cs="Arial"/>
                <w:bCs/>
                <w:sz w:val="22"/>
                <w:szCs w:val="22"/>
              </w:rPr>
              <w:t xml:space="preserve">in the </w:t>
            </w:r>
            <w:r w:rsidR="00A64A01">
              <w:rPr>
                <w:rFonts w:cs="Arial"/>
                <w:bCs/>
                <w:sz w:val="22"/>
                <w:szCs w:val="22"/>
              </w:rPr>
              <w:t xml:space="preserve">backlog. </w:t>
            </w:r>
            <w:r w:rsidR="00B63773">
              <w:rPr>
                <w:rFonts w:cs="Arial"/>
                <w:bCs/>
                <w:sz w:val="22"/>
                <w:szCs w:val="22"/>
              </w:rPr>
              <w:t xml:space="preserve"> One </w:t>
            </w:r>
            <w:r w:rsidR="008C1BCE">
              <w:rPr>
                <w:rFonts w:cs="Arial"/>
                <w:bCs/>
                <w:sz w:val="22"/>
                <w:szCs w:val="22"/>
              </w:rPr>
              <w:t xml:space="preserve">from </w:t>
            </w:r>
            <w:r w:rsidR="00B63773">
              <w:rPr>
                <w:rFonts w:cs="Arial"/>
                <w:bCs/>
                <w:sz w:val="22"/>
                <w:szCs w:val="22"/>
              </w:rPr>
              <w:t xml:space="preserve">August, six </w:t>
            </w:r>
            <w:r w:rsidR="008C1BCE">
              <w:rPr>
                <w:rFonts w:cs="Arial"/>
                <w:bCs/>
                <w:sz w:val="22"/>
                <w:szCs w:val="22"/>
              </w:rPr>
              <w:t xml:space="preserve">from </w:t>
            </w:r>
            <w:r w:rsidR="00B63773">
              <w:rPr>
                <w:rFonts w:cs="Arial"/>
                <w:bCs/>
                <w:sz w:val="22"/>
                <w:szCs w:val="22"/>
              </w:rPr>
              <w:t xml:space="preserve">September, 85 cases </w:t>
            </w:r>
            <w:r w:rsidR="008C1BCE">
              <w:rPr>
                <w:rFonts w:cs="Arial"/>
                <w:bCs/>
                <w:sz w:val="22"/>
                <w:szCs w:val="22"/>
              </w:rPr>
              <w:t xml:space="preserve">from </w:t>
            </w:r>
            <w:r w:rsidR="00B63773">
              <w:rPr>
                <w:rFonts w:cs="Arial"/>
                <w:bCs/>
                <w:sz w:val="22"/>
                <w:szCs w:val="22"/>
              </w:rPr>
              <w:t xml:space="preserve">October and </w:t>
            </w:r>
            <w:r w:rsidR="00595959">
              <w:rPr>
                <w:rFonts w:cs="Arial"/>
                <w:bCs/>
                <w:sz w:val="22"/>
                <w:szCs w:val="22"/>
              </w:rPr>
              <w:t xml:space="preserve">70 </w:t>
            </w:r>
            <w:r w:rsidR="008C1BCE">
              <w:rPr>
                <w:rFonts w:cs="Arial"/>
                <w:bCs/>
                <w:sz w:val="22"/>
                <w:szCs w:val="22"/>
              </w:rPr>
              <w:t xml:space="preserve">from </w:t>
            </w:r>
            <w:r w:rsidR="00595959">
              <w:rPr>
                <w:rFonts w:cs="Arial"/>
                <w:bCs/>
                <w:sz w:val="22"/>
                <w:szCs w:val="22"/>
              </w:rPr>
              <w:t xml:space="preserve">November.  In the aged </w:t>
            </w:r>
            <w:r w:rsidR="008C1BCE">
              <w:rPr>
                <w:rFonts w:cs="Arial"/>
                <w:bCs/>
                <w:sz w:val="22"/>
                <w:szCs w:val="22"/>
              </w:rPr>
              <w:t>profile</w:t>
            </w:r>
            <w:r w:rsidR="00C06C1A">
              <w:rPr>
                <w:rFonts w:cs="Arial"/>
                <w:bCs/>
                <w:sz w:val="22"/>
                <w:szCs w:val="22"/>
              </w:rPr>
              <w:t>,</w:t>
            </w:r>
            <w:r w:rsidR="008C1BC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95959">
              <w:rPr>
                <w:rFonts w:cs="Arial"/>
                <w:bCs/>
                <w:sz w:val="22"/>
                <w:szCs w:val="22"/>
              </w:rPr>
              <w:t>the</w:t>
            </w:r>
            <w:r w:rsidR="00440089">
              <w:rPr>
                <w:rFonts w:cs="Arial"/>
                <w:bCs/>
                <w:sz w:val="22"/>
                <w:szCs w:val="22"/>
              </w:rPr>
              <w:t>se</w:t>
            </w:r>
            <w:r w:rsidR="0059595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06C1A">
              <w:rPr>
                <w:rFonts w:cs="Arial"/>
                <w:bCs/>
                <w:sz w:val="22"/>
                <w:szCs w:val="22"/>
              </w:rPr>
              <w:t xml:space="preserve">cases are </w:t>
            </w:r>
            <w:r w:rsidR="00595959">
              <w:rPr>
                <w:rFonts w:cs="Arial"/>
                <w:bCs/>
                <w:sz w:val="22"/>
                <w:szCs w:val="22"/>
              </w:rPr>
              <w:t xml:space="preserve">first and second appeals. </w:t>
            </w:r>
            <w:r w:rsidR="00CF126C">
              <w:rPr>
                <w:rFonts w:cs="Arial"/>
                <w:bCs/>
                <w:sz w:val="22"/>
                <w:szCs w:val="22"/>
              </w:rPr>
              <w:t xml:space="preserve">The number of initial applications </w:t>
            </w:r>
            <w:r w:rsidR="00440089">
              <w:rPr>
                <w:rFonts w:cs="Arial"/>
                <w:bCs/>
                <w:sz w:val="22"/>
                <w:szCs w:val="22"/>
              </w:rPr>
              <w:t>is also</w:t>
            </w:r>
            <w:r w:rsidR="00CF126C">
              <w:rPr>
                <w:rFonts w:cs="Arial"/>
                <w:bCs/>
                <w:sz w:val="22"/>
                <w:szCs w:val="22"/>
              </w:rPr>
              <w:t xml:space="preserve"> increasing compared to previous years</w:t>
            </w:r>
            <w:r w:rsidR="004E26ED">
              <w:rPr>
                <w:rFonts w:cs="Arial"/>
                <w:bCs/>
                <w:sz w:val="22"/>
                <w:szCs w:val="22"/>
              </w:rPr>
              <w:t xml:space="preserve"> resulting in additional workload.</w:t>
            </w:r>
            <w:r w:rsidR="000B7A80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58EF45E" w14:textId="761CC860" w:rsidR="008167D5" w:rsidRDefault="00A61C29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Transitional Protection </w:t>
            </w:r>
            <w:r w:rsidR="00104EBF">
              <w:rPr>
                <w:rFonts w:cs="Arial"/>
                <w:bCs/>
                <w:sz w:val="22"/>
                <w:szCs w:val="22"/>
              </w:rPr>
              <w:t xml:space="preserve">position </w:t>
            </w:r>
            <w:r w:rsidR="005D3A1E">
              <w:rPr>
                <w:rFonts w:cs="Arial"/>
                <w:bCs/>
                <w:sz w:val="22"/>
                <w:szCs w:val="22"/>
              </w:rPr>
              <w:t xml:space="preserve">as </w:t>
            </w:r>
            <w:r w:rsidR="00702773">
              <w:rPr>
                <w:rFonts w:cs="Arial"/>
                <w:bCs/>
                <w:sz w:val="22"/>
                <w:szCs w:val="22"/>
              </w:rPr>
              <w:t>of</w:t>
            </w:r>
            <w:r w:rsidR="00104EBF">
              <w:rPr>
                <w:rFonts w:cs="Arial"/>
                <w:bCs/>
                <w:sz w:val="22"/>
                <w:szCs w:val="22"/>
              </w:rPr>
              <w:t xml:space="preserve"> 1 December </w:t>
            </w:r>
            <w:r w:rsidR="00440089"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BB252A">
              <w:rPr>
                <w:rFonts w:cs="Arial"/>
                <w:bCs/>
                <w:sz w:val="22"/>
                <w:szCs w:val="22"/>
              </w:rPr>
              <w:t>11</w:t>
            </w:r>
            <w:r w:rsidR="00AC6672">
              <w:rPr>
                <w:rFonts w:cs="Arial"/>
                <w:bCs/>
                <w:sz w:val="22"/>
                <w:szCs w:val="22"/>
              </w:rPr>
              <w:t>,</w:t>
            </w:r>
            <w:r w:rsidR="00BB252A">
              <w:rPr>
                <w:rFonts w:cs="Arial"/>
                <w:bCs/>
                <w:sz w:val="22"/>
                <w:szCs w:val="22"/>
              </w:rPr>
              <w:t xml:space="preserve">050 cases have been sent to HM for review and 930 have been returned to TP for </w:t>
            </w:r>
            <w:r w:rsidR="008167D5">
              <w:rPr>
                <w:rFonts w:cs="Arial"/>
                <w:bCs/>
                <w:sz w:val="22"/>
                <w:szCs w:val="22"/>
              </w:rPr>
              <w:t>processing and completion.</w:t>
            </w:r>
          </w:p>
          <w:p w14:paraId="40EFE327" w14:textId="02EFFFAB" w:rsidR="007834D5" w:rsidRDefault="008167D5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JM </w:t>
            </w:r>
            <w:r w:rsidR="0055089A">
              <w:rPr>
                <w:rFonts w:cs="Arial"/>
                <w:bCs/>
                <w:sz w:val="22"/>
                <w:szCs w:val="22"/>
              </w:rPr>
              <w:t>referred to the CETV issue</w:t>
            </w:r>
            <w:r w:rsidR="002B5FFE">
              <w:rPr>
                <w:rFonts w:cs="Arial"/>
                <w:bCs/>
                <w:sz w:val="22"/>
                <w:szCs w:val="22"/>
              </w:rPr>
              <w:t xml:space="preserve"> and the risk</w:t>
            </w:r>
            <w:r w:rsidR="0055089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5FFE">
              <w:rPr>
                <w:rFonts w:cs="Arial"/>
                <w:bCs/>
                <w:sz w:val="22"/>
                <w:szCs w:val="22"/>
              </w:rPr>
              <w:t>that</w:t>
            </w:r>
            <w:r w:rsidR="006968D6">
              <w:rPr>
                <w:rFonts w:cs="Arial"/>
                <w:bCs/>
                <w:sz w:val="22"/>
                <w:szCs w:val="22"/>
              </w:rPr>
              <w:t xml:space="preserve"> members who cannot finalise divorces</w:t>
            </w:r>
            <w:r w:rsidR="002E6FF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34F00">
              <w:rPr>
                <w:rFonts w:cs="Arial"/>
                <w:bCs/>
                <w:sz w:val="22"/>
                <w:szCs w:val="22"/>
              </w:rPr>
              <w:t xml:space="preserve">was </w:t>
            </w:r>
            <w:r w:rsidR="002E6FFC">
              <w:rPr>
                <w:rFonts w:cs="Arial"/>
                <w:bCs/>
                <w:sz w:val="22"/>
                <w:szCs w:val="22"/>
              </w:rPr>
              <w:t xml:space="preserve">causing </w:t>
            </w:r>
            <w:r w:rsidR="005B7C71">
              <w:rPr>
                <w:rFonts w:cs="Arial"/>
                <w:bCs/>
                <w:sz w:val="22"/>
                <w:szCs w:val="22"/>
              </w:rPr>
              <w:t>concerns</w:t>
            </w:r>
            <w:r w:rsidR="00834F00">
              <w:rPr>
                <w:rFonts w:cs="Arial"/>
                <w:bCs/>
                <w:sz w:val="22"/>
                <w:szCs w:val="22"/>
              </w:rPr>
              <w:t>.</w:t>
            </w:r>
          </w:p>
          <w:p w14:paraId="359B6E51" w14:textId="68CEC956" w:rsidR="003A59A7" w:rsidRDefault="007834D5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AG said there was no impact from </w:t>
            </w:r>
            <w:r w:rsidR="00834F00">
              <w:rPr>
                <w:rFonts w:cs="Arial"/>
                <w:bCs/>
                <w:sz w:val="22"/>
                <w:szCs w:val="22"/>
              </w:rPr>
              <w:t>Transitional Protection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C0CD3">
              <w:rPr>
                <w:rFonts w:cs="Arial"/>
                <w:bCs/>
                <w:sz w:val="22"/>
                <w:szCs w:val="22"/>
              </w:rPr>
              <w:t xml:space="preserve">on CETV calculations, </w:t>
            </w:r>
            <w:r w:rsidR="009870DD">
              <w:rPr>
                <w:rFonts w:cs="Arial"/>
                <w:bCs/>
                <w:sz w:val="22"/>
                <w:szCs w:val="22"/>
              </w:rPr>
              <w:t xml:space="preserve">however there was a </w:t>
            </w:r>
            <w:r w:rsidR="002C0CD3">
              <w:rPr>
                <w:rFonts w:cs="Arial"/>
                <w:bCs/>
                <w:sz w:val="22"/>
                <w:szCs w:val="22"/>
              </w:rPr>
              <w:t xml:space="preserve">delay on CETV calculations </w:t>
            </w:r>
            <w:r w:rsidR="003A59A7">
              <w:rPr>
                <w:rFonts w:cs="Arial"/>
                <w:bCs/>
                <w:sz w:val="22"/>
                <w:szCs w:val="22"/>
              </w:rPr>
              <w:t>because of</w:t>
            </w:r>
            <w:r w:rsidR="00033CDF">
              <w:rPr>
                <w:rFonts w:cs="Arial"/>
                <w:bCs/>
                <w:sz w:val="22"/>
                <w:szCs w:val="22"/>
              </w:rPr>
              <w:t xml:space="preserve"> Capita awaiting the factors from GAD</w:t>
            </w:r>
            <w:r w:rsidR="008D1675">
              <w:rPr>
                <w:rFonts w:cs="Arial"/>
                <w:bCs/>
                <w:sz w:val="22"/>
                <w:szCs w:val="22"/>
              </w:rPr>
              <w:t xml:space="preserve"> (which is an annual occurrence)</w:t>
            </w:r>
            <w:r w:rsidR="00060E68">
              <w:rPr>
                <w:rFonts w:cs="Arial"/>
                <w:bCs/>
                <w:sz w:val="22"/>
                <w:szCs w:val="22"/>
              </w:rPr>
              <w:t>. As soon as the factors are received the cases are worked through</w:t>
            </w:r>
            <w:r w:rsidR="00ED03D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D1675">
              <w:rPr>
                <w:rFonts w:cs="Arial"/>
                <w:bCs/>
                <w:sz w:val="22"/>
                <w:szCs w:val="22"/>
              </w:rPr>
              <w:t>as soon as possible</w:t>
            </w:r>
            <w:r w:rsidR="00ED03D4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05E5B50B" w14:textId="1E9C2F3A" w:rsidR="00E44B77" w:rsidRDefault="00AC41EC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There are a small number of cases impacted </w:t>
            </w:r>
            <w:r w:rsidR="00053375">
              <w:rPr>
                <w:rFonts w:cs="Arial"/>
                <w:bCs/>
                <w:sz w:val="22"/>
                <w:szCs w:val="22"/>
              </w:rPr>
              <w:t xml:space="preserve">that Capita are unable to process currently. </w:t>
            </w:r>
            <w:r w:rsidR="003A59A7">
              <w:rPr>
                <w:rFonts w:cs="Arial"/>
                <w:bCs/>
                <w:sz w:val="22"/>
                <w:szCs w:val="22"/>
              </w:rPr>
              <w:t>A</w:t>
            </w:r>
            <w:r w:rsidR="00402E07">
              <w:rPr>
                <w:rFonts w:cs="Arial"/>
                <w:bCs/>
                <w:sz w:val="22"/>
                <w:szCs w:val="22"/>
              </w:rPr>
              <w:t xml:space="preserve"> small number </w:t>
            </w:r>
            <w:r w:rsidR="00C8653E">
              <w:rPr>
                <w:rFonts w:cs="Arial"/>
                <w:bCs/>
                <w:sz w:val="22"/>
                <w:szCs w:val="22"/>
              </w:rPr>
              <w:t>of cases</w:t>
            </w:r>
            <w:r w:rsidR="00402E07">
              <w:rPr>
                <w:rFonts w:cs="Arial"/>
                <w:bCs/>
                <w:sz w:val="22"/>
                <w:szCs w:val="22"/>
              </w:rPr>
              <w:t xml:space="preserve"> are </w:t>
            </w:r>
            <w:r w:rsidR="00064E7D">
              <w:rPr>
                <w:rFonts w:cs="Arial"/>
                <w:bCs/>
                <w:sz w:val="22"/>
                <w:szCs w:val="22"/>
              </w:rPr>
              <w:t>affected,</w:t>
            </w:r>
            <w:r w:rsidR="00402E07">
              <w:rPr>
                <w:rFonts w:cs="Arial"/>
                <w:bCs/>
                <w:sz w:val="22"/>
                <w:szCs w:val="22"/>
              </w:rPr>
              <w:t xml:space="preserve"> and an IT solution </w:t>
            </w:r>
            <w:r w:rsidR="008D1675">
              <w:rPr>
                <w:rFonts w:cs="Arial"/>
                <w:bCs/>
                <w:sz w:val="22"/>
                <w:szCs w:val="22"/>
              </w:rPr>
              <w:t xml:space="preserve">to automate these </w:t>
            </w:r>
            <w:r w:rsidR="00402E07">
              <w:rPr>
                <w:rFonts w:cs="Arial"/>
                <w:bCs/>
                <w:sz w:val="22"/>
                <w:szCs w:val="22"/>
              </w:rPr>
              <w:t>will be available in Q1 next year.</w:t>
            </w:r>
            <w:r w:rsidR="00E44B77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8E9FA30" w14:textId="31535EF7" w:rsidR="00013A57" w:rsidRPr="006507B9" w:rsidRDefault="00E44B77" w:rsidP="00E767B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JM </w:t>
            </w:r>
            <w:r w:rsidR="00C8653E">
              <w:rPr>
                <w:rFonts w:cs="Arial"/>
                <w:bCs/>
                <w:sz w:val="22"/>
                <w:szCs w:val="22"/>
              </w:rPr>
              <w:t xml:space="preserve">said </w:t>
            </w:r>
            <w:r w:rsidR="000C40C4">
              <w:rPr>
                <w:rFonts w:cs="Arial"/>
                <w:bCs/>
                <w:sz w:val="22"/>
                <w:szCs w:val="22"/>
              </w:rPr>
              <w:t xml:space="preserve">some people are </w:t>
            </w:r>
            <w:r w:rsidR="009C57AA">
              <w:rPr>
                <w:rFonts w:cs="Arial"/>
                <w:bCs/>
                <w:sz w:val="22"/>
                <w:szCs w:val="22"/>
              </w:rPr>
              <w:t xml:space="preserve">faced </w:t>
            </w:r>
            <w:r w:rsidR="000C40C4">
              <w:rPr>
                <w:rFonts w:cs="Arial"/>
                <w:bCs/>
                <w:sz w:val="22"/>
                <w:szCs w:val="22"/>
              </w:rPr>
              <w:t>with life changing decisions</w:t>
            </w:r>
            <w:r w:rsidR="00C8653E">
              <w:rPr>
                <w:rFonts w:cs="Arial"/>
                <w:bCs/>
                <w:sz w:val="22"/>
                <w:szCs w:val="22"/>
              </w:rPr>
              <w:t>.</w:t>
            </w:r>
            <w:r w:rsidR="00E767B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30123" w:rsidRPr="008D1675">
              <w:rPr>
                <w:rFonts w:cs="Arial"/>
                <w:bCs/>
                <w:sz w:val="22"/>
                <w:szCs w:val="22"/>
              </w:rPr>
              <w:t>JM asked if there was a way of prioritising severe cases.</w:t>
            </w:r>
            <w:r w:rsidR="00E767B0" w:rsidRPr="006507B9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D26881A" w14:textId="77777777" w:rsidR="006507B9" w:rsidRDefault="00FB47E7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asked </w:t>
            </w:r>
            <w:r w:rsidR="00013A57">
              <w:rPr>
                <w:rFonts w:cs="Arial"/>
                <w:bCs/>
                <w:sz w:val="22"/>
                <w:szCs w:val="22"/>
              </w:rPr>
              <w:t>AG</w:t>
            </w:r>
            <w:r>
              <w:rPr>
                <w:rFonts w:cs="Arial"/>
                <w:bCs/>
                <w:sz w:val="22"/>
                <w:szCs w:val="22"/>
              </w:rPr>
              <w:t xml:space="preserve"> to confirm </w:t>
            </w:r>
            <w:r w:rsidR="006507B9">
              <w:rPr>
                <w:rFonts w:cs="Arial"/>
                <w:bCs/>
                <w:sz w:val="22"/>
                <w:szCs w:val="22"/>
              </w:rPr>
              <w:t>if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507B9">
              <w:rPr>
                <w:rFonts w:cs="Arial"/>
                <w:bCs/>
                <w:sz w:val="22"/>
                <w:szCs w:val="22"/>
              </w:rPr>
              <w:t xml:space="preserve">there were </w:t>
            </w:r>
            <w:r>
              <w:rPr>
                <w:rFonts w:cs="Arial"/>
                <w:bCs/>
                <w:sz w:val="22"/>
                <w:szCs w:val="22"/>
              </w:rPr>
              <w:t>delays</w:t>
            </w:r>
            <w:r w:rsidR="006507B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for Capita to process these cases and if there had been any f</w:t>
            </w:r>
            <w:r w:rsidR="003F693F">
              <w:rPr>
                <w:rFonts w:cs="Arial"/>
                <w:bCs/>
                <w:sz w:val="22"/>
                <w:szCs w:val="22"/>
              </w:rPr>
              <w:t>u</w:t>
            </w:r>
            <w:r>
              <w:rPr>
                <w:rFonts w:cs="Arial"/>
                <w:bCs/>
                <w:sz w:val="22"/>
                <w:szCs w:val="22"/>
              </w:rPr>
              <w:t>rther complaints around this issue</w:t>
            </w:r>
            <w:r w:rsidR="003F693F">
              <w:rPr>
                <w:rFonts w:cs="Arial"/>
                <w:bCs/>
                <w:sz w:val="22"/>
                <w:szCs w:val="22"/>
              </w:rPr>
              <w:t xml:space="preserve">. She </w:t>
            </w:r>
            <w:r w:rsidR="006507B9">
              <w:rPr>
                <w:rFonts w:cs="Arial"/>
                <w:bCs/>
                <w:sz w:val="22"/>
                <w:szCs w:val="22"/>
              </w:rPr>
              <w:t xml:space="preserve">did however understand that </w:t>
            </w:r>
            <w:r w:rsidR="003F693F">
              <w:rPr>
                <w:rFonts w:cs="Arial"/>
                <w:bCs/>
                <w:sz w:val="22"/>
                <w:szCs w:val="22"/>
              </w:rPr>
              <w:t xml:space="preserve">Capita </w:t>
            </w:r>
            <w:r w:rsidR="00B644B0">
              <w:rPr>
                <w:rFonts w:cs="Arial"/>
                <w:bCs/>
                <w:sz w:val="22"/>
                <w:szCs w:val="22"/>
              </w:rPr>
              <w:t>are achieving statutory deadlines in most cases.</w:t>
            </w:r>
            <w:r w:rsidR="00AA26F9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D358D5C" w14:textId="77777777" w:rsidR="0079264D" w:rsidRDefault="00AA26F9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AG confirmed</w:t>
            </w:r>
            <w:r w:rsidR="0079264D">
              <w:rPr>
                <w:rFonts w:cs="Arial"/>
                <w:bCs/>
                <w:sz w:val="22"/>
                <w:szCs w:val="22"/>
              </w:rPr>
              <w:t xml:space="preserve"> should a vulnerable member approach Capita this would be dealt with sensitivity. </w:t>
            </w:r>
          </w:p>
          <w:p w14:paraId="58586EF7" w14:textId="225AD4BF" w:rsidR="005F55A7" w:rsidRDefault="000C4F96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sub-committee </w:t>
            </w:r>
            <w:r w:rsidR="00F87978">
              <w:rPr>
                <w:rFonts w:cs="Arial"/>
                <w:bCs/>
                <w:sz w:val="22"/>
                <w:szCs w:val="22"/>
              </w:rPr>
              <w:t>felt</w:t>
            </w:r>
            <w:r w:rsidR="0078171C">
              <w:rPr>
                <w:rFonts w:cs="Arial"/>
                <w:bCs/>
                <w:sz w:val="22"/>
                <w:szCs w:val="22"/>
              </w:rPr>
              <w:t xml:space="preserve"> assured that </w:t>
            </w:r>
            <w:r w:rsidR="0079264D">
              <w:rPr>
                <w:rFonts w:cs="Arial"/>
                <w:bCs/>
                <w:sz w:val="22"/>
                <w:szCs w:val="22"/>
              </w:rPr>
              <w:t>cases</w:t>
            </w:r>
            <w:r w:rsidR="0078171C">
              <w:rPr>
                <w:rFonts w:cs="Arial"/>
                <w:bCs/>
                <w:sz w:val="22"/>
                <w:szCs w:val="22"/>
              </w:rPr>
              <w:t xml:space="preserve"> are </w:t>
            </w:r>
            <w:r w:rsidR="0079264D">
              <w:rPr>
                <w:rFonts w:cs="Arial"/>
                <w:bCs/>
                <w:sz w:val="22"/>
                <w:szCs w:val="22"/>
              </w:rPr>
              <w:t>processed within the three</w:t>
            </w:r>
            <w:r w:rsidR="00E439D8">
              <w:rPr>
                <w:rFonts w:cs="Arial"/>
                <w:bCs/>
                <w:sz w:val="22"/>
                <w:szCs w:val="22"/>
              </w:rPr>
              <w:t>-</w:t>
            </w:r>
            <w:r w:rsidR="0078171C">
              <w:rPr>
                <w:rFonts w:cs="Arial"/>
                <w:bCs/>
                <w:sz w:val="22"/>
                <w:szCs w:val="22"/>
              </w:rPr>
              <w:t>month statutory deadline, allowing for GAD factors</w:t>
            </w:r>
            <w:r w:rsidR="00D13124">
              <w:rPr>
                <w:rFonts w:cs="Arial"/>
                <w:bCs/>
                <w:sz w:val="22"/>
                <w:szCs w:val="22"/>
              </w:rPr>
              <w:t xml:space="preserve"> and</w:t>
            </w:r>
            <w:r w:rsidR="0079264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87978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79264D">
              <w:rPr>
                <w:rFonts w:cs="Arial"/>
                <w:bCs/>
                <w:sz w:val="22"/>
                <w:szCs w:val="22"/>
              </w:rPr>
              <w:t xml:space="preserve">Capita have a </w:t>
            </w:r>
            <w:r w:rsidR="00D13124">
              <w:rPr>
                <w:rFonts w:cs="Arial"/>
                <w:bCs/>
                <w:sz w:val="22"/>
                <w:szCs w:val="22"/>
              </w:rPr>
              <w:t>process for</w:t>
            </w:r>
            <w:r w:rsidR="00E4587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13124">
              <w:rPr>
                <w:rFonts w:cs="Arial"/>
                <w:bCs/>
                <w:sz w:val="22"/>
                <w:szCs w:val="22"/>
              </w:rPr>
              <w:t>vulnerable members.</w:t>
            </w:r>
          </w:p>
          <w:p w14:paraId="4C1C5357" w14:textId="2814886E" w:rsidR="00C24DB4" w:rsidRPr="00F83328" w:rsidRDefault="00C24DB4" w:rsidP="00F83328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KA</w:t>
            </w:r>
            <w:r w:rsidR="00F87978">
              <w:rPr>
                <w:rFonts w:cs="Arial"/>
                <w:bCs/>
                <w:sz w:val="22"/>
                <w:szCs w:val="22"/>
              </w:rPr>
              <w:t xml:space="preserve"> asked if there was a </w:t>
            </w:r>
            <w:r w:rsidR="00533EE0">
              <w:rPr>
                <w:rFonts w:cs="Arial"/>
                <w:bCs/>
                <w:sz w:val="22"/>
                <w:szCs w:val="22"/>
              </w:rPr>
              <w:t xml:space="preserve">trigger </w:t>
            </w:r>
            <w:r w:rsidR="00B41F18">
              <w:rPr>
                <w:rFonts w:cs="Arial"/>
                <w:bCs/>
                <w:sz w:val="22"/>
                <w:szCs w:val="22"/>
              </w:rPr>
              <w:t xml:space="preserve">for </w:t>
            </w:r>
            <w:r>
              <w:rPr>
                <w:rFonts w:cs="Arial"/>
                <w:bCs/>
                <w:sz w:val="22"/>
                <w:szCs w:val="22"/>
              </w:rPr>
              <w:t>GAD to supply the factors more quickly</w:t>
            </w:r>
            <w:r w:rsidR="00592CBF">
              <w:rPr>
                <w:rFonts w:cs="Arial"/>
                <w:bCs/>
                <w:sz w:val="22"/>
                <w:szCs w:val="22"/>
              </w:rPr>
              <w:t>?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92CB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41F18">
              <w:rPr>
                <w:rFonts w:cs="Arial"/>
                <w:bCs/>
                <w:sz w:val="22"/>
                <w:szCs w:val="22"/>
              </w:rPr>
              <w:t>AA</w:t>
            </w:r>
            <w:r w:rsidR="00592CBF">
              <w:rPr>
                <w:rFonts w:cs="Arial"/>
                <w:bCs/>
                <w:sz w:val="22"/>
                <w:szCs w:val="22"/>
              </w:rPr>
              <w:t xml:space="preserve"> confirmed </w:t>
            </w:r>
            <w:r w:rsidR="00C6313B">
              <w:rPr>
                <w:rFonts w:cs="Arial"/>
                <w:bCs/>
                <w:sz w:val="22"/>
                <w:szCs w:val="22"/>
              </w:rPr>
              <w:t>that they are reliant on H</w:t>
            </w:r>
            <w:r w:rsidR="0018638D">
              <w:rPr>
                <w:rFonts w:cs="Arial"/>
                <w:bCs/>
                <w:sz w:val="22"/>
                <w:szCs w:val="22"/>
              </w:rPr>
              <w:t xml:space="preserve">is </w:t>
            </w:r>
            <w:r w:rsidR="00C6313B">
              <w:rPr>
                <w:rFonts w:cs="Arial"/>
                <w:bCs/>
                <w:sz w:val="22"/>
                <w:szCs w:val="22"/>
              </w:rPr>
              <w:t>M</w:t>
            </w:r>
            <w:r w:rsidR="0018638D">
              <w:rPr>
                <w:rFonts w:cs="Arial"/>
                <w:bCs/>
                <w:sz w:val="22"/>
                <w:szCs w:val="22"/>
              </w:rPr>
              <w:t xml:space="preserve">ajesty’s </w:t>
            </w:r>
            <w:r w:rsidR="00C6313B">
              <w:rPr>
                <w:rFonts w:cs="Arial"/>
                <w:bCs/>
                <w:sz w:val="22"/>
                <w:szCs w:val="22"/>
              </w:rPr>
              <w:t>T</w:t>
            </w:r>
            <w:r w:rsidR="0018638D">
              <w:rPr>
                <w:rFonts w:cs="Arial"/>
                <w:bCs/>
                <w:sz w:val="22"/>
                <w:szCs w:val="22"/>
              </w:rPr>
              <w:t>reasury</w:t>
            </w:r>
            <w:r w:rsidR="00C6313B">
              <w:rPr>
                <w:rFonts w:cs="Arial"/>
                <w:bCs/>
                <w:sz w:val="22"/>
                <w:szCs w:val="22"/>
              </w:rPr>
              <w:t xml:space="preserve"> but that </w:t>
            </w:r>
            <w:r w:rsidR="00592CBF">
              <w:rPr>
                <w:rFonts w:cs="Arial"/>
                <w:bCs/>
                <w:sz w:val="22"/>
                <w:szCs w:val="22"/>
              </w:rPr>
              <w:t>she</w:t>
            </w:r>
            <w:r w:rsidR="00F83328">
              <w:rPr>
                <w:rFonts w:cs="Arial"/>
                <w:bCs/>
                <w:sz w:val="22"/>
                <w:szCs w:val="22"/>
              </w:rPr>
              <w:t xml:space="preserve"> and the policy team </w:t>
            </w:r>
            <w:r w:rsidR="0018638D">
              <w:rPr>
                <w:rFonts w:cs="Arial"/>
                <w:bCs/>
                <w:sz w:val="22"/>
                <w:szCs w:val="22"/>
              </w:rPr>
              <w:t>meet</w:t>
            </w:r>
            <w:r w:rsidR="00B41F18">
              <w:rPr>
                <w:rFonts w:cs="Arial"/>
                <w:bCs/>
                <w:sz w:val="22"/>
                <w:szCs w:val="22"/>
              </w:rPr>
              <w:t xml:space="preserve"> with GAD on a regular basis </w:t>
            </w:r>
            <w:r w:rsidR="00834DF3">
              <w:rPr>
                <w:rFonts w:cs="Arial"/>
                <w:bCs/>
                <w:sz w:val="22"/>
                <w:szCs w:val="22"/>
              </w:rPr>
              <w:t>while the embargo is in place</w:t>
            </w:r>
            <w:r w:rsidR="00F83328">
              <w:rPr>
                <w:rFonts w:cs="Arial"/>
                <w:bCs/>
                <w:sz w:val="22"/>
                <w:szCs w:val="22"/>
              </w:rPr>
              <w:t>.</w:t>
            </w:r>
            <w:r w:rsidR="00F83328">
              <w:rPr>
                <w:rFonts w:cs="Arial"/>
                <w:bCs/>
                <w:sz w:val="22"/>
                <w:szCs w:val="22"/>
              </w:rPr>
              <w:br/>
            </w:r>
          </w:p>
          <w:p w14:paraId="2F2F1011" w14:textId="2C0D7CD5" w:rsidR="00811514" w:rsidRDefault="00377A85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F83328">
              <w:rPr>
                <w:rFonts w:cs="Arial"/>
                <w:bCs/>
                <w:sz w:val="22"/>
                <w:szCs w:val="22"/>
              </w:rPr>
              <w:t xml:space="preserve">referred to </w:t>
            </w:r>
            <w:r>
              <w:rPr>
                <w:rFonts w:cs="Arial"/>
                <w:bCs/>
                <w:sz w:val="22"/>
                <w:szCs w:val="22"/>
              </w:rPr>
              <w:t>page</w:t>
            </w:r>
            <w:r w:rsidR="00F83328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18 </w:t>
            </w:r>
            <w:r w:rsidR="00F83328">
              <w:rPr>
                <w:rFonts w:cs="Arial"/>
                <w:bCs/>
                <w:sz w:val="22"/>
                <w:szCs w:val="22"/>
              </w:rPr>
              <w:t xml:space="preserve">relating to </w:t>
            </w:r>
            <w:r>
              <w:rPr>
                <w:rFonts w:cs="Arial"/>
                <w:bCs/>
                <w:sz w:val="22"/>
                <w:szCs w:val="22"/>
              </w:rPr>
              <w:t xml:space="preserve">scheme </w:t>
            </w:r>
            <w:r w:rsidR="0018638D">
              <w:rPr>
                <w:rFonts w:cs="Arial"/>
                <w:bCs/>
                <w:sz w:val="22"/>
                <w:szCs w:val="22"/>
              </w:rPr>
              <w:t>V</w:t>
            </w:r>
            <w:r>
              <w:rPr>
                <w:rFonts w:cs="Arial"/>
                <w:bCs/>
                <w:sz w:val="22"/>
                <w:szCs w:val="22"/>
              </w:rPr>
              <w:t xml:space="preserve">aluation </w:t>
            </w:r>
            <w:r w:rsidR="004B120A">
              <w:rPr>
                <w:rFonts w:cs="Arial"/>
                <w:bCs/>
                <w:sz w:val="22"/>
                <w:szCs w:val="22"/>
              </w:rPr>
              <w:t>and 2016 cost cap</w:t>
            </w:r>
            <w:r w:rsidR="00F83328">
              <w:rPr>
                <w:rFonts w:cs="Arial"/>
                <w:bCs/>
                <w:sz w:val="22"/>
                <w:szCs w:val="22"/>
              </w:rPr>
              <w:t xml:space="preserve">. The </w:t>
            </w:r>
            <w:r w:rsidR="0018638D">
              <w:rPr>
                <w:rFonts w:cs="Arial"/>
                <w:bCs/>
                <w:sz w:val="22"/>
                <w:szCs w:val="22"/>
              </w:rPr>
              <w:t>V</w:t>
            </w:r>
            <w:r w:rsidR="004B120A">
              <w:rPr>
                <w:rFonts w:cs="Arial"/>
                <w:bCs/>
                <w:sz w:val="22"/>
                <w:szCs w:val="22"/>
              </w:rPr>
              <w:t>aluation 2020 result has been published</w:t>
            </w:r>
            <w:r w:rsidR="00042401">
              <w:rPr>
                <w:rFonts w:cs="Arial"/>
                <w:bCs/>
                <w:sz w:val="22"/>
                <w:szCs w:val="22"/>
              </w:rPr>
              <w:t xml:space="preserve"> and the employer contribution rate from </w:t>
            </w:r>
            <w:r w:rsidR="00220E2D">
              <w:rPr>
                <w:rFonts w:cs="Arial"/>
                <w:bCs/>
                <w:sz w:val="22"/>
                <w:szCs w:val="22"/>
              </w:rPr>
              <w:t xml:space="preserve">April </w:t>
            </w:r>
            <w:r w:rsidR="00042401">
              <w:rPr>
                <w:rFonts w:cs="Arial"/>
                <w:bCs/>
                <w:sz w:val="22"/>
                <w:szCs w:val="22"/>
              </w:rPr>
              <w:t>2024 w</w:t>
            </w:r>
            <w:r w:rsidR="00864716">
              <w:rPr>
                <w:rFonts w:cs="Arial"/>
                <w:bCs/>
                <w:sz w:val="22"/>
                <w:szCs w:val="22"/>
              </w:rPr>
              <w:t>ill increase by 5%</w:t>
            </w:r>
            <w:r w:rsidR="0018638D">
              <w:rPr>
                <w:rFonts w:cs="Arial"/>
                <w:bCs/>
                <w:sz w:val="22"/>
                <w:szCs w:val="22"/>
              </w:rPr>
              <w:t xml:space="preserve"> to 28.6%</w:t>
            </w:r>
            <w:r w:rsidR="00864716">
              <w:rPr>
                <w:rFonts w:cs="Arial"/>
                <w:bCs/>
                <w:sz w:val="22"/>
                <w:szCs w:val="22"/>
              </w:rPr>
              <w:t>.</w:t>
            </w:r>
          </w:p>
          <w:p w14:paraId="00947DFA" w14:textId="1C7AB8DE" w:rsidR="00377A85" w:rsidRDefault="00864716" w:rsidP="008167D5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Maintained schools and FE sector have secured funding </w:t>
            </w:r>
            <w:r w:rsidR="000C02F0">
              <w:rPr>
                <w:rFonts w:cs="Arial"/>
                <w:bCs/>
                <w:sz w:val="22"/>
                <w:szCs w:val="22"/>
              </w:rPr>
              <w:t xml:space="preserve">to offset </w:t>
            </w:r>
            <w:r w:rsidR="000C02F0">
              <w:rPr>
                <w:rFonts w:cs="Arial"/>
                <w:bCs/>
                <w:sz w:val="22"/>
                <w:szCs w:val="22"/>
              </w:rPr>
              <w:lastRenderedPageBreak/>
              <w:t>the increase</w:t>
            </w:r>
            <w:r w:rsidR="00D96D70">
              <w:rPr>
                <w:rFonts w:cs="Arial"/>
                <w:bCs/>
                <w:sz w:val="22"/>
                <w:szCs w:val="22"/>
              </w:rPr>
              <w:t xml:space="preserve">, however HE (post 92 universities) </w:t>
            </w:r>
            <w:r w:rsidR="001C0D3B">
              <w:rPr>
                <w:rFonts w:cs="Arial"/>
                <w:bCs/>
                <w:sz w:val="22"/>
                <w:szCs w:val="22"/>
              </w:rPr>
              <w:t>is</w:t>
            </w:r>
            <w:r w:rsidR="00D96D70">
              <w:rPr>
                <w:rFonts w:cs="Arial"/>
                <w:bCs/>
                <w:sz w:val="22"/>
                <w:szCs w:val="22"/>
              </w:rPr>
              <w:t xml:space="preserve"> not included in that decision.</w:t>
            </w:r>
          </w:p>
          <w:p w14:paraId="51951B8B" w14:textId="101CBB61" w:rsidR="007D7B3A" w:rsidRDefault="006A32F3" w:rsidP="008C7F5D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is </w:t>
            </w:r>
            <w:r w:rsidR="001A7BAA">
              <w:rPr>
                <w:rFonts w:cs="Arial"/>
                <w:bCs/>
                <w:sz w:val="22"/>
                <w:szCs w:val="22"/>
              </w:rPr>
              <w:t xml:space="preserve">mindful of the independent school sector and whilst </w:t>
            </w:r>
            <w:r>
              <w:rPr>
                <w:rFonts w:cs="Arial"/>
                <w:bCs/>
                <w:sz w:val="22"/>
                <w:szCs w:val="22"/>
              </w:rPr>
              <w:t>there is a phased</w:t>
            </w:r>
            <w:r w:rsidR="001A7BAA">
              <w:rPr>
                <w:rFonts w:cs="Arial"/>
                <w:bCs/>
                <w:sz w:val="22"/>
                <w:szCs w:val="22"/>
              </w:rPr>
              <w:t xml:space="preserve"> withdrawal </w:t>
            </w:r>
            <w:r w:rsidR="001917BD">
              <w:rPr>
                <w:rFonts w:cs="Arial"/>
                <w:bCs/>
                <w:sz w:val="22"/>
                <w:szCs w:val="22"/>
              </w:rPr>
              <w:t xml:space="preserve">process, </w:t>
            </w:r>
            <w:r>
              <w:rPr>
                <w:rFonts w:cs="Arial"/>
                <w:bCs/>
                <w:sz w:val="22"/>
                <w:szCs w:val="22"/>
              </w:rPr>
              <w:t xml:space="preserve">a possible </w:t>
            </w:r>
            <w:r w:rsidR="002A5D18">
              <w:rPr>
                <w:rFonts w:cs="Arial"/>
                <w:bCs/>
                <w:sz w:val="22"/>
                <w:szCs w:val="22"/>
              </w:rPr>
              <w:t xml:space="preserve">increase in the number of withdrawals </w:t>
            </w:r>
            <w:r w:rsidR="007728ED">
              <w:rPr>
                <w:rFonts w:cs="Arial"/>
                <w:bCs/>
                <w:sz w:val="22"/>
                <w:szCs w:val="22"/>
              </w:rPr>
              <w:t>is a risk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5634714E" w14:textId="30C0651C" w:rsidR="008C7F5D" w:rsidRPr="00C30CB3" w:rsidRDefault="008C7F5D" w:rsidP="00C30CB3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JM </w:t>
            </w:r>
            <w:r w:rsidR="001917BD">
              <w:rPr>
                <w:rFonts w:cs="Arial"/>
                <w:bCs/>
                <w:sz w:val="22"/>
                <w:szCs w:val="22"/>
              </w:rPr>
              <w:t>asked if there</w:t>
            </w:r>
            <w:r w:rsidR="0059662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917BD">
              <w:rPr>
                <w:rFonts w:cs="Arial"/>
                <w:bCs/>
                <w:sz w:val="22"/>
                <w:szCs w:val="22"/>
              </w:rPr>
              <w:t xml:space="preserve">a </w:t>
            </w:r>
            <w:r w:rsidR="00427D05">
              <w:rPr>
                <w:rFonts w:cs="Arial"/>
                <w:bCs/>
                <w:sz w:val="22"/>
                <w:szCs w:val="22"/>
              </w:rPr>
              <w:t xml:space="preserve">contingency plan </w:t>
            </w:r>
            <w:r w:rsidR="00EB4932">
              <w:rPr>
                <w:rFonts w:cs="Arial"/>
                <w:bCs/>
                <w:sz w:val="22"/>
                <w:szCs w:val="22"/>
              </w:rPr>
              <w:t xml:space="preserve">to deal with the issues. AA confirmed that where an independent school </w:t>
            </w:r>
            <w:r w:rsidR="00EB4932" w:rsidRPr="00C30CB3">
              <w:rPr>
                <w:rFonts w:cs="Arial"/>
                <w:bCs/>
                <w:sz w:val="22"/>
                <w:szCs w:val="22"/>
              </w:rPr>
              <w:t>want</w:t>
            </w:r>
            <w:r w:rsidR="00C30CB3">
              <w:rPr>
                <w:rFonts w:cs="Arial"/>
                <w:bCs/>
                <w:sz w:val="22"/>
                <w:szCs w:val="22"/>
              </w:rPr>
              <w:t>s</w:t>
            </w:r>
            <w:r w:rsidR="00EB4932" w:rsidRPr="00C30CB3">
              <w:rPr>
                <w:rFonts w:cs="Arial"/>
                <w:bCs/>
                <w:sz w:val="22"/>
                <w:szCs w:val="22"/>
              </w:rPr>
              <w:t xml:space="preserve"> to withdraw from the scheme </w:t>
            </w:r>
            <w:r w:rsidR="004E6419" w:rsidRPr="00C30CB3">
              <w:rPr>
                <w:rFonts w:cs="Arial"/>
                <w:bCs/>
                <w:sz w:val="22"/>
                <w:szCs w:val="22"/>
              </w:rPr>
              <w:t>there is a process to follow</w:t>
            </w:r>
            <w:r w:rsidR="003408A7">
              <w:rPr>
                <w:rFonts w:cs="Arial"/>
                <w:bCs/>
                <w:sz w:val="22"/>
                <w:szCs w:val="22"/>
              </w:rPr>
              <w:t>. A</w:t>
            </w:r>
            <w:r w:rsidR="00C30CB3" w:rsidRPr="00C30CB3">
              <w:rPr>
                <w:rFonts w:cs="Arial"/>
                <w:bCs/>
                <w:sz w:val="22"/>
                <w:szCs w:val="22"/>
              </w:rPr>
              <w:t>ny surge</w:t>
            </w:r>
            <w:r w:rsidR="004E6419" w:rsidRPr="00C30CB3">
              <w:rPr>
                <w:rFonts w:cs="Arial"/>
                <w:bCs/>
                <w:sz w:val="22"/>
                <w:szCs w:val="22"/>
              </w:rPr>
              <w:t xml:space="preserve"> would be managed through the Risk Committee</w:t>
            </w:r>
            <w:r w:rsidR="007728ED">
              <w:rPr>
                <w:rFonts w:cs="Arial"/>
                <w:bCs/>
                <w:sz w:val="22"/>
                <w:szCs w:val="22"/>
              </w:rPr>
              <w:t xml:space="preserve"> where the risk is being actively managed</w:t>
            </w:r>
            <w:r w:rsidR="004E6419" w:rsidRPr="00C30CB3">
              <w:rPr>
                <w:rFonts w:cs="Arial"/>
                <w:bCs/>
                <w:sz w:val="22"/>
                <w:szCs w:val="22"/>
              </w:rPr>
              <w:t>.</w:t>
            </w:r>
          </w:p>
          <w:p w14:paraId="58618296" w14:textId="0E57DC5A" w:rsidR="00CA08E0" w:rsidRPr="00CA08E0" w:rsidRDefault="00087750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9C291F">
              <w:rPr>
                <w:rFonts w:cs="Arial"/>
                <w:bCs/>
                <w:sz w:val="22"/>
                <w:szCs w:val="22"/>
              </w:rPr>
              <w:t>reiterate</w:t>
            </w:r>
            <w:r w:rsidR="003408A7">
              <w:rPr>
                <w:rFonts w:cs="Arial"/>
                <w:bCs/>
                <w:sz w:val="22"/>
                <w:szCs w:val="22"/>
              </w:rPr>
              <w:t>d</w:t>
            </w:r>
            <w:r w:rsidR="009C291F">
              <w:rPr>
                <w:rFonts w:cs="Arial"/>
                <w:bCs/>
                <w:sz w:val="22"/>
                <w:szCs w:val="22"/>
              </w:rPr>
              <w:t xml:space="preserve"> the </w:t>
            </w:r>
            <w:r w:rsidR="007728ED">
              <w:rPr>
                <w:rFonts w:cs="Arial"/>
                <w:bCs/>
                <w:sz w:val="22"/>
                <w:szCs w:val="22"/>
              </w:rPr>
              <w:t xml:space="preserve">potential financial </w:t>
            </w:r>
            <w:r w:rsidR="009C291F">
              <w:rPr>
                <w:rFonts w:cs="Arial"/>
                <w:bCs/>
                <w:sz w:val="22"/>
                <w:szCs w:val="22"/>
              </w:rPr>
              <w:t xml:space="preserve">impact </w:t>
            </w:r>
            <w:r w:rsidR="000E2D2D">
              <w:rPr>
                <w:rFonts w:cs="Arial"/>
                <w:bCs/>
                <w:sz w:val="22"/>
                <w:szCs w:val="22"/>
              </w:rPr>
              <w:t xml:space="preserve">has been considered </w:t>
            </w:r>
            <w:r w:rsidR="003408A7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="000B5054">
              <w:rPr>
                <w:rFonts w:cs="Arial"/>
                <w:bCs/>
                <w:sz w:val="22"/>
                <w:szCs w:val="22"/>
              </w:rPr>
              <w:t>is not likely to materially</w:t>
            </w:r>
            <w:r w:rsidR="003408A7">
              <w:rPr>
                <w:rFonts w:cs="Arial"/>
                <w:bCs/>
                <w:sz w:val="22"/>
                <w:szCs w:val="22"/>
              </w:rPr>
              <w:t xml:space="preserve"> impact the scheme.</w:t>
            </w:r>
          </w:p>
          <w:p w14:paraId="219CD172" w14:textId="3510B073" w:rsidR="00427D05" w:rsidRPr="008C7F5D" w:rsidRDefault="00427D05" w:rsidP="00427D05">
            <w:pPr>
              <w:pStyle w:val="DeptBullets"/>
              <w:numPr>
                <w:ilvl w:val="0"/>
                <w:numId w:val="0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3D0BC6" w14:textId="77777777" w:rsidR="00B60B6D" w:rsidRDefault="00B60B6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D0F5FD1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530D6E9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2CA1F77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DE6ECA9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B72C862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0496A8C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D7CB1F6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FF3CD2B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8B3D5C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93BD22A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F4E71B9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9461931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DA4F141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7A70DC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176288B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8E2DEB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5C9E476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F000330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345F7EE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E5E63E4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99865B6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E3ED63C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E0497DE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34CEC5C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781651B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AA6A20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535B2BE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3518E94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F66B6B8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E06B71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689D99C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9B8CF4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7EE6223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995830E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E06AADD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1079E2C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0DAD6E8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3B8B664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7E083BE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BECABD5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AAB1565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811DED9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3995D15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F34BCC4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250BA42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3FCED6A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A155115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13BE3DB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5EF2E18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2E05A770" w14:textId="77777777" w:rsidR="00FB47E7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81BC481" w14:textId="19A2974B" w:rsidR="00FB47E7" w:rsidRPr="00A54F4E" w:rsidRDefault="00FB47E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</w:tc>
      </w:tr>
      <w:tr w:rsidR="00A34193" w:rsidRPr="00751F4A" w14:paraId="408631E7" w14:textId="77777777" w:rsidTr="456B8D7E">
        <w:trPr>
          <w:trHeight w:val="722"/>
        </w:trPr>
        <w:tc>
          <w:tcPr>
            <w:tcW w:w="1135" w:type="dxa"/>
          </w:tcPr>
          <w:p w14:paraId="3B332B13" w14:textId="3EFC0290" w:rsidR="00CA4728" w:rsidRPr="00751F4A" w:rsidRDefault="00A341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6B455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38E946A7" w14:textId="6FBC449C" w:rsidR="00E06E9F" w:rsidRDefault="00E06E9F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751F4A">
              <w:rPr>
                <w:rFonts w:cs="Arial"/>
                <w:b/>
                <w:sz w:val="22"/>
                <w:szCs w:val="22"/>
              </w:rPr>
              <w:t>Review of Operational</w:t>
            </w:r>
            <w:r w:rsidR="00E5240A">
              <w:rPr>
                <w:rFonts w:cs="Arial"/>
                <w:b/>
                <w:sz w:val="22"/>
                <w:szCs w:val="22"/>
              </w:rPr>
              <w:t xml:space="preserve"> and </w:t>
            </w:r>
            <w:r w:rsidRPr="00751F4A">
              <w:rPr>
                <w:rFonts w:cs="Arial"/>
                <w:b/>
                <w:sz w:val="22"/>
                <w:szCs w:val="22"/>
              </w:rPr>
              <w:t>Strategic Risk Registers</w:t>
            </w:r>
            <w:r w:rsidR="00E5240A">
              <w:rPr>
                <w:rFonts w:cs="Arial"/>
                <w:b/>
                <w:sz w:val="22"/>
                <w:szCs w:val="22"/>
              </w:rPr>
              <w:t xml:space="preserve"> and Emerging Risks</w:t>
            </w:r>
            <w:r w:rsidR="00D26270">
              <w:rPr>
                <w:rFonts w:cs="Arial"/>
                <w:b/>
                <w:sz w:val="22"/>
                <w:szCs w:val="22"/>
              </w:rPr>
              <w:t xml:space="preserve"> – Paper 8</w:t>
            </w:r>
          </w:p>
          <w:p w14:paraId="2C0E9149" w14:textId="77777777" w:rsidR="000C6AA1" w:rsidRPr="00751F4A" w:rsidRDefault="000C6AA1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663C4A75" w14:textId="11A05C56" w:rsidR="00926AAB" w:rsidRDefault="000C4F96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sub-committee </w:t>
            </w:r>
            <w:r w:rsidR="00CA08E0">
              <w:rPr>
                <w:rFonts w:cs="Arial"/>
                <w:bCs/>
                <w:sz w:val="22"/>
                <w:szCs w:val="22"/>
              </w:rPr>
              <w:t>reflected on the risk registers</w:t>
            </w:r>
            <w:r w:rsidR="00155918">
              <w:rPr>
                <w:rFonts w:cs="Arial"/>
                <w:bCs/>
                <w:sz w:val="22"/>
                <w:szCs w:val="22"/>
              </w:rPr>
              <w:t xml:space="preserve"> citing the </w:t>
            </w:r>
            <w:r w:rsidR="00A539E7">
              <w:rPr>
                <w:rFonts w:cs="Arial"/>
                <w:bCs/>
                <w:sz w:val="22"/>
                <w:szCs w:val="22"/>
              </w:rPr>
              <w:t>cost-of-living</w:t>
            </w:r>
            <w:r w:rsidR="002C67C5">
              <w:rPr>
                <w:rFonts w:cs="Arial"/>
                <w:bCs/>
                <w:sz w:val="22"/>
                <w:szCs w:val="22"/>
              </w:rPr>
              <w:t xml:space="preserve"> increases, </w:t>
            </w:r>
            <w:r w:rsidR="00226BA3">
              <w:rPr>
                <w:rFonts w:cs="Arial"/>
                <w:bCs/>
                <w:sz w:val="22"/>
                <w:szCs w:val="22"/>
              </w:rPr>
              <w:t>individual opt</w:t>
            </w:r>
            <w:r w:rsidR="00CD209A">
              <w:rPr>
                <w:rFonts w:cs="Arial"/>
                <w:bCs/>
                <w:sz w:val="22"/>
                <w:szCs w:val="22"/>
              </w:rPr>
              <w:t>-</w:t>
            </w:r>
            <w:r w:rsidR="00226BA3">
              <w:rPr>
                <w:rFonts w:cs="Arial"/>
                <w:bCs/>
                <w:sz w:val="22"/>
                <w:szCs w:val="22"/>
              </w:rPr>
              <w:t>outs as well as</w:t>
            </w:r>
            <w:r w:rsidR="00E378FE">
              <w:rPr>
                <w:rFonts w:cs="Arial"/>
                <w:bCs/>
                <w:sz w:val="22"/>
                <w:szCs w:val="22"/>
              </w:rPr>
              <w:t xml:space="preserve"> independent</w:t>
            </w:r>
            <w:r w:rsidR="00226BA3">
              <w:rPr>
                <w:rFonts w:cs="Arial"/>
                <w:bCs/>
                <w:sz w:val="22"/>
                <w:szCs w:val="22"/>
              </w:rPr>
              <w:t xml:space="preserve"> institutions</w:t>
            </w:r>
            <w:r w:rsidR="0015591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378FE">
              <w:rPr>
                <w:rFonts w:cs="Arial"/>
                <w:bCs/>
                <w:sz w:val="22"/>
                <w:szCs w:val="22"/>
              </w:rPr>
              <w:t>withdrawing from the scheme</w:t>
            </w:r>
            <w:r w:rsidR="00226BA3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DC6E1B">
              <w:rPr>
                <w:rFonts w:cs="Arial"/>
                <w:bCs/>
                <w:sz w:val="22"/>
                <w:szCs w:val="22"/>
              </w:rPr>
              <w:t>service volume increases</w:t>
            </w:r>
            <w:r w:rsidR="00B65F1D">
              <w:rPr>
                <w:rFonts w:cs="Arial"/>
                <w:bCs/>
                <w:sz w:val="22"/>
                <w:szCs w:val="22"/>
              </w:rPr>
              <w:t xml:space="preserve"> due to members </w:t>
            </w:r>
            <w:r w:rsidR="00155918">
              <w:rPr>
                <w:rFonts w:cs="Arial"/>
                <w:bCs/>
                <w:sz w:val="22"/>
                <w:szCs w:val="22"/>
              </w:rPr>
              <w:t>requirements from the</w:t>
            </w:r>
            <w:r w:rsidR="00B65F1D">
              <w:rPr>
                <w:rFonts w:cs="Arial"/>
                <w:bCs/>
                <w:sz w:val="22"/>
                <w:szCs w:val="22"/>
              </w:rPr>
              <w:t xml:space="preserve"> scheme.</w:t>
            </w:r>
          </w:p>
          <w:p w14:paraId="76715E38" w14:textId="1A353C82" w:rsidR="00045AA6" w:rsidRDefault="00815C6A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 mentioned the risk around data quality</w:t>
            </w:r>
            <w:r w:rsidR="004334B9">
              <w:rPr>
                <w:rFonts w:cs="Arial"/>
                <w:bCs/>
                <w:sz w:val="22"/>
                <w:szCs w:val="22"/>
              </w:rPr>
              <w:t>. AA said that the data quality piece is linked to the transition</w:t>
            </w:r>
            <w:r w:rsidR="00FA2DAF">
              <w:rPr>
                <w:rFonts w:cs="Arial"/>
                <w:bCs/>
                <w:sz w:val="22"/>
                <w:szCs w:val="22"/>
              </w:rPr>
              <w:t xml:space="preserve">.  </w:t>
            </w:r>
            <w:r w:rsidR="00C12B1B">
              <w:rPr>
                <w:rFonts w:cs="Arial"/>
                <w:bCs/>
                <w:sz w:val="22"/>
                <w:szCs w:val="22"/>
              </w:rPr>
              <w:t>C</w:t>
            </w:r>
            <w:r w:rsidR="0013023E">
              <w:rPr>
                <w:rFonts w:cs="Arial"/>
                <w:bCs/>
                <w:sz w:val="22"/>
                <w:szCs w:val="22"/>
              </w:rPr>
              <w:t xml:space="preserve">onsideration will be given to the data readiness for the </w:t>
            </w:r>
            <w:r w:rsidR="00404467">
              <w:rPr>
                <w:rFonts w:cs="Arial"/>
                <w:bCs/>
                <w:sz w:val="22"/>
                <w:szCs w:val="22"/>
              </w:rPr>
              <w:t>Pensions D</w:t>
            </w:r>
            <w:r w:rsidR="0013023E">
              <w:rPr>
                <w:rFonts w:cs="Arial"/>
                <w:bCs/>
                <w:sz w:val="22"/>
                <w:szCs w:val="22"/>
              </w:rPr>
              <w:t>ashboard</w:t>
            </w:r>
            <w:r w:rsidR="00EB284B">
              <w:rPr>
                <w:rFonts w:cs="Arial"/>
                <w:bCs/>
                <w:sz w:val="22"/>
                <w:szCs w:val="22"/>
              </w:rPr>
              <w:t xml:space="preserve"> (PD)</w:t>
            </w:r>
            <w:r w:rsidR="00202C6B">
              <w:rPr>
                <w:rFonts w:cs="Arial"/>
                <w:bCs/>
                <w:sz w:val="22"/>
                <w:szCs w:val="22"/>
              </w:rPr>
              <w:t>, the legislative deadline is 2026</w:t>
            </w:r>
            <w:r w:rsidR="008276F0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633F0F62" w14:textId="582A3292" w:rsidR="00045AA6" w:rsidRDefault="007B659D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Capita are working with an external auditor </w:t>
            </w:r>
            <w:r w:rsidR="00466495">
              <w:rPr>
                <w:rFonts w:cs="Arial"/>
                <w:bCs/>
                <w:sz w:val="22"/>
                <w:szCs w:val="22"/>
              </w:rPr>
              <w:t>(Intellica</w:t>
            </w:r>
            <w:r w:rsidR="0036139E">
              <w:rPr>
                <w:rFonts w:cs="Arial"/>
                <w:bCs/>
                <w:sz w:val="22"/>
                <w:szCs w:val="22"/>
              </w:rPr>
              <w:t xml:space="preserve"> Phyxis</w:t>
            </w:r>
            <w:r w:rsidR="00466495">
              <w:rPr>
                <w:rFonts w:cs="Arial"/>
                <w:bCs/>
                <w:sz w:val="22"/>
                <w:szCs w:val="22"/>
              </w:rPr>
              <w:t>)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536BC">
              <w:rPr>
                <w:rFonts w:cs="Arial"/>
                <w:bCs/>
                <w:sz w:val="22"/>
                <w:szCs w:val="22"/>
              </w:rPr>
              <w:t xml:space="preserve">to </w:t>
            </w:r>
            <w:r w:rsidR="00EB284B">
              <w:rPr>
                <w:rFonts w:cs="Arial"/>
                <w:bCs/>
                <w:sz w:val="22"/>
                <w:szCs w:val="22"/>
              </w:rPr>
              <w:t>review the TPS dataset in readiness for PD</w:t>
            </w:r>
            <w:r w:rsidR="00F74B98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7560310D" w14:textId="77777777" w:rsidR="002A7882" w:rsidRDefault="00A360D2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 referred to a re-marriage case being used by the Ombudsman as a test case</w:t>
            </w:r>
            <w:r w:rsidR="007B7ADD">
              <w:rPr>
                <w:rFonts w:cs="Arial"/>
                <w:bCs/>
                <w:sz w:val="22"/>
                <w:szCs w:val="22"/>
              </w:rPr>
              <w:t xml:space="preserve"> and narrative</w:t>
            </w:r>
            <w:r w:rsidR="00064940">
              <w:rPr>
                <w:rFonts w:cs="Arial"/>
                <w:bCs/>
                <w:sz w:val="22"/>
                <w:szCs w:val="22"/>
              </w:rPr>
              <w:t xml:space="preserve"> on this was included </w:t>
            </w:r>
            <w:r w:rsidR="002A7882">
              <w:rPr>
                <w:rFonts w:cs="Arial"/>
                <w:bCs/>
                <w:sz w:val="22"/>
                <w:szCs w:val="22"/>
              </w:rPr>
              <w:t>on the emerging risks tab.</w:t>
            </w:r>
          </w:p>
          <w:p w14:paraId="68A50ECA" w14:textId="1ED11B6A" w:rsidR="00040EC6" w:rsidRPr="00FC3E1C" w:rsidRDefault="007B7ADD" w:rsidP="00FC3E1C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AA confirmed that this complaint ha</w:t>
            </w:r>
            <w:r w:rsidR="002A7882">
              <w:rPr>
                <w:rFonts w:cs="Arial"/>
                <w:bCs/>
                <w:sz w:val="22"/>
                <w:szCs w:val="22"/>
              </w:rPr>
              <w:t xml:space="preserve">d </w:t>
            </w:r>
            <w:r>
              <w:rPr>
                <w:rFonts w:cs="Arial"/>
                <w:bCs/>
                <w:sz w:val="22"/>
                <w:szCs w:val="22"/>
              </w:rPr>
              <w:t>gone through the full IDRP process</w:t>
            </w:r>
            <w:r w:rsidR="00315C54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FC3E1C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="00315C54">
              <w:rPr>
                <w:rFonts w:cs="Arial"/>
                <w:bCs/>
                <w:sz w:val="22"/>
                <w:szCs w:val="22"/>
              </w:rPr>
              <w:t xml:space="preserve">both Capita and the </w:t>
            </w:r>
            <w:r w:rsidR="00FC3E1C">
              <w:rPr>
                <w:rFonts w:cs="Arial"/>
                <w:bCs/>
                <w:sz w:val="22"/>
                <w:szCs w:val="22"/>
              </w:rPr>
              <w:t>D</w:t>
            </w:r>
            <w:r w:rsidR="00315C54" w:rsidRPr="00FC3E1C">
              <w:rPr>
                <w:rFonts w:cs="Arial"/>
                <w:bCs/>
                <w:sz w:val="22"/>
                <w:szCs w:val="22"/>
              </w:rPr>
              <w:t>epartment have responded to the member.</w:t>
            </w:r>
            <w:r w:rsidR="00B907D7" w:rsidRPr="00FC3E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43023" w:rsidRPr="00FC3E1C">
              <w:rPr>
                <w:rFonts w:cs="Arial"/>
                <w:bCs/>
                <w:sz w:val="22"/>
                <w:szCs w:val="22"/>
              </w:rPr>
              <w:t>It is an emerging risk due to waiting for</w:t>
            </w:r>
            <w:r w:rsidR="00B907D7" w:rsidRPr="00FC3E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40EC6" w:rsidRPr="00FC3E1C">
              <w:rPr>
                <w:rFonts w:cs="Arial"/>
                <w:bCs/>
                <w:sz w:val="22"/>
                <w:szCs w:val="22"/>
              </w:rPr>
              <w:t xml:space="preserve">the response from the </w:t>
            </w:r>
            <w:r w:rsidR="00B907D7" w:rsidRPr="00FC3E1C">
              <w:rPr>
                <w:rFonts w:cs="Arial"/>
                <w:bCs/>
                <w:sz w:val="22"/>
                <w:szCs w:val="22"/>
              </w:rPr>
              <w:t xml:space="preserve">Ombudsman </w:t>
            </w:r>
            <w:r w:rsidR="00621F6A">
              <w:rPr>
                <w:rFonts w:cs="Arial"/>
                <w:bCs/>
                <w:sz w:val="22"/>
                <w:szCs w:val="22"/>
              </w:rPr>
              <w:t>–</w:t>
            </w:r>
            <w:r w:rsidR="00243023" w:rsidRPr="00FC3E1C">
              <w:rPr>
                <w:rFonts w:cs="Arial"/>
                <w:bCs/>
                <w:sz w:val="22"/>
                <w:szCs w:val="22"/>
              </w:rPr>
              <w:t xml:space="preserve"> they have</w:t>
            </w:r>
            <w:r w:rsidR="00B907D7" w:rsidRPr="00FC3E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A04AC" w:rsidRPr="00FC3E1C">
              <w:rPr>
                <w:rFonts w:cs="Arial"/>
                <w:bCs/>
                <w:sz w:val="22"/>
                <w:szCs w:val="22"/>
              </w:rPr>
              <w:t xml:space="preserve">a </w:t>
            </w:r>
            <w:r w:rsidR="00B907D7" w:rsidRPr="00FC3E1C">
              <w:rPr>
                <w:rFonts w:cs="Arial"/>
                <w:bCs/>
                <w:sz w:val="22"/>
                <w:szCs w:val="22"/>
              </w:rPr>
              <w:t>backlog</w:t>
            </w:r>
            <w:r w:rsidR="00AA04AC" w:rsidRPr="00FC3E1C">
              <w:rPr>
                <w:rFonts w:cs="Arial"/>
                <w:bCs/>
                <w:sz w:val="22"/>
                <w:szCs w:val="22"/>
              </w:rPr>
              <w:t xml:space="preserve"> of cases</w:t>
            </w:r>
            <w:r w:rsidR="00B907D7" w:rsidRPr="00FC3E1C">
              <w:rPr>
                <w:rFonts w:cs="Arial"/>
                <w:bCs/>
                <w:sz w:val="22"/>
                <w:szCs w:val="22"/>
              </w:rPr>
              <w:t>.</w:t>
            </w:r>
            <w:r w:rsidR="00803073" w:rsidRPr="00FC3E1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9B70264" w14:textId="4A896020" w:rsidR="00040EC6" w:rsidRDefault="00040EC6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to provide an update at the next meeting. </w:t>
            </w:r>
            <w:r w:rsidR="0080307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9048535" w14:textId="2257FCD2" w:rsidR="00F74B98" w:rsidRDefault="00C829B3" w:rsidP="00CA08E0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JM </w:t>
            </w:r>
            <w:r w:rsidR="00040EC6">
              <w:rPr>
                <w:rFonts w:cs="Arial"/>
                <w:bCs/>
                <w:sz w:val="22"/>
                <w:szCs w:val="22"/>
              </w:rPr>
              <w:t>asked if the sub-committee</w:t>
            </w:r>
            <w:r w:rsidR="00C22946">
              <w:rPr>
                <w:rFonts w:cs="Arial"/>
                <w:bCs/>
                <w:sz w:val="22"/>
                <w:szCs w:val="22"/>
              </w:rPr>
              <w:t xml:space="preserve"> would see the outcomes from the Ombudsman.  SA reminded the sub-committee that the SD</w:t>
            </w:r>
            <w:r w:rsidR="00834F9D">
              <w:rPr>
                <w:rFonts w:cs="Arial"/>
                <w:bCs/>
                <w:sz w:val="22"/>
                <w:szCs w:val="22"/>
              </w:rPr>
              <w:t>-</w:t>
            </w:r>
            <w:r w:rsidR="00C22946">
              <w:rPr>
                <w:rFonts w:cs="Arial"/>
                <w:bCs/>
                <w:sz w:val="22"/>
                <w:szCs w:val="22"/>
              </w:rPr>
              <w:t xml:space="preserve">MoD reviews Ombudsman cases and </w:t>
            </w:r>
            <w:r w:rsidR="00621F6A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C22946">
              <w:rPr>
                <w:rFonts w:cs="Arial"/>
                <w:bCs/>
                <w:sz w:val="22"/>
                <w:szCs w:val="22"/>
              </w:rPr>
              <w:t xml:space="preserve">the Ombudsman </w:t>
            </w:r>
            <w:r w:rsidR="00621F6A">
              <w:rPr>
                <w:rFonts w:cs="Arial"/>
                <w:bCs/>
                <w:sz w:val="22"/>
                <w:szCs w:val="22"/>
              </w:rPr>
              <w:t xml:space="preserve">also </w:t>
            </w:r>
            <w:r w:rsidR="00C22946">
              <w:rPr>
                <w:rFonts w:cs="Arial"/>
                <w:bCs/>
                <w:sz w:val="22"/>
                <w:szCs w:val="22"/>
              </w:rPr>
              <w:t>publish</w:t>
            </w:r>
            <w:r w:rsidR="00621F6A">
              <w:rPr>
                <w:rFonts w:cs="Arial"/>
                <w:bCs/>
                <w:sz w:val="22"/>
                <w:szCs w:val="22"/>
              </w:rPr>
              <w:t>es its full</w:t>
            </w:r>
            <w:r w:rsidR="00C22946">
              <w:rPr>
                <w:rFonts w:cs="Arial"/>
                <w:bCs/>
                <w:sz w:val="22"/>
                <w:szCs w:val="22"/>
              </w:rPr>
              <w:t xml:space="preserve"> determinations online.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62D03F7" w14:textId="77777777" w:rsidR="00803073" w:rsidRDefault="00803073" w:rsidP="00D958A1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</w:p>
          <w:p w14:paraId="1FECC3D5" w14:textId="571574B8" w:rsidR="00D958A1" w:rsidRDefault="00087438" w:rsidP="00D958A1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sub-committee</w:t>
            </w:r>
            <w:r w:rsidDel="0008743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958A1">
              <w:rPr>
                <w:rFonts w:cs="Arial"/>
                <w:bCs/>
                <w:sz w:val="22"/>
                <w:szCs w:val="22"/>
              </w:rPr>
              <w:t>thanked Capita colleagues for all their hard work over the year and wished them a</w:t>
            </w:r>
            <w:r w:rsidR="00C22946">
              <w:rPr>
                <w:rFonts w:cs="Arial"/>
                <w:bCs/>
                <w:sz w:val="22"/>
                <w:szCs w:val="22"/>
              </w:rPr>
              <w:t xml:space="preserve"> very</w:t>
            </w:r>
            <w:r w:rsidR="00D958A1">
              <w:rPr>
                <w:rFonts w:cs="Arial"/>
                <w:bCs/>
                <w:sz w:val="22"/>
                <w:szCs w:val="22"/>
              </w:rPr>
              <w:t xml:space="preserve"> Merry Christmas.</w:t>
            </w:r>
          </w:p>
          <w:p w14:paraId="35085963" w14:textId="63B79CB4" w:rsidR="00D958A1" w:rsidRPr="00B02D51" w:rsidRDefault="00D958A1" w:rsidP="00D958A1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4BF970" w14:textId="77777777" w:rsidR="00803073" w:rsidRDefault="0080307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F381A3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37E2C5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6A2996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FC683DE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00283F1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545CA4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04EAD2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2552874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37B2A9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9C236D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F44D8A4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ABD69C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6FDB0A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097356C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6D457B3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1A09488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4B02A5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2B0693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3D1711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CD7EFD1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3A506CC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00B81E" w14:textId="77777777" w:rsidR="00040EC6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59EA82" w14:textId="70375C47" w:rsidR="00040EC6" w:rsidRPr="00C57A0F" w:rsidRDefault="00040EC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764AA2" w:rsidRPr="00751F4A" w14:paraId="615AC85E" w14:textId="77777777" w:rsidTr="456B8D7E">
        <w:trPr>
          <w:trHeight w:val="786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14:paraId="2672C70B" w14:textId="77777777" w:rsidR="00764AA2" w:rsidRDefault="00764AA2" w:rsidP="00764AA2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588EF8D" w14:textId="7A84235D" w:rsidR="00764AA2" w:rsidRPr="00764AA2" w:rsidRDefault="00764AA2" w:rsidP="00764AA2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4AA2">
              <w:rPr>
                <w:rFonts w:cs="Arial"/>
                <w:b/>
                <w:bCs/>
                <w:szCs w:val="24"/>
              </w:rPr>
              <w:t xml:space="preserve">TP colleagues </w:t>
            </w:r>
            <w:r w:rsidR="00CD5998">
              <w:rPr>
                <w:rFonts w:cs="Arial"/>
                <w:b/>
                <w:bCs/>
                <w:szCs w:val="24"/>
              </w:rPr>
              <w:t>left</w:t>
            </w:r>
            <w:r w:rsidRPr="00764AA2">
              <w:rPr>
                <w:rFonts w:cs="Arial"/>
                <w:b/>
                <w:bCs/>
                <w:szCs w:val="24"/>
              </w:rPr>
              <w:t xml:space="preserve"> the meeting</w:t>
            </w:r>
          </w:p>
        </w:tc>
      </w:tr>
      <w:tr w:rsidR="00486B0F" w:rsidRPr="00751F4A" w14:paraId="2B2F552A" w14:textId="77777777" w:rsidTr="00E840F2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2C199BA8" w14:textId="3675C27C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D958A1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24EE886F" w14:textId="590F2682" w:rsidR="00364201" w:rsidRDefault="00364201" w:rsidP="00364201">
            <w:pPr>
              <w:pStyle w:val="DeptBullets"/>
              <w:numPr>
                <w:ilvl w:val="0"/>
                <w:numId w:val="0"/>
              </w:numPr>
              <w:tabs>
                <w:tab w:val="left" w:pos="444"/>
              </w:tabs>
              <w:spacing w:after="0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6DF4DB8B" w14:textId="77777777" w:rsidR="00364201" w:rsidRDefault="00364201" w:rsidP="00364201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5975FCD" w14:textId="1138170D" w:rsidR="00364201" w:rsidRDefault="00364201" w:rsidP="00364201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right="34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13 December 2023 and will be shared with the Board Members, and at the next TPSPB meeting.</w:t>
            </w:r>
          </w:p>
          <w:p w14:paraId="6D753593" w14:textId="16DCDFD8" w:rsidR="00364201" w:rsidRPr="00364201" w:rsidRDefault="00364201" w:rsidP="00364201"/>
        </w:tc>
        <w:tc>
          <w:tcPr>
            <w:tcW w:w="1559" w:type="dxa"/>
            <w:shd w:val="clear" w:color="auto" w:fill="BFBFBF" w:themeFill="background1" w:themeFillShade="BF"/>
          </w:tcPr>
          <w:p w14:paraId="01C54328" w14:textId="77777777" w:rsidR="0070004E" w:rsidRDefault="0070004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70EE52" w14:textId="77777777" w:rsidR="00BE2263" w:rsidRDefault="00BE2263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93B369" w14:textId="77777777" w:rsidR="00A10758" w:rsidRDefault="00A10758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A4D5A1" w14:textId="77777777" w:rsidR="00A10758" w:rsidRDefault="00A10758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0346313" w14:textId="0BCBFF77" w:rsidR="00A10758" w:rsidRDefault="00A10758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95356C" w14:textId="484D3BDF" w:rsidR="00BE2263" w:rsidRPr="00C57A0F" w:rsidRDefault="00BE2263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486B0F" w:rsidRPr="00751F4A" w14:paraId="0FCE1DDA" w14:textId="77777777" w:rsidTr="456B8D7E">
        <w:trPr>
          <w:trHeight w:val="580"/>
        </w:trPr>
        <w:tc>
          <w:tcPr>
            <w:tcW w:w="1135" w:type="dxa"/>
          </w:tcPr>
          <w:p w14:paraId="418DCAC5" w14:textId="508F47FF" w:rsidR="00486B0F" w:rsidRPr="00751F4A" w:rsidRDefault="00E5240A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Items 9 and 10</w:t>
            </w:r>
          </w:p>
        </w:tc>
        <w:tc>
          <w:tcPr>
            <w:tcW w:w="7088" w:type="dxa"/>
          </w:tcPr>
          <w:p w14:paraId="509B6200" w14:textId="02FA5650" w:rsidR="000A30F1" w:rsidRPr="005D0374" w:rsidRDefault="00650C5B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sz w:val="22"/>
                <w:szCs w:val="22"/>
              </w:rPr>
            </w:pPr>
            <w:r w:rsidRPr="005D0374">
              <w:rPr>
                <w:b/>
                <w:sz w:val="22"/>
                <w:szCs w:val="22"/>
              </w:rPr>
              <w:t>Highlights</w:t>
            </w:r>
            <w:r w:rsidR="00392F8E" w:rsidRPr="005D0374">
              <w:rPr>
                <w:b/>
                <w:sz w:val="22"/>
                <w:szCs w:val="22"/>
              </w:rPr>
              <w:t xml:space="preserve"> to report to the Board:</w:t>
            </w:r>
            <w:r w:rsidR="006E59A6" w:rsidRPr="005D0374">
              <w:rPr>
                <w:b/>
                <w:sz w:val="22"/>
                <w:szCs w:val="22"/>
              </w:rPr>
              <w:t xml:space="preserve"> </w:t>
            </w:r>
          </w:p>
          <w:p w14:paraId="30419163" w14:textId="097C858F" w:rsidR="00107773" w:rsidRPr="00DD58F7" w:rsidRDefault="00107773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</w:p>
          <w:p w14:paraId="73689A07" w14:textId="3FB17331" w:rsidR="00F25F1C" w:rsidRPr="00DD58F7" w:rsidRDefault="002D19BF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rFonts w:cs="Arial"/>
                <w:b/>
                <w:sz w:val="22"/>
                <w:szCs w:val="22"/>
              </w:rPr>
            </w:pPr>
            <w:r w:rsidRPr="00DD58F7">
              <w:rPr>
                <w:rFonts w:cs="Arial"/>
                <w:bCs/>
                <w:sz w:val="22"/>
                <w:szCs w:val="22"/>
              </w:rPr>
              <w:lastRenderedPageBreak/>
              <w:t xml:space="preserve">Portfolio Executive </w:t>
            </w:r>
            <w:r w:rsidR="009533BE" w:rsidRPr="00DD58F7">
              <w:rPr>
                <w:rFonts w:cs="Arial"/>
                <w:bCs/>
                <w:sz w:val="22"/>
                <w:szCs w:val="22"/>
              </w:rPr>
              <w:t>Summary</w:t>
            </w:r>
            <w:r w:rsidR="00F90558" w:rsidRPr="00DD58F7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139371B" w14:textId="2F5CEF25" w:rsidR="00F25F1C" w:rsidRPr="00DD58F7" w:rsidRDefault="00F25F1C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rFonts w:cs="Arial"/>
                <w:b/>
                <w:sz w:val="22"/>
                <w:szCs w:val="22"/>
              </w:rPr>
            </w:pPr>
            <w:r w:rsidRPr="00DD58F7">
              <w:rPr>
                <w:rFonts w:cs="Arial"/>
                <w:bCs/>
                <w:sz w:val="22"/>
                <w:szCs w:val="22"/>
              </w:rPr>
              <w:t xml:space="preserve">Top </w:t>
            </w:r>
            <w:r w:rsidR="00EE4732" w:rsidRPr="00DD58F7">
              <w:rPr>
                <w:rFonts w:cs="Arial"/>
                <w:bCs/>
                <w:sz w:val="22"/>
                <w:szCs w:val="22"/>
              </w:rPr>
              <w:t xml:space="preserve">four </w:t>
            </w:r>
            <w:r w:rsidRPr="00DD58F7">
              <w:rPr>
                <w:rFonts w:cs="Arial"/>
                <w:bCs/>
                <w:sz w:val="22"/>
                <w:szCs w:val="22"/>
              </w:rPr>
              <w:t>risks</w:t>
            </w:r>
          </w:p>
          <w:p w14:paraId="19A836C4" w14:textId="5BD35410" w:rsidR="00F25F1C" w:rsidRPr="00DD58F7" w:rsidRDefault="009533BE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rFonts w:cs="Arial"/>
                <w:b/>
                <w:sz w:val="22"/>
                <w:szCs w:val="22"/>
              </w:rPr>
            </w:pPr>
            <w:r w:rsidRPr="00DD58F7">
              <w:rPr>
                <w:rFonts w:cs="Arial"/>
                <w:bCs/>
                <w:sz w:val="22"/>
                <w:szCs w:val="22"/>
              </w:rPr>
              <w:t>Transitional Protection and Ill Health</w:t>
            </w:r>
          </w:p>
          <w:p w14:paraId="77981676" w14:textId="77777777" w:rsidR="001B316C" w:rsidRPr="00DD58F7" w:rsidRDefault="001B316C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</w:p>
          <w:p w14:paraId="31762DB1" w14:textId="0FB27AA7" w:rsidR="00486B0F" w:rsidRPr="005D0374" w:rsidRDefault="00486B0F" w:rsidP="004B261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sz w:val="22"/>
                <w:szCs w:val="22"/>
              </w:rPr>
            </w:pPr>
            <w:r w:rsidRPr="005D0374">
              <w:rPr>
                <w:b/>
                <w:sz w:val="22"/>
                <w:szCs w:val="22"/>
              </w:rPr>
              <w:t>Agree whether any individual papers or presentations should be shared with the rest of the Board for information</w:t>
            </w:r>
            <w:r w:rsidR="00732978" w:rsidRPr="005D0374">
              <w:rPr>
                <w:b/>
                <w:sz w:val="22"/>
                <w:szCs w:val="22"/>
              </w:rPr>
              <w:t>:</w:t>
            </w:r>
          </w:p>
          <w:p w14:paraId="3F7BB0CA" w14:textId="38C241FD" w:rsidR="00BB03FF" w:rsidRPr="00DD58F7" w:rsidRDefault="00BB03FF" w:rsidP="00BB03FF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sz w:val="22"/>
                <w:szCs w:val="22"/>
              </w:rPr>
            </w:pPr>
          </w:p>
          <w:p w14:paraId="0355F656" w14:textId="2EEAB255" w:rsidR="00D26E8E" w:rsidRPr="00DD58F7" w:rsidRDefault="00F75A81" w:rsidP="00847410">
            <w:pPr>
              <w:pStyle w:val="DeptBullets"/>
              <w:numPr>
                <w:ilvl w:val="0"/>
                <w:numId w:val="21"/>
              </w:numPr>
              <w:spacing w:after="0"/>
              <w:ind w:left="462" w:hanging="425"/>
              <w:rPr>
                <w:bCs/>
                <w:sz w:val="22"/>
                <w:szCs w:val="22"/>
              </w:rPr>
            </w:pPr>
            <w:r w:rsidRPr="00DD58F7">
              <w:rPr>
                <w:bCs/>
                <w:sz w:val="22"/>
                <w:szCs w:val="22"/>
              </w:rPr>
              <w:t>OBR presentation</w:t>
            </w:r>
          </w:p>
          <w:p w14:paraId="6314750C" w14:textId="77777777" w:rsidR="0038685D" w:rsidRPr="00DD58F7" w:rsidRDefault="0038685D" w:rsidP="0038685D">
            <w:pPr>
              <w:pStyle w:val="DeptBullets"/>
              <w:numPr>
                <w:ilvl w:val="0"/>
                <w:numId w:val="0"/>
              </w:numPr>
              <w:spacing w:after="0"/>
              <w:ind w:left="462"/>
              <w:rPr>
                <w:bCs/>
                <w:sz w:val="22"/>
                <w:szCs w:val="22"/>
              </w:rPr>
            </w:pPr>
          </w:p>
          <w:p w14:paraId="1880A93F" w14:textId="3E7262EF" w:rsidR="00107773" w:rsidRPr="00DD58F7" w:rsidRDefault="00107773" w:rsidP="005D3A1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2B13FB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07B81EE" w14:textId="77777777" w:rsidR="00D568EE" w:rsidRDefault="00D568EE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37F8B29" w14:textId="77777777" w:rsidR="00FF4364" w:rsidRDefault="00FF436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7ECA1F22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627F05B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3D07F2B1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972A2A3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89140DA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6BE40989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34E42331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219945E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6176ABA7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502BDD46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411E657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AE9A0E4" w14:textId="4758FDA8" w:rsidR="00386BAA" w:rsidRPr="00C57A0F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3D1D4A" w:rsidRPr="00751F4A" w14:paraId="37CB8297" w14:textId="77777777" w:rsidTr="456B8D7E">
        <w:trPr>
          <w:trHeight w:val="580"/>
        </w:trPr>
        <w:tc>
          <w:tcPr>
            <w:tcW w:w="1135" w:type="dxa"/>
          </w:tcPr>
          <w:p w14:paraId="610843C0" w14:textId="61612F5A" w:rsidR="003D1D4A" w:rsidRDefault="003D1D4A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Item 12</w:t>
            </w:r>
          </w:p>
        </w:tc>
        <w:tc>
          <w:tcPr>
            <w:tcW w:w="7088" w:type="dxa"/>
          </w:tcPr>
          <w:p w14:paraId="4A10285C" w14:textId="77777777" w:rsidR="003D1D4A" w:rsidRPr="005D0374" w:rsidRDefault="003D1D4A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sz w:val="22"/>
                <w:szCs w:val="22"/>
              </w:rPr>
            </w:pPr>
            <w:r w:rsidRPr="005D0374">
              <w:rPr>
                <w:b/>
                <w:sz w:val="22"/>
                <w:szCs w:val="22"/>
              </w:rPr>
              <w:t>Incident Management (Playbook)</w:t>
            </w:r>
          </w:p>
          <w:p w14:paraId="016CFC22" w14:textId="45B42E54" w:rsidR="005F3819" w:rsidRPr="005D0374" w:rsidRDefault="005F3819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  <w:sz w:val="22"/>
                <w:szCs w:val="22"/>
              </w:rPr>
            </w:pPr>
            <w:r w:rsidRPr="005D0374">
              <w:rPr>
                <w:bCs/>
                <w:sz w:val="22"/>
                <w:szCs w:val="22"/>
              </w:rPr>
              <w:t xml:space="preserve">SA </w:t>
            </w:r>
            <w:r w:rsidR="00B0547F">
              <w:rPr>
                <w:bCs/>
                <w:sz w:val="22"/>
                <w:szCs w:val="22"/>
              </w:rPr>
              <w:t xml:space="preserve">reminded everyone </w:t>
            </w:r>
            <w:r w:rsidRPr="005D0374">
              <w:rPr>
                <w:bCs/>
                <w:sz w:val="22"/>
                <w:szCs w:val="22"/>
              </w:rPr>
              <w:t xml:space="preserve">that this had been circulated </w:t>
            </w:r>
            <w:r w:rsidR="00D151B2" w:rsidRPr="005D0374">
              <w:rPr>
                <w:bCs/>
                <w:sz w:val="22"/>
                <w:szCs w:val="22"/>
              </w:rPr>
              <w:t xml:space="preserve">prior </w:t>
            </w:r>
            <w:r w:rsidRPr="005D0374">
              <w:rPr>
                <w:bCs/>
                <w:sz w:val="22"/>
                <w:szCs w:val="22"/>
              </w:rPr>
              <w:t>to</w:t>
            </w:r>
            <w:r w:rsidR="00D151B2" w:rsidRPr="005D0374">
              <w:rPr>
                <w:bCs/>
                <w:sz w:val="22"/>
                <w:szCs w:val="22"/>
              </w:rPr>
              <w:t xml:space="preserve"> the meeting.</w:t>
            </w:r>
          </w:p>
          <w:p w14:paraId="151C14A3" w14:textId="70A8CA91" w:rsidR="009533BE" w:rsidRPr="005D0374" w:rsidRDefault="009533BE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07CAA" w14:textId="77777777" w:rsidR="003D1D4A" w:rsidRDefault="003D1D4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1B39" w:rsidRPr="00751F4A" w14:paraId="732E29E5" w14:textId="77777777" w:rsidTr="456B8D7E">
        <w:trPr>
          <w:trHeight w:val="580"/>
        </w:trPr>
        <w:tc>
          <w:tcPr>
            <w:tcW w:w="1135" w:type="dxa"/>
          </w:tcPr>
          <w:p w14:paraId="3777B073" w14:textId="3E31F713" w:rsidR="00241B39" w:rsidRPr="00751F4A" w:rsidRDefault="00E83BC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 13</w:t>
            </w:r>
          </w:p>
        </w:tc>
        <w:tc>
          <w:tcPr>
            <w:tcW w:w="7088" w:type="dxa"/>
          </w:tcPr>
          <w:p w14:paraId="254B6DC8" w14:textId="77777777" w:rsidR="00241B39" w:rsidRPr="005D0374" w:rsidRDefault="00E83BCE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sz w:val="22"/>
                <w:szCs w:val="22"/>
              </w:rPr>
            </w:pPr>
            <w:r w:rsidRPr="005D0374">
              <w:rPr>
                <w:b/>
                <w:sz w:val="22"/>
                <w:szCs w:val="22"/>
              </w:rPr>
              <w:t>Transition sub-committee</w:t>
            </w:r>
          </w:p>
          <w:p w14:paraId="708DB7D0" w14:textId="77777777" w:rsidR="00E83BCE" w:rsidRPr="005D0374" w:rsidRDefault="00E83BCE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  <w:sz w:val="22"/>
                <w:szCs w:val="22"/>
              </w:rPr>
            </w:pPr>
            <w:r w:rsidRPr="005D0374">
              <w:rPr>
                <w:bCs/>
                <w:sz w:val="22"/>
                <w:szCs w:val="22"/>
              </w:rPr>
              <w:t>SA updated Board members as part of the agenda item 11.</w:t>
            </w:r>
          </w:p>
          <w:p w14:paraId="05B90446" w14:textId="28976279" w:rsidR="00D151B2" w:rsidRPr="005D0374" w:rsidRDefault="00D151B2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E59266" w14:textId="77777777" w:rsidR="00241B39" w:rsidRDefault="00241B39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F33B61" w:rsidRPr="00751F4A" w14:paraId="6FC320C4" w14:textId="77777777" w:rsidTr="456B8D7E">
        <w:trPr>
          <w:trHeight w:val="580"/>
        </w:trPr>
        <w:tc>
          <w:tcPr>
            <w:tcW w:w="1135" w:type="dxa"/>
          </w:tcPr>
          <w:p w14:paraId="033FC675" w14:textId="5814AE08" w:rsidR="00F33B61" w:rsidRPr="00751F4A" w:rsidRDefault="00241B39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Item 14 </w:t>
            </w:r>
          </w:p>
        </w:tc>
        <w:tc>
          <w:tcPr>
            <w:tcW w:w="7088" w:type="dxa"/>
          </w:tcPr>
          <w:p w14:paraId="415B85C8" w14:textId="77777777" w:rsidR="00F33B61" w:rsidRPr="005D0374" w:rsidRDefault="00241B39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sz w:val="22"/>
                <w:szCs w:val="22"/>
              </w:rPr>
            </w:pPr>
            <w:r w:rsidRPr="005D0374">
              <w:rPr>
                <w:b/>
                <w:sz w:val="22"/>
                <w:szCs w:val="22"/>
              </w:rPr>
              <w:t>AOB</w:t>
            </w:r>
          </w:p>
          <w:p w14:paraId="0320524F" w14:textId="77777777" w:rsidR="00241B39" w:rsidRPr="005D0374" w:rsidRDefault="00241B39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  <w:sz w:val="22"/>
                <w:szCs w:val="22"/>
              </w:rPr>
            </w:pPr>
            <w:r w:rsidRPr="005D0374">
              <w:rPr>
                <w:bCs/>
                <w:sz w:val="22"/>
                <w:szCs w:val="22"/>
              </w:rPr>
              <w:t>There was no other business.</w:t>
            </w:r>
          </w:p>
          <w:p w14:paraId="345168F1" w14:textId="77777777" w:rsidR="006D17C3" w:rsidRPr="005D0374" w:rsidRDefault="006D17C3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  <w:sz w:val="22"/>
                <w:szCs w:val="22"/>
              </w:rPr>
            </w:pPr>
          </w:p>
          <w:p w14:paraId="40AD3512" w14:textId="4BAE4B02" w:rsidR="00505E85" w:rsidRPr="005D0374" w:rsidRDefault="00505E85" w:rsidP="00505E85">
            <w:pPr>
              <w:pStyle w:val="DeptBullets"/>
              <w:ind w:left="-38"/>
              <w:rPr>
                <w:bCs/>
                <w:sz w:val="22"/>
                <w:szCs w:val="22"/>
              </w:rPr>
            </w:pPr>
            <w:r w:rsidRPr="005D0374">
              <w:rPr>
                <w:bCs/>
                <w:sz w:val="22"/>
                <w:szCs w:val="22"/>
              </w:rPr>
              <w:t xml:space="preserve">SA thanked </w:t>
            </w:r>
            <w:r w:rsidR="00B0547F">
              <w:rPr>
                <w:rFonts w:cs="Arial"/>
                <w:bCs/>
                <w:sz w:val="22"/>
                <w:szCs w:val="22"/>
              </w:rPr>
              <w:t>sub-committee</w:t>
            </w:r>
            <w:r w:rsidR="00B0547F" w:rsidRPr="005D0374" w:rsidDel="00B0547F">
              <w:rPr>
                <w:bCs/>
                <w:sz w:val="22"/>
                <w:szCs w:val="22"/>
              </w:rPr>
              <w:t xml:space="preserve"> </w:t>
            </w:r>
            <w:r w:rsidRPr="005D0374">
              <w:rPr>
                <w:bCs/>
                <w:sz w:val="22"/>
                <w:szCs w:val="22"/>
              </w:rPr>
              <w:t xml:space="preserve">members for their input and the </w:t>
            </w:r>
            <w:r w:rsidR="00B0547F">
              <w:rPr>
                <w:bCs/>
                <w:sz w:val="22"/>
                <w:szCs w:val="22"/>
              </w:rPr>
              <w:t>D</w:t>
            </w:r>
            <w:r w:rsidRPr="005D0374">
              <w:rPr>
                <w:bCs/>
                <w:sz w:val="22"/>
                <w:szCs w:val="22"/>
              </w:rPr>
              <w:t>epartment for their hard work and wished everyone a Happy Christmas and New Year.</w:t>
            </w:r>
          </w:p>
        </w:tc>
        <w:tc>
          <w:tcPr>
            <w:tcW w:w="1559" w:type="dxa"/>
          </w:tcPr>
          <w:p w14:paraId="4FD9C0B8" w14:textId="77777777" w:rsidR="00F33B61" w:rsidRDefault="00F33B61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486B0F" w:rsidRPr="00751F4A" w14:paraId="5991667A" w14:textId="77777777" w:rsidTr="456B8D7E">
        <w:tc>
          <w:tcPr>
            <w:tcW w:w="1135" w:type="dxa"/>
          </w:tcPr>
          <w:p w14:paraId="715BF18F" w14:textId="727C0D21" w:rsidR="00486B0F" w:rsidRPr="006D17C3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6D17C3">
              <w:rPr>
                <w:rFonts w:cs="Arial"/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7088" w:type="dxa"/>
          </w:tcPr>
          <w:p w14:paraId="42AA08A3" w14:textId="34BE9298" w:rsidR="00486B0F" w:rsidRPr="006D17C3" w:rsidRDefault="00486B0F" w:rsidP="00486B0F">
            <w:pPr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6D17C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54346" w:rsidRPr="006D17C3">
              <w:rPr>
                <w:rFonts w:cs="Arial"/>
                <w:b/>
                <w:bCs/>
                <w:sz w:val="22"/>
                <w:szCs w:val="22"/>
              </w:rPr>
              <w:t xml:space="preserve">Wednesday </w:t>
            </w:r>
            <w:r w:rsidR="00EE4732" w:rsidRPr="006D17C3">
              <w:rPr>
                <w:rFonts w:cs="Arial"/>
                <w:b/>
                <w:bCs/>
                <w:sz w:val="22"/>
                <w:szCs w:val="22"/>
              </w:rPr>
              <w:t>20 March</w:t>
            </w:r>
            <w:r w:rsidR="002322F1" w:rsidRPr="006D17C3">
              <w:rPr>
                <w:rFonts w:cs="Arial"/>
                <w:b/>
                <w:bCs/>
                <w:sz w:val="22"/>
                <w:szCs w:val="22"/>
              </w:rPr>
              <w:t xml:space="preserve"> 2024</w:t>
            </w:r>
            <w:r w:rsidR="00EE4732" w:rsidRPr="006D17C3">
              <w:rPr>
                <w:rFonts w:cs="Arial"/>
                <w:b/>
                <w:bCs/>
                <w:sz w:val="22"/>
                <w:szCs w:val="22"/>
              </w:rPr>
              <w:t xml:space="preserve"> in Darlington </w:t>
            </w:r>
            <w:r w:rsidR="00752305">
              <w:rPr>
                <w:rFonts w:cs="Arial"/>
                <w:b/>
                <w:bCs/>
                <w:sz w:val="22"/>
                <w:szCs w:val="22"/>
              </w:rPr>
              <w:t>@ Bishopsgate House</w:t>
            </w:r>
            <w:r w:rsidR="00A0283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01A3C8B" w14:textId="77777777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170389AE" w14:textId="77777777" w:rsidR="009B183C" w:rsidRPr="00751F4A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32DC241E" w:rsidR="0066672C" w:rsidRPr="00903920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>Minutes agreed</w:t>
      </w:r>
      <w:r w:rsidR="001219AD" w:rsidRPr="00903920">
        <w:rPr>
          <w:sz w:val="22"/>
          <w:szCs w:val="22"/>
        </w:rPr>
        <w:t xml:space="preserve"> </w:t>
      </w:r>
      <w:r w:rsidR="0066672C" w:rsidRPr="00903920">
        <w:rPr>
          <w:sz w:val="22"/>
          <w:szCs w:val="22"/>
        </w:rPr>
        <w:t>by Chair:</w:t>
      </w:r>
      <w:r w:rsidR="0064313D" w:rsidRPr="00903920">
        <w:rPr>
          <w:sz w:val="22"/>
          <w:szCs w:val="22"/>
        </w:rPr>
        <w:t xml:space="preserve"> </w:t>
      </w:r>
      <w:r w:rsidR="002322F1">
        <w:rPr>
          <w:sz w:val="22"/>
          <w:szCs w:val="22"/>
        </w:rPr>
        <w:t xml:space="preserve">              </w:t>
      </w:r>
      <w:r w:rsidR="00494E1F">
        <w:rPr>
          <w:rStyle w:val="normaltextrun"/>
          <w:rFonts w:ascii="Blackadder ITC" w:hAnsi="Blackadder ITC"/>
          <w:color w:val="000000"/>
          <w:sz w:val="28"/>
          <w:szCs w:val="28"/>
          <w:shd w:val="clear" w:color="auto" w:fill="FFFFFF"/>
        </w:rPr>
        <w:t>Susan Anyan </w:t>
      </w:r>
      <w:r w:rsidR="002322F1">
        <w:rPr>
          <w:sz w:val="22"/>
          <w:szCs w:val="22"/>
        </w:rPr>
        <w:t xml:space="preserve">                  </w:t>
      </w:r>
      <w:r w:rsidR="00B33B3F" w:rsidRPr="00903920">
        <w:rPr>
          <w:sz w:val="22"/>
          <w:szCs w:val="22"/>
        </w:rPr>
        <w:t>D</w:t>
      </w:r>
      <w:r w:rsidR="0066672C" w:rsidRPr="00903920">
        <w:rPr>
          <w:sz w:val="22"/>
          <w:szCs w:val="22"/>
        </w:rPr>
        <w:t>ate:</w:t>
      </w:r>
      <w:r w:rsidR="0033723C">
        <w:rPr>
          <w:sz w:val="22"/>
          <w:szCs w:val="22"/>
        </w:rPr>
        <w:t xml:space="preserve"> </w:t>
      </w:r>
      <w:r w:rsidR="00655602">
        <w:rPr>
          <w:sz w:val="22"/>
          <w:szCs w:val="22"/>
        </w:rPr>
        <w:t>15 January 2024</w:t>
      </w:r>
    </w:p>
    <w:p w14:paraId="5C3E24E4" w14:textId="7DCC942F" w:rsidR="00640538" w:rsidRPr="00903920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 xml:space="preserve">      </w:t>
      </w:r>
      <w:r w:rsidR="0071608C" w:rsidRPr="00903920">
        <w:rPr>
          <w:sz w:val="22"/>
          <w:szCs w:val="22"/>
        </w:rPr>
        <w:t xml:space="preserve"> </w:t>
      </w:r>
    </w:p>
    <w:p w14:paraId="571A3331" w14:textId="42E10C49" w:rsidR="00640538" w:rsidRPr="00903920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>Confirmed by circulation to s</w:t>
      </w:r>
      <w:r w:rsidR="00C47F01" w:rsidRPr="00903920">
        <w:rPr>
          <w:sz w:val="22"/>
          <w:szCs w:val="22"/>
        </w:rPr>
        <w:t>ub-committee members on</w:t>
      </w:r>
      <w:r w:rsidR="002322F1">
        <w:rPr>
          <w:sz w:val="22"/>
          <w:szCs w:val="22"/>
        </w:rPr>
        <w:t xml:space="preserve"> </w:t>
      </w:r>
      <w:r w:rsidR="00655602">
        <w:rPr>
          <w:sz w:val="22"/>
          <w:szCs w:val="22"/>
        </w:rPr>
        <w:t>16 January 2024</w:t>
      </w:r>
    </w:p>
    <w:p w14:paraId="48B25026" w14:textId="77777777" w:rsidR="00D550B7" w:rsidRPr="00903920" w:rsidRDefault="00D550B7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66355E24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 xml:space="preserve">To be ratified at sub-committee meeting </w:t>
      </w:r>
      <w:r w:rsidR="00B77E1A" w:rsidRPr="00903920">
        <w:rPr>
          <w:sz w:val="22"/>
          <w:szCs w:val="22"/>
        </w:rPr>
        <w:t>on</w:t>
      </w:r>
      <w:r w:rsidR="003F55EB" w:rsidRPr="00903920">
        <w:rPr>
          <w:sz w:val="22"/>
          <w:szCs w:val="22"/>
        </w:rPr>
        <w:t xml:space="preserve"> </w:t>
      </w:r>
      <w:r w:rsidR="002322F1">
        <w:rPr>
          <w:sz w:val="22"/>
          <w:szCs w:val="22"/>
        </w:rPr>
        <w:t>20 March 2024</w:t>
      </w:r>
    </w:p>
    <w:sectPr w:rsidR="0028242C" w:rsidRPr="00234F32" w:rsidSect="00EA20F7">
      <w:headerReference w:type="default" r:id="rId11"/>
      <w:footerReference w:type="default" r:id="rId12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BF4A" w14:textId="77777777" w:rsidR="00EA20F7" w:rsidRDefault="00EA20F7">
      <w:r>
        <w:separator/>
      </w:r>
    </w:p>
  </w:endnote>
  <w:endnote w:type="continuationSeparator" w:id="0">
    <w:p w14:paraId="2FBE729A" w14:textId="77777777" w:rsidR="00EA20F7" w:rsidRDefault="00EA20F7">
      <w:r>
        <w:continuationSeparator/>
      </w:r>
    </w:p>
  </w:endnote>
  <w:endnote w:type="continuationNotice" w:id="1">
    <w:p w14:paraId="6C4F02C8" w14:textId="77777777" w:rsidR="00EA20F7" w:rsidRDefault="00EA2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96F0" w14:textId="77777777" w:rsidR="00EA20F7" w:rsidRDefault="00EA20F7">
      <w:r>
        <w:separator/>
      </w:r>
    </w:p>
  </w:footnote>
  <w:footnote w:type="continuationSeparator" w:id="0">
    <w:p w14:paraId="3E15E31E" w14:textId="77777777" w:rsidR="00EA20F7" w:rsidRDefault="00EA20F7">
      <w:r>
        <w:continuationSeparator/>
      </w:r>
    </w:p>
  </w:footnote>
  <w:footnote w:type="continuationNotice" w:id="1">
    <w:p w14:paraId="49E764D7" w14:textId="77777777" w:rsidR="00EA20F7" w:rsidRDefault="00EA2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0FB3" w14:textId="6CA358FF" w:rsidR="000D104D" w:rsidRDefault="000F0412">
    <w:pPr>
      <w:pStyle w:val="Header"/>
      <w:rPr>
        <w:sz w:val="22"/>
        <w:szCs w:val="22"/>
      </w:rPr>
    </w:pPr>
    <w:r>
      <w:rPr>
        <w:sz w:val="22"/>
        <w:szCs w:val="22"/>
      </w:rPr>
      <w:t xml:space="preserve">Paper </w:t>
    </w:r>
    <w:r w:rsidR="008F14D5">
      <w:rPr>
        <w:sz w:val="22"/>
        <w:szCs w:val="22"/>
      </w:rPr>
      <w:t xml:space="preserve">2                                     </w:t>
    </w:r>
    <w:r w:rsidR="005E2AC6">
      <w:rPr>
        <w:sz w:val="22"/>
        <w:szCs w:val="22"/>
      </w:rPr>
      <w:t xml:space="preserve">        </w:t>
    </w:r>
    <w:r w:rsidR="008F14D5">
      <w:rPr>
        <w:sz w:val="22"/>
        <w:szCs w:val="22"/>
      </w:rPr>
      <w:t xml:space="preserve">  </w:t>
    </w:r>
    <w:r w:rsidR="008F14D5">
      <w:t>MR&amp;IC sub-committee</w:t>
    </w:r>
    <w:r w:rsidR="00A17B6F">
      <w:t xml:space="preserve"> </w:t>
    </w:r>
    <w:r w:rsidR="003D3601">
      <w:t xml:space="preserve">20 </w:t>
    </w:r>
    <w:r w:rsidR="00D47B08">
      <w:t>March</w:t>
    </w:r>
    <w:r w:rsidR="00A17B6F" w:rsidRPr="00FD5B61">
      <w:t xml:space="preserve"> 202</w:t>
    </w:r>
    <w:r w:rsidR="00D47B08">
      <w:t>4</w:t>
    </w:r>
  </w:p>
  <w:p w14:paraId="2D7A4879" w14:textId="77777777" w:rsidR="008A1E6B" w:rsidRDefault="008A1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493"/>
    <w:multiLevelType w:val="hybridMultilevel"/>
    <w:tmpl w:val="5FEC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984"/>
    <w:multiLevelType w:val="hybridMultilevel"/>
    <w:tmpl w:val="BFEA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6DE6"/>
    <w:multiLevelType w:val="multilevel"/>
    <w:tmpl w:val="E06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0C751EFD"/>
    <w:multiLevelType w:val="hybridMultilevel"/>
    <w:tmpl w:val="F3BAC84C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C11AAE"/>
    <w:multiLevelType w:val="hybridMultilevel"/>
    <w:tmpl w:val="36DC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4753744D"/>
    <w:multiLevelType w:val="hybridMultilevel"/>
    <w:tmpl w:val="CE809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A96289E"/>
    <w:multiLevelType w:val="multilevel"/>
    <w:tmpl w:val="C2C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466F9B"/>
    <w:multiLevelType w:val="hybridMultilevel"/>
    <w:tmpl w:val="BD94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604F3"/>
    <w:multiLevelType w:val="multilevel"/>
    <w:tmpl w:val="1CC6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D292E"/>
    <w:multiLevelType w:val="hybridMultilevel"/>
    <w:tmpl w:val="0F4C26E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0BD043C"/>
    <w:multiLevelType w:val="hybridMultilevel"/>
    <w:tmpl w:val="131A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B3BF0"/>
    <w:multiLevelType w:val="multilevel"/>
    <w:tmpl w:val="37EA7920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7" w15:restartNumberingAfterBreak="0">
    <w:nsid w:val="70F53538"/>
    <w:multiLevelType w:val="hybridMultilevel"/>
    <w:tmpl w:val="76DE9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4468A"/>
    <w:multiLevelType w:val="hybridMultilevel"/>
    <w:tmpl w:val="719C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836AE"/>
    <w:multiLevelType w:val="hybridMultilevel"/>
    <w:tmpl w:val="C57E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F3E51"/>
    <w:multiLevelType w:val="hybridMultilevel"/>
    <w:tmpl w:val="CE8E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31218">
    <w:abstractNumId w:val="9"/>
  </w:num>
  <w:num w:numId="2" w16cid:durableId="1102801628">
    <w:abstractNumId w:val="7"/>
  </w:num>
  <w:num w:numId="3" w16cid:durableId="493035554">
    <w:abstractNumId w:val="5"/>
  </w:num>
  <w:num w:numId="4" w16cid:durableId="1758135248">
    <w:abstractNumId w:val="13"/>
  </w:num>
  <w:num w:numId="5" w16cid:durableId="957250334">
    <w:abstractNumId w:val="14"/>
  </w:num>
  <w:num w:numId="6" w16cid:durableId="1597783045">
    <w:abstractNumId w:val="8"/>
  </w:num>
  <w:num w:numId="7" w16cid:durableId="1127969436">
    <w:abstractNumId w:val="18"/>
  </w:num>
  <w:num w:numId="8" w16cid:durableId="1454667922">
    <w:abstractNumId w:val="4"/>
  </w:num>
  <w:num w:numId="9" w16cid:durableId="1983578732">
    <w:abstractNumId w:val="16"/>
  </w:num>
  <w:num w:numId="10" w16cid:durableId="1635789283">
    <w:abstractNumId w:val="3"/>
  </w:num>
  <w:num w:numId="11" w16cid:durableId="1901019993">
    <w:abstractNumId w:val="17"/>
  </w:num>
  <w:num w:numId="12" w16cid:durableId="1322002167">
    <w:abstractNumId w:val="2"/>
  </w:num>
  <w:num w:numId="13" w16cid:durableId="1818767114">
    <w:abstractNumId w:val="15"/>
  </w:num>
  <w:num w:numId="14" w16cid:durableId="811679934">
    <w:abstractNumId w:val="12"/>
  </w:num>
  <w:num w:numId="15" w16cid:durableId="629290298">
    <w:abstractNumId w:val="6"/>
  </w:num>
  <w:num w:numId="16" w16cid:durableId="927470118">
    <w:abstractNumId w:val="19"/>
  </w:num>
  <w:num w:numId="17" w16cid:durableId="917203686">
    <w:abstractNumId w:val="11"/>
  </w:num>
  <w:num w:numId="18" w16cid:durableId="1055663049">
    <w:abstractNumId w:val="0"/>
  </w:num>
  <w:num w:numId="19" w16cid:durableId="185796226">
    <w:abstractNumId w:val="10"/>
  </w:num>
  <w:num w:numId="20" w16cid:durableId="599603406">
    <w:abstractNumId w:val="20"/>
  </w:num>
  <w:num w:numId="21" w16cid:durableId="104085173">
    <w:abstractNumId w:val="1"/>
  </w:num>
  <w:num w:numId="22" w16cid:durableId="2136630468">
    <w:abstractNumId w:val="9"/>
  </w:num>
  <w:num w:numId="23" w16cid:durableId="932324140">
    <w:abstractNumId w:val="9"/>
  </w:num>
  <w:num w:numId="24" w16cid:durableId="26909291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42"/>
    <w:rsid w:val="00000840"/>
    <w:rsid w:val="00000D4E"/>
    <w:rsid w:val="00000ED2"/>
    <w:rsid w:val="0000180E"/>
    <w:rsid w:val="00001C46"/>
    <w:rsid w:val="0000211D"/>
    <w:rsid w:val="00002181"/>
    <w:rsid w:val="000023E8"/>
    <w:rsid w:val="00002B0D"/>
    <w:rsid w:val="00002C90"/>
    <w:rsid w:val="00002EAD"/>
    <w:rsid w:val="000031F8"/>
    <w:rsid w:val="000032C5"/>
    <w:rsid w:val="00003303"/>
    <w:rsid w:val="000037CD"/>
    <w:rsid w:val="00003B57"/>
    <w:rsid w:val="00003CFA"/>
    <w:rsid w:val="00003EB7"/>
    <w:rsid w:val="000040DD"/>
    <w:rsid w:val="000041D8"/>
    <w:rsid w:val="00004879"/>
    <w:rsid w:val="00004892"/>
    <w:rsid w:val="00004E67"/>
    <w:rsid w:val="00005279"/>
    <w:rsid w:val="0000527B"/>
    <w:rsid w:val="0000547F"/>
    <w:rsid w:val="00005646"/>
    <w:rsid w:val="00005868"/>
    <w:rsid w:val="000059A5"/>
    <w:rsid w:val="00005AC3"/>
    <w:rsid w:val="00005D6E"/>
    <w:rsid w:val="000060FA"/>
    <w:rsid w:val="000061CA"/>
    <w:rsid w:val="00006452"/>
    <w:rsid w:val="00006943"/>
    <w:rsid w:val="0000724C"/>
    <w:rsid w:val="00007A8B"/>
    <w:rsid w:val="00007B73"/>
    <w:rsid w:val="00010284"/>
    <w:rsid w:val="000102ED"/>
    <w:rsid w:val="0001046E"/>
    <w:rsid w:val="00010494"/>
    <w:rsid w:val="00010D63"/>
    <w:rsid w:val="00011376"/>
    <w:rsid w:val="000115F0"/>
    <w:rsid w:val="00011B37"/>
    <w:rsid w:val="00011BD7"/>
    <w:rsid w:val="00011DF7"/>
    <w:rsid w:val="00011F78"/>
    <w:rsid w:val="0001201F"/>
    <w:rsid w:val="000120E4"/>
    <w:rsid w:val="000122BC"/>
    <w:rsid w:val="00013319"/>
    <w:rsid w:val="00013740"/>
    <w:rsid w:val="00013A57"/>
    <w:rsid w:val="00013C6B"/>
    <w:rsid w:val="000140D9"/>
    <w:rsid w:val="000146E1"/>
    <w:rsid w:val="00014BB1"/>
    <w:rsid w:val="0001517B"/>
    <w:rsid w:val="00015186"/>
    <w:rsid w:val="00015264"/>
    <w:rsid w:val="00015B07"/>
    <w:rsid w:val="00015BBA"/>
    <w:rsid w:val="00016620"/>
    <w:rsid w:val="000168AA"/>
    <w:rsid w:val="00016E19"/>
    <w:rsid w:val="000179D4"/>
    <w:rsid w:val="00017ED6"/>
    <w:rsid w:val="00020045"/>
    <w:rsid w:val="0002018F"/>
    <w:rsid w:val="00020601"/>
    <w:rsid w:val="00020788"/>
    <w:rsid w:val="00021495"/>
    <w:rsid w:val="000216EE"/>
    <w:rsid w:val="0002176D"/>
    <w:rsid w:val="00022401"/>
    <w:rsid w:val="00022668"/>
    <w:rsid w:val="00022724"/>
    <w:rsid w:val="000227DD"/>
    <w:rsid w:val="00022B2B"/>
    <w:rsid w:val="00022DB6"/>
    <w:rsid w:val="00023139"/>
    <w:rsid w:val="000234C5"/>
    <w:rsid w:val="000234E8"/>
    <w:rsid w:val="000236D6"/>
    <w:rsid w:val="0002397F"/>
    <w:rsid w:val="00023FBA"/>
    <w:rsid w:val="000240A3"/>
    <w:rsid w:val="00024680"/>
    <w:rsid w:val="00024C20"/>
    <w:rsid w:val="000250AF"/>
    <w:rsid w:val="000253C1"/>
    <w:rsid w:val="00025D8E"/>
    <w:rsid w:val="000262C1"/>
    <w:rsid w:val="00026722"/>
    <w:rsid w:val="00026BB4"/>
    <w:rsid w:val="000274A3"/>
    <w:rsid w:val="00027653"/>
    <w:rsid w:val="00027A29"/>
    <w:rsid w:val="00030194"/>
    <w:rsid w:val="000307D1"/>
    <w:rsid w:val="00031603"/>
    <w:rsid w:val="00031A90"/>
    <w:rsid w:val="00031AC0"/>
    <w:rsid w:val="00031B60"/>
    <w:rsid w:val="00031E5E"/>
    <w:rsid w:val="000321FE"/>
    <w:rsid w:val="000322B0"/>
    <w:rsid w:val="000322D9"/>
    <w:rsid w:val="000328E3"/>
    <w:rsid w:val="00032CCF"/>
    <w:rsid w:val="00033B46"/>
    <w:rsid w:val="00033CDF"/>
    <w:rsid w:val="00033DED"/>
    <w:rsid w:val="00033F4C"/>
    <w:rsid w:val="00034648"/>
    <w:rsid w:val="00034B25"/>
    <w:rsid w:val="000354B1"/>
    <w:rsid w:val="0003608E"/>
    <w:rsid w:val="0003681B"/>
    <w:rsid w:val="00036C6D"/>
    <w:rsid w:val="00036DC4"/>
    <w:rsid w:val="000370DF"/>
    <w:rsid w:val="000375F0"/>
    <w:rsid w:val="00037781"/>
    <w:rsid w:val="00037B73"/>
    <w:rsid w:val="00037EAC"/>
    <w:rsid w:val="000409E4"/>
    <w:rsid w:val="00040BAD"/>
    <w:rsid w:val="00040BC2"/>
    <w:rsid w:val="00040EC6"/>
    <w:rsid w:val="00040F73"/>
    <w:rsid w:val="0004107C"/>
    <w:rsid w:val="000415F6"/>
    <w:rsid w:val="00041864"/>
    <w:rsid w:val="00041D23"/>
    <w:rsid w:val="00041EA3"/>
    <w:rsid w:val="0004202B"/>
    <w:rsid w:val="000420C2"/>
    <w:rsid w:val="00042149"/>
    <w:rsid w:val="00042401"/>
    <w:rsid w:val="0004303D"/>
    <w:rsid w:val="0004330E"/>
    <w:rsid w:val="000434EB"/>
    <w:rsid w:val="0004384C"/>
    <w:rsid w:val="0004414D"/>
    <w:rsid w:val="0004519C"/>
    <w:rsid w:val="0004521B"/>
    <w:rsid w:val="00045439"/>
    <w:rsid w:val="00045494"/>
    <w:rsid w:val="0004552F"/>
    <w:rsid w:val="00045AA6"/>
    <w:rsid w:val="00045D0A"/>
    <w:rsid w:val="00045EE0"/>
    <w:rsid w:val="00046044"/>
    <w:rsid w:val="00046343"/>
    <w:rsid w:val="00046700"/>
    <w:rsid w:val="00046934"/>
    <w:rsid w:val="0004693E"/>
    <w:rsid w:val="00046A2D"/>
    <w:rsid w:val="00046DDA"/>
    <w:rsid w:val="00046FDA"/>
    <w:rsid w:val="00047046"/>
    <w:rsid w:val="000470FC"/>
    <w:rsid w:val="0004776A"/>
    <w:rsid w:val="000477CB"/>
    <w:rsid w:val="00047CD4"/>
    <w:rsid w:val="00047F88"/>
    <w:rsid w:val="0005020C"/>
    <w:rsid w:val="00050A1C"/>
    <w:rsid w:val="00050A80"/>
    <w:rsid w:val="000511A4"/>
    <w:rsid w:val="00051288"/>
    <w:rsid w:val="00051564"/>
    <w:rsid w:val="00051B82"/>
    <w:rsid w:val="00051D63"/>
    <w:rsid w:val="000525CE"/>
    <w:rsid w:val="00052901"/>
    <w:rsid w:val="00052FFD"/>
    <w:rsid w:val="0005316A"/>
    <w:rsid w:val="000532A0"/>
    <w:rsid w:val="00053375"/>
    <w:rsid w:val="000533A4"/>
    <w:rsid w:val="000537B3"/>
    <w:rsid w:val="00053C02"/>
    <w:rsid w:val="00053E37"/>
    <w:rsid w:val="00053F19"/>
    <w:rsid w:val="00054209"/>
    <w:rsid w:val="00054244"/>
    <w:rsid w:val="000543CD"/>
    <w:rsid w:val="00054A0D"/>
    <w:rsid w:val="00054AC1"/>
    <w:rsid w:val="00054B92"/>
    <w:rsid w:val="00054E2F"/>
    <w:rsid w:val="000550CA"/>
    <w:rsid w:val="000550CF"/>
    <w:rsid w:val="00055248"/>
    <w:rsid w:val="000555E1"/>
    <w:rsid w:val="00055681"/>
    <w:rsid w:val="0005599D"/>
    <w:rsid w:val="00055A8F"/>
    <w:rsid w:val="00055B06"/>
    <w:rsid w:val="00056013"/>
    <w:rsid w:val="000565E4"/>
    <w:rsid w:val="0005668C"/>
    <w:rsid w:val="00056CBC"/>
    <w:rsid w:val="00057116"/>
    <w:rsid w:val="0005744C"/>
    <w:rsid w:val="0005756B"/>
    <w:rsid w:val="00057A34"/>
    <w:rsid w:val="00057E01"/>
    <w:rsid w:val="0006056E"/>
    <w:rsid w:val="000605E2"/>
    <w:rsid w:val="00060A29"/>
    <w:rsid w:val="00060D7E"/>
    <w:rsid w:val="00060E68"/>
    <w:rsid w:val="0006103C"/>
    <w:rsid w:val="000615B8"/>
    <w:rsid w:val="00061DAF"/>
    <w:rsid w:val="000621AF"/>
    <w:rsid w:val="000622B5"/>
    <w:rsid w:val="000623A4"/>
    <w:rsid w:val="00062482"/>
    <w:rsid w:val="000624F9"/>
    <w:rsid w:val="000628A1"/>
    <w:rsid w:val="00062960"/>
    <w:rsid w:val="000629C2"/>
    <w:rsid w:val="000630F5"/>
    <w:rsid w:val="000631F8"/>
    <w:rsid w:val="00063235"/>
    <w:rsid w:val="000633DB"/>
    <w:rsid w:val="000634A8"/>
    <w:rsid w:val="00063651"/>
    <w:rsid w:val="0006366A"/>
    <w:rsid w:val="00063ECB"/>
    <w:rsid w:val="000646CD"/>
    <w:rsid w:val="00064875"/>
    <w:rsid w:val="0006488D"/>
    <w:rsid w:val="0006489F"/>
    <w:rsid w:val="000648F0"/>
    <w:rsid w:val="00064940"/>
    <w:rsid w:val="00064AB0"/>
    <w:rsid w:val="00064E7D"/>
    <w:rsid w:val="00065A14"/>
    <w:rsid w:val="00065A73"/>
    <w:rsid w:val="00065AD3"/>
    <w:rsid w:val="00065C51"/>
    <w:rsid w:val="00065EFF"/>
    <w:rsid w:val="00066C5B"/>
    <w:rsid w:val="00066E4F"/>
    <w:rsid w:val="0006798B"/>
    <w:rsid w:val="00070452"/>
    <w:rsid w:val="00070626"/>
    <w:rsid w:val="0007067C"/>
    <w:rsid w:val="00070BFB"/>
    <w:rsid w:val="00071183"/>
    <w:rsid w:val="0007148D"/>
    <w:rsid w:val="00071566"/>
    <w:rsid w:val="00071893"/>
    <w:rsid w:val="00071A2E"/>
    <w:rsid w:val="00071BA8"/>
    <w:rsid w:val="00071DF3"/>
    <w:rsid w:val="0007209A"/>
    <w:rsid w:val="0007237A"/>
    <w:rsid w:val="00072527"/>
    <w:rsid w:val="00072691"/>
    <w:rsid w:val="00072C9C"/>
    <w:rsid w:val="00072F35"/>
    <w:rsid w:val="00072F81"/>
    <w:rsid w:val="00073136"/>
    <w:rsid w:val="000731A3"/>
    <w:rsid w:val="00073553"/>
    <w:rsid w:val="00073B0B"/>
    <w:rsid w:val="000745BD"/>
    <w:rsid w:val="000746E2"/>
    <w:rsid w:val="00074851"/>
    <w:rsid w:val="00074A14"/>
    <w:rsid w:val="00074A90"/>
    <w:rsid w:val="000751F0"/>
    <w:rsid w:val="0007540E"/>
    <w:rsid w:val="000754A0"/>
    <w:rsid w:val="00075CCB"/>
    <w:rsid w:val="00075E5B"/>
    <w:rsid w:val="00075FE4"/>
    <w:rsid w:val="0007642B"/>
    <w:rsid w:val="00076844"/>
    <w:rsid w:val="000768E0"/>
    <w:rsid w:val="00076B5D"/>
    <w:rsid w:val="000771B7"/>
    <w:rsid w:val="000772D4"/>
    <w:rsid w:val="000772F2"/>
    <w:rsid w:val="00077335"/>
    <w:rsid w:val="00077837"/>
    <w:rsid w:val="000778B2"/>
    <w:rsid w:val="00077F86"/>
    <w:rsid w:val="00077FA7"/>
    <w:rsid w:val="00080538"/>
    <w:rsid w:val="0008055B"/>
    <w:rsid w:val="00080916"/>
    <w:rsid w:val="000809AB"/>
    <w:rsid w:val="000809C4"/>
    <w:rsid w:val="00081157"/>
    <w:rsid w:val="000820CF"/>
    <w:rsid w:val="00082439"/>
    <w:rsid w:val="00082453"/>
    <w:rsid w:val="000827CC"/>
    <w:rsid w:val="00082A5E"/>
    <w:rsid w:val="00083088"/>
    <w:rsid w:val="000833EF"/>
    <w:rsid w:val="000837B5"/>
    <w:rsid w:val="000840D2"/>
    <w:rsid w:val="000845AC"/>
    <w:rsid w:val="000848CF"/>
    <w:rsid w:val="0008494B"/>
    <w:rsid w:val="00084EE2"/>
    <w:rsid w:val="000851C5"/>
    <w:rsid w:val="000855CE"/>
    <w:rsid w:val="00085BD3"/>
    <w:rsid w:val="00085FD0"/>
    <w:rsid w:val="000863AF"/>
    <w:rsid w:val="00086598"/>
    <w:rsid w:val="0008662F"/>
    <w:rsid w:val="000866F4"/>
    <w:rsid w:val="0008674E"/>
    <w:rsid w:val="00087438"/>
    <w:rsid w:val="00087645"/>
    <w:rsid w:val="0008767D"/>
    <w:rsid w:val="000876A1"/>
    <w:rsid w:val="00087750"/>
    <w:rsid w:val="000878C5"/>
    <w:rsid w:val="00087A1D"/>
    <w:rsid w:val="00087DD7"/>
    <w:rsid w:val="00090702"/>
    <w:rsid w:val="00090A93"/>
    <w:rsid w:val="00090BBE"/>
    <w:rsid w:val="00090DAB"/>
    <w:rsid w:val="00091C44"/>
    <w:rsid w:val="00091CD1"/>
    <w:rsid w:val="00091D5C"/>
    <w:rsid w:val="00091DC4"/>
    <w:rsid w:val="00091E21"/>
    <w:rsid w:val="000925B3"/>
    <w:rsid w:val="000936C3"/>
    <w:rsid w:val="00093E44"/>
    <w:rsid w:val="00093EFB"/>
    <w:rsid w:val="000943EE"/>
    <w:rsid w:val="00095036"/>
    <w:rsid w:val="00095100"/>
    <w:rsid w:val="000955FF"/>
    <w:rsid w:val="0009571A"/>
    <w:rsid w:val="000958B1"/>
    <w:rsid w:val="00095987"/>
    <w:rsid w:val="00095B85"/>
    <w:rsid w:val="00095FCB"/>
    <w:rsid w:val="00096226"/>
    <w:rsid w:val="00096322"/>
    <w:rsid w:val="00096485"/>
    <w:rsid w:val="000969B4"/>
    <w:rsid w:val="000969BC"/>
    <w:rsid w:val="00096C79"/>
    <w:rsid w:val="00096EDB"/>
    <w:rsid w:val="000972E4"/>
    <w:rsid w:val="00097764"/>
    <w:rsid w:val="000977F4"/>
    <w:rsid w:val="00097B7A"/>
    <w:rsid w:val="00097BBA"/>
    <w:rsid w:val="00097C58"/>
    <w:rsid w:val="00097C5E"/>
    <w:rsid w:val="000A03BC"/>
    <w:rsid w:val="000A076A"/>
    <w:rsid w:val="000A0C1B"/>
    <w:rsid w:val="000A0EF1"/>
    <w:rsid w:val="000A1424"/>
    <w:rsid w:val="000A1620"/>
    <w:rsid w:val="000A1676"/>
    <w:rsid w:val="000A1861"/>
    <w:rsid w:val="000A19E9"/>
    <w:rsid w:val="000A1CC4"/>
    <w:rsid w:val="000A225D"/>
    <w:rsid w:val="000A239B"/>
    <w:rsid w:val="000A23B9"/>
    <w:rsid w:val="000A24D6"/>
    <w:rsid w:val="000A30DD"/>
    <w:rsid w:val="000A30F1"/>
    <w:rsid w:val="000A33CE"/>
    <w:rsid w:val="000A33FD"/>
    <w:rsid w:val="000A3C0F"/>
    <w:rsid w:val="000A3EA0"/>
    <w:rsid w:val="000A40EC"/>
    <w:rsid w:val="000A418E"/>
    <w:rsid w:val="000A459B"/>
    <w:rsid w:val="000A46F7"/>
    <w:rsid w:val="000A4ADC"/>
    <w:rsid w:val="000A535A"/>
    <w:rsid w:val="000A556D"/>
    <w:rsid w:val="000A57D4"/>
    <w:rsid w:val="000A5BB8"/>
    <w:rsid w:val="000A5BE9"/>
    <w:rsid w:val="000A5D71"/>
    <w:rsid w:val="000A618C"/>
    <w:rsid w:val="000A6B2C"/>
    <w:rsid w:val="000A6D3A"/>
    <w:rsid w:val="000A72CB"/>
    <w:rsid w:val="000A764F"/>
    <w:rsid w:val="000A7794"/>
    <w:rsid w:val="000A7AE6"/>
    <w:rsid w:val="000A7F03"/>
    <w:rsid w:val="000A7F11"/>
    <w:rsid w:val="000A7F90"/>
    <w:rsid w:val="000B08DA"/>
    <w:rsid w:val="000B0C06"/>
    <w:rsid w:val="000B1051"/>
    <w:rsid w:val="000B116A"/>
    <w:rsid w:val="000B129F"/>
    <w:rsid w:val="000B1468"/>
    <w:rsid w:val="000B19D2"/>
    <w:rsid w:val="000B1A0E"/>
    <w:rsid w:val="000B1AD5"/>
    <w:rsid w:val="000B1B03"/>
    <w:rsid w:val="000B1D64"/>
    <w:rsid w:val="000B2319"/>
    <w:rsid w:val="000B2371"/>
    <w:rsid w:val="000B245B"/>
    <w:rsid w:val="000B28E9"/>
    <w:rsid w:val="000B2C99"/>
    <w:rsid w:val="000B2E54"/>
    <w:rsid w:val="000B3797"/>
    <w:rsid w:val="000B3899"/>
    <w:rsid w:val="000B3902"/>
    <w:rsid w:val="000B405E"/>
    <w:rsid w:val="000B4091"/>
    <w:rsid w:val="000B43C0"/>
    <w:rsid w:val="000B452A"/>
    <w:rsid w:val="000B467B"/>
    <w:rsid w:val="000B4C14"/>
    <w:rsid w:val="000B5054"/>
    <w:rsid w:val="000B54DB"/>
    <w:rsid w:val="000B5651"/>
    <w:rsid w:val="000B56BA"/>
    <w:rsid w:val="000B577B"/>
    <w:rsid w:val="000B5CC2"/>
    <w:rsid w:val="000B6596"/>
    <w:rsid w:val="000B6EDB"/>
    <w:rsid w:val="000B74E6"/>
    <w:rsid w:val="000B754D"/>
    <w:rsid w:val="000B75C4"/>
    <w:rsid w:val="000B7A80"/>
    <w:rsid w:val="000B7EFB"/>
    <w:rsid w:val="000C02F0"/>
    <w:rsid w:val="000C04D7"/>
    <w:rsid w:val="000C0767"/>
    <w:rsid w:val="000C0A8A"/>
    <w:rsid w:val="000C0BBC"/>
    <w:rsid w:val="000C147A"/>
    <w:rsid w:val="000C15CA"/>
    <w:rsid w:val="000C186E"/>
    <w:rsid w:val="000C1BF8"/>
    <w:rsid w:val="000C1DEA"/>
    <w:rsid w:val="000C1F2A"/>
    <w:rsid w:val="000C1F4A"/>
    <w:rsid w:val="000C259D"/>
    <w:rsid w:val="000C270F"/>
    <w:rsid w:val="000C274E"/>
    <w:rsid w:val="000C2BAA"/>
    <w:rsid w:val="000C2FE9"/>
    <w:rsid w:val="000C34E8"/>
    <w:rsid w:val="000C34EF"/>
    <w:rsid w:val="000C3A52"/>
    <w:rsid w:val="000C3BD9"/>
    <w:rsid w:val="000C3D70"/>
    <w:rsid w:val="000C3F7B"/>
    <w:rsid w:val="000C3F8B"/>
    <w:rsid w:val="000C40C4"/>
    <w:rsid w:val="000C456D"/>
    <w:rsid w:val="000C4771"/>
    <w:rsid w:val="000C4A41"/>
    <w:rsid w:val="000C4EFC"/>
    <w:rsid w:val="000C4F96"/>
    <w:rsid w:val="000C55F1"/>
    <w:rsid w:val="000C56B9"/>
    <w:rsid w:val="000C5B3F"/>
    <w:rsid w:val="000C6AA1"/>
    <w:rsid w:val="000C6C40"/>
    <w:rsid w:val="000C7662"/>
    <w:rsid w:val="000C7FA5"/>
    <w:rsid w:val="000D02E8"/>
    <w:rsid w:val="000D0DB8"/>
    <w:rsid w:val="000D104D"/>
    <w:rsid w:val="000D132C"/>
    <w:rsid w:val="000D1737"/>
    <w:rsid w:val="000D183E"/>
    <w:rsid w:val="000D194D"/>
    <w:rsid w:val="000D1963"/>
    <w:rsid w:val="000D19F6"/>
    <w:rsid w:val="000D1AE6"/>
    <w:rsid w:val="000D1EC1"/>
    <w:rsid w:val="000D243A"/>
    <w:rsid w:val="000D2A25"/>
    <w:rsid w:val="000D2CB0"/>
    <w:rsid w:val="000D33BE"/>
    <w:rsid w:val="000D3900"/>
    <w:rsid w:val="000D398D"/>
    <w:rsid w:val="000D3FB8"/>
    <w:rsid w:val="000D4145"/>
    <w:rsid w:val="000D4283"/>
    <w:rsid w:val="000D42E7"/>
    <w:rsid w:val="000D444E"/>
    <w:rsid w:val="000D4474"/>
    <w:rsid w:val="000D4550"/>
    <w:rsid w:val="000D4B27"/>
    <w:rsid w:val="000D4E67"/>
    <w:rsid w:val="000D5241"/>
    <w:rsid w:val="000D53AC"/>
    <w:rsid w:val="000D5472"/>
    <w:rsid w:val="000D582D"/>
    <w:rsid w:val="000D5966"/>
    <w:rsid w:val="000D59CD"/>
    <w:rsid w:val="000D5D6A"/>
    <w:rsid w:val="000D5D8A"/>
    <w:rsid w:val="000D6B9D"/>
    <w:rsid w:val="000D6C97"/>
    <w:rsid w:val="000D730F"/>
    <w:rsid w:val="000D7468"/>
    <w:rsid w:val="000D74E4"/>
    <w:rsid w:val="000D7798"/>
    <w:rsid w:val="000D783E"/>
    <w:rsid w:val="000D78B1"/>
    <w:rsid w:val="000D7BF5"/>
    <w:rsid w:val="000D7D52"/>
    <w:rsid w:val="000E0126"/>
    <w:rsid w:val="000E0168"/>
    <w:rsid w:val="000E023A"/>
    <w:rsid w:val="000E0397"/>
    <w:rsid w:val="000E0652"/>
    <w:rsid w:val="000E0CC4"/>
    <w:rsid w:val="000E18C9"/>
    <w:rsid w:val="000E197C"/>
    <w:rsid w:val="000E1B10"/>
    <w:rsid w:val="000E1F47"/>
    <w:rsid w:val="000E23D4"/>
    <w:rsid w:val="000E2C61"/>
    <w:rsid w:val="000E2CA8"/>
    <w:rsid w:val="000E2D2D"/>
    <w:rsid w:val="000E2E1C"/>
    <w:rsid w:val="000E35E5"/>
    <w:rsid w:val="000E3711"/>
    <w:rsid w:val="000E3871"/>
    <w:rsid w:val="000E3A08"/>
    <w:rsid w:val="000E3A88"/>
    <w:rsid w:val="000E3D38"/>
    <w:rsid w:val="000E3ED8"/>
    <w:rsid w:val="000E3FF4"/>
    <w:rsid w:val="000E44A6"/>
    <w:rsid w:val="000E4B38"/>
    <w:rsid w:val="000E4C12"/>
    <w:rsid w:val="000E571E"/>
    <w:rsid w:val="000E5B9C"/>
    <w:rsid w:val="000E5E48"/>
    <w:rsid w:val="000E63A3"/>
    <w:rsid w:val="000E6533"/>
    <w:rsid w:val="000E67CC"/>
    <w:rsid w:val="000E67D3"/>
    <w:rsid w:val="000E6988"/>
    <w:rsid w:val="000E6B53"/>
    <w:rsid w:val="000E6C3F"/>
    <w:rsid w:val="000E74CB"/>
    <w:rsid w:val="000E757E"/>
    <w:rsid w:val="000E7741"/>
    <w:rsid w:val="000E776F"/>
    <w:rsid w:val="000E786D"/>
    <w:rsid w:val="000E7E4C"/>
    <w:rsid w:val="000F03A0"/>
    <w:rsid w:val="000F0412"/>
    <w:rsid w:val="000F05F8"/>
    <w:rsid w:val="000F0629"/>
    <w:rsid w:val="000F0C06"/>
    <w:rsid w:val="000F1484"/>
    <w:rsid w:val="000F1601"/>
    <w:rsid w:val="000F19A3"/>
    <w:rsid w:val="000F1A85"/>
    <w:rsid w:val="000F25DF"/>
    <w:rsid w:val="000F320E"/>
    <w:rsid w:val="000F37CD"/>
    <w:rsid w:val="000F3A3A"/>
    <w:rsid w:val="000F3D0F"/>
    <w:rsid w:val="000F484F"/>
    <w:rsid w:val="000F4C76"/>
    <w:rsid w:val="000F4E59"/>
    <w:rsid w:val="000F4F91"/>
    <w:rsid w:val="000F55D1"/>
    <w:rsid w:val="000F5804"/>
    <w:rsid w:val="000F661D"/>
    <w:rsid w:val="000F66CE"/>
    <w:rsid w:val="000F6918"/>
    <w:rsid w:val="000F6930"/>
    <w:rsid w:val="000F6AB3"/>
    <w:rsid w:val="000F6B7B"/>
    <w:rsid w:val="000F723E"/>
    <w:rsid w:val="000F72B0"/>
    <w:rsid w:val="000F72E0"/>
    <w:rsid w:val="000F73D7"/>
    <w:rsid w:val="000F73F4"/>
    <w:rsid w:val="000F7B6A"/>
    <w:rsid w:val="000F7D64"/>
    <w:rsid w:val="001001C2"/>
    <w:rsid w:val="00100279"/>
    <w:rsid w:val="001003EA"/>
    <w:rsid w:val="001005D8"/>
    <w:rsid w:val="001007EE"/>
    <w:rsid w:val="00100C76"/>
    <w:rsid w:val="00100F1D"/>
    <w:rsid w:val="00100FD9"/>
    <w:rsid w:val="00101AC8"/>
    <w:rsid w:val="00101F64"/>
    <w:rsid w:val="001027B7"/>
    <w:rsid w:val="00102840"/>
    <w:rsid w:val="00102933"/>
    <w:rsid w:val="001029AD"/>
    <w:rsid w:val="00102E1F"/>
    <w:rsid w:val="00102EDC"/>
    <w:rsid w:val="00102FEC"/>
    <w:rsid w:val="0010316E"/>
    <w:rsid w:val="00103312"/>
    <w:rsid w:val="0010373D"/>
    <w:rsid w:val="00103CDF"/>
    <w:rsid w:val="00103E8D"/>
    <w:rsid w:val="001046E1"/>
    <w:rsid w:val="00104E64"/>
    <w:rsid w:val="00104EBF"/>
    <w:rsid w:val="00105BB8"/>
    <w:rsid w:val="00105EAE"/>
    <w:rsid w:val="00105FBD"/>
    <w:rsid w:val="00106878"/>
    <w:rsid w:val="00106DF0"/>
    <w:rsid w:val="00107201"/>
    <w:rsid w:val="00107588"/>
    <w:rsid w:val="00107773"/>
    <w:rsid w:val="00107FBE"/>
    <w:rsid w:val="0011022B"/>
    <w:rsid w:val="001103DF"/>
    <w:rsid w:val="00110515"/>
    <w:rsid w:val="00110FAF"/>
    <w:rsid w:val="00111430"/>
    <w:rsid w:val="001115E6"/>
    <w:rsid w:val="0011162E"/>
    <w:rsid w:val="00111644"/>
    <w:rsid w:val="00111AEA"/>
    <w:rsid w:val="00112331"/>
    <w:rsid w:val="0011390B"/>
    <w:rsid w:val="00113F0F"/>
    <w:rsid w:val="00113FCE"/>
    <w:rsid w:val="00114237"/>
    <w:rsid w:val="0011490C"/>
    <w:rsid w:val="00114ECA"/>
    <w:rsid w:val="00115F98"/>
    <w:rsid w:val="00115FAB"/>
    <w:rsid w:val="00115FE7"/>
    <w:rsid w:val="00116490"/>
    <w:rsid w:val="00116F59"/>
    <w:rsid w:val="0011793F"/>
    <w:rsid w:val="00117FAC"/>
    <w:rsid w:val="00120359"/>
    <w:rsid w:val="0012059B"/>
    <w:rsid w:val="00120807"/>
    <w:rsid w:val="0012096D"/>
    <w:rsid w:val="00120B9E"/>
    <w:rsid w:val="00120D0A"/>
    <w:rsid w:val="00121458"/>
    <w:rsid w:val="00121666"/>
    <w:rsid w:val="001219AD"/>
    <w:rsid w:val="00121B9A"/>
    <w:rsid w:val="00122060"/>
    <w:rsid w:val="0012220E"/>
    <w:rsid w:val="001229A7"/>
    <w:rsid w:val="00122D8D"/>
    <w:rsid w:val="00122F8B"/>
    <w:rsid w:val="00123048"/>
    <w:rsid w:val="00123332"/>
    <w:rsid w:val="0012336A"/>
    <w:rsid w:val="001234AD"/>
    <w:rsid w:val="00123505"/>
    <w:rsid w:val="001236E4"/>
    <w:rsid w:val="00123AC1"/>
    <w:rsid w:val="001242A7"/>
    <w:rsid w:val="00124431"/>
    <w:rsid w:val="001249C9"/>
    <w:rsid w:val="00124DF6"/>
    <w:rsid w:val="0012554A"/>
    <w:rsid w:val="00125577"/>
    <w:rsid w:val="00125928"/>
    <w:rsid w:val="00125EB0"/>
    <w:rsid w:val="001265EA"/>
    <w:rsid w:val="001268F7"/>
    <w:rsid w:val="001269C4"/>
    <w:rsid w:val="00126DE0"/>
    <w:rsid w:val="00127867"/>
    <w:rsid w:val="00127998"/>
    <w:rsid w:val="001279A0"/>
    <w:rsid w:val="00127D47"/>
    <w:rsid w:val="00127E17"/>
    <w:rsid w:val="00127E5D"/>
    <w:rsid w:val="00127F8F"/>
    <w:rsid w:val="001301D4"/>
    <w:rsid w:val="0013023E"/>
    <w:rsid w:val="00130248"/>
    <w:rsid w:val="00130284"/>
    <w:rsid w:val="001307D2"/>
    <w:rsid w:val="00130E19"/>
    <w:rsid w:val="00130EE8"/>
    <w:rsid w:val="00131728"/>
    <w:rsid w:val="001319F7"/>
    <w:rsid w:val="00131BAD"/>
    <w:rsid w:val="00131BDE"/>
    <w:rsid w:val="00131C2F"/>
    <w:rsid w:val="001324B1"/>
    <w:rsid w:val="00132E60"/>
    <w:rsid w:val="00133178"/>
    <w:rsid w:val="00133327"/>
    <w:rsid w:val="00133544"/>
    <w:rsid w:val="0013391D"/>
    <w:rsid w:val="001344B2"/>
    <w:rsid w:val="0013467C"/>
    <w:rsid w:val="00134DBA"/>
    <w:rsid w:val="00134EFD"/>
    <w:rsid w:val="0013507E"/>
    <w:rsid w:val="0013532D"/>
    <w:rsid w:val="00135926"/>
    <w:rsid w:val="00135A01"/>
    <w:rsid w:val="00135F49"/>
    <w:rsid w:val="00135FDF"/>
    <w:rsid w:val="001362FD"/>
    <w:rsid w:val="00136627"/>
    <w:rsid w:val="001366BB"/>
    <w:rsid w:val="001367D8"/>
    <w:rsid w:val="001369FB"/>
    <w:rsid w:val="00136E34"/>
    <w:rsid w:val="001372A1"/>
    <w:rsid w:val="001372F2"/>
    <w:rsid w:val="001379B5"/>
    <w:rsid w:val="001401B5"/>
    <w:rsid w:val="00140206"/>
    <w:rsid w:val="00140407"/>
    <w:rsid w:val="00140440"/>
    <w:rsid w:val="00140BEE"/>
    <w:rsid w:val="00140D9E"/>
    <w:rsid w:val="0014100E"/>
    <w:rsid w:val="001411B1"/>
    <w:rsid w:val="0014136C"/>
    <w:rsid w:val="00141529"/>
    <w:rsid w:val="001418BE"/>
    <w:rsid w:val="00141A3C"/>
    <w:rsid w:val="00141A85"/>
    <w:rsid w:val="00141B8B"/>
    <w:rsid w:val="00141E63"/>
    <w:rsid w:val="001432EA"/>
    <w:rsid w:val="0014332D"/>
    <w:rsid w:val="00143362"/>
    <w:rsid w:val="0014347F"/>
    <w:rsid w:val="00143D69"/>
    <w:rsid w:val="001446C6"/>
    <w:rsid w:val="001448EB"/>
    <w:rsid w:val="00144920"/>
    <w:rsid w:val="00144B58"/>
    <w:rsid w:val="0014550E"/>
    <w:rsid w:val="00145563"/>
    <w:rsid w:val="001457E2"/>
    <w:rsid w:val="001460A2"/>
    <w:rsid w:val="00146426"/>
    <w:rsid w:val="001464BD"/>
    <w:rsid w:val="00146571"/>
    <w:rsid w:val="00146808"/>
    <w:rsid w:val="00146892"/>
    <w:rsid w:val="00146926"/>
    <w:rsid w:val="00146DDF"/>
    <w:rsid w:val="00146F48"/>
    <w:rsid w:val="001474B0"/>
    <w:rsid w:val="001474D3"/>
    <w:rsid w:val="00147898"/>
    <w:rsid w:val="001478A2"/>
    <w:rsid w:val="0015003A"/>
    <w:rsid w:val="00150063"/>
    <w:rsid w:val="001500D4"/>
    <w:rsid w:val="00150198"/>
    <w:rsid w:val="0015034F"/>
    <w:rsid w:val="0015036A"/>
    <w:rsid w:val="00150499"/>
    <w:rsid w:val="00151091"/>
    <w:rsid w:val="001512F5"/>
    <w:rsid w:val="0015137F"/>
    <w:rsid w:val="00151DB2"/>
    <w:rsid w:val="00151F4F"/>
    <w:rsid w:val="00152185"/>
    <w:rsid w:val="001523CC"/>
    <w:rsid w:val="00152902"/>
    <w:rsid w:val="00152AC4"/>
    <w:rsid w:val="00152AF8"/>
    <w:rsid w:val="00152B4A"/>
    <w:rsid w:val="00153133"/>
    <w:rsid w:val="001531CF"/>
    <w:rsid w:val="001535BB"/>
    <w:rsid w:val="00153813"/>
    <w:rsid w:val="00153E54"/>
    <w:rsid w:val="00153F85"/>
    <w:rsid w:val="00153FD7"/>
    <w:rsid w:val="001540C8"/>
    <w:rsid w:val="0015430F"/>
    <w:rsid w:val="00154643"/>
    <w:rsid w:val="00154F7C"/>
    <w:rsid w:val="001550EA"/>
    <w:rsid w:val="001553E4"/>
    <w:rsid w:val="001558E3"/>
    <w:rsid w:val="00155918"/>
    <w:rsid w:val="00155974"/>
    <w:rsid w:val="00155D7D"/>
    <w:rsid w:val="0015608D"/>
    <w:rsid w:val="00156483"/>
    <w:rsid w:val="001564D2"/>
    <w:rsid w:val="00156B8C"/>
    <w:rsid w:val="00156C5B"/>
    <w:rsid w:val="00156D35"/>
    <w:rsid w:val="001573CE"/>
    <w:rsid w:val="00157AD5"/>
    <w:rsid w:val="00157BFB"/>
    <w:rsid w:val="00157D51"/>
    <w:rsid w:val="001600A1"/>
    <w:rsid w:val="00160B01"/>
    <w:rsid w:val="00161070"/>
    <w:rsid w:val="00161146"/>
    <w:rsid w:val="00161A92"/>
    <w:rsid w:val="00161A9E"/>
    <w:rsid w:val="00161CD5"/>
    <w:rsid w:val="00162190"/>
    <w:rsid w:val="0016219C"/>
    <w:rsid w:val="0016267C"/>
    <w:rsid w:val="0016284D"/>
    <w:rsid w:val="00162AF3"/>
    <w:rsid w:val="00162C4A"/>
    <w:rsid w:val="001633D4"/>
    <w:rsid w:val="001636CE"/>
    <w:rsid w:val="00163F03"/>
    <w:rsid w:val="00164285"/>
    <w:rsid w:val="00164305"/>
    <w:rsid w:val="0016465E"/>
    <w:rsid w:val="00164AAA"/>
    <w:rsid w:val="00164F08"/>
    <w:rsid w:val="001652A5"/>
    <w:rsid w:val="001653B2"/>
    <w:rsid w:val="001653D0"/>
    <w:rsid w:val="001655D9"/>
    <w:rsid w:val="00165695"/>
    <w:rsid w:val="001656F3"/>
    <w:rsid w:val="0016571B"/>
    <w:rsid w:val="00165808"/>
    <w:rsid w:val="00165A4B"/>
    <w:rsid w:val="00165A84"/>
    <w:rsid w:val="00165F69"/>
    <w:rsid w:val="0016633B"/>
    <w:rsid w:val="0016665E"/>
    <w:rsid w:val="00166897"/>
    <w:rsid w:val="00166A7E"/>
    <w:rsid w:val="00166AC0"/>
    <w:rsid w:val="00166CC9"/>
    <w:rsid w:val="00166EE6"/>
    <w:rsid w:val="0016721A"/>
    <w:rsid w:val="00167292"/>
    <w:rsid w:val="0016753A"/>
    <w:rsid w:val="001679EF"/>
    <w:rsid w:val="00167C72"/>
    <w:rsid w:val="00167E1E"/>
    <w:rsid w:val="0017003E"/>
    <w:rsid w:val="00170208"/>
    <w:rsid w:val="00170B5D"/>
    <w:rsid w:val="00170D96"/>
    <w:rsid w:val="00170F61"/>
    <w:rsid w:val="00171153"/>
    <w:rsid w:val="0017122B"/>
    <w:rsid w:val="00171398"/>
    <w:rsid w:val="00171A0F"/>
    <w:rsid w:val="00172115"/>
    <w:rsid w:val="00172F21"/>
    <w:rsid w:val="00173425"/>
    <w:rsid w:val="0017385F"/>
    <w:rsid w:val="00173CAC"/>
    <w:rsid w:val="0017418C"/>
    <w:rsid w:val="00174DD6"/>
    <w:rsid w:val="00175038"/>
    <w:rsid w:val="001757DE"/>
    <w:rsid w:val="00175885"/>
    <w:rsid w:val="00175BCF"/>
    <w:rsid w:val="00175FC7"/>
    <w:rsid w:val="00175FD0"/>
    <w:rsid w:val="00176341"/>
    <w:rsid w:val="00176A04"/>
    <w:rsid w:val="00176A81"/>
    <w:rsid w:val="00176B30"/>
    <w:rsid w:val="00176C0B"/>
    <w:rsid w:val="00176CC9"/>
    <w:rsid w:val="0017726F"/>
    <w:rsid w:val="001775DC"/>
    <w:rsid w:val="001775E0"/>
    <w:rsid w:val="00177E87"/>
    <w:rsid w:val="001800C2"/>
    <w:rsid w:val="00180383"/>
    <w:rsid w:val="001804E8"/>
    <w:rsid w:val="0018064E"/>
    <w:rsid w:val="001807E5"/>
    <w:rsid w:val="0018099C"/>
    <w:rsid w:val="00180A06"/>
    <w:rsid w:val="001813DB"/>
    <w:rsid w:val="0018198C"/>
    <w:rsid w:val="00181E28"/>
    <w:rsid w:val="0018204B"/>
    <w:rsid w:val="001821A8"/>
    <w:rsid w:val="001823EA"/>
    <w:rsid w:val="00182783"/>
    <w:rsid w:val="00182811"/>
    <w:rsid w:val="00182A64"/>
    <w:rsid w:val="00182C9B"/>
    <w:rsid w:val="001832E2"/>
    <w:rsid w:val="0018339E"/>
    <w:rsid w:val="0018355C"/>
    <w:rsid w:val="00183785"/>
    <w:rsid w:val="0018391F"/>
    <w:rsid w:val="00184123"/>
    <w:rsid w:val="0018446A"/>
    <w:rsid w:val="00184545"/>
    <w:rsid w:val="00184A30"/>
    <w:rsid w:val="001851DC"/>
    <w:rsid w:val="00185D37"/>
    <w:rsid w:val="00185FA9"/>
    <w:rsid w:val="00186277"/>
    <w:rsid w:val="0018638D"/>
    <w:rsid w:val="001864AB"/>
    <w:rsid w:val="00186746"/>
    <w:rsid w:val="001873D1"/>
    <w:rsid w:val="0018766D"/>
    <w:rsid w:val="001879B7"/>
    <w:rsid w:val="00187AC2"/>
    <w:rsid w:val="00187C9C"/>
    <w:rsid w:val="00190181"/>
    <w:rsid w:val="001901D1"/>
    <w:rsid w:val="001905FB"/>
    <w:rsid w:val="00190605"/>
    <w:rsid w:val="001909AB"/>
    <w:rsid w:val="00190A36"/>
    <w:rsid w:val="00191140"/>
    <w:rsid w:val="001913AE"/>
    <w:rsid w:val="0019144D"/>
    <w:rsid w:val="00191609"/>
    <w:rsid w:val="001917BD"/>
    <w:rsid w:val="001919FC"/>
    <w:rsid w:val="00191DB9"/>
    <w:rsid w:val="00192823"/>
    <w:rsid w:val="00192AF8"/>
    <w:rsid w:val="00192C2D"/>
    <w:rsid w:val="0019360E"/>
    <w:rsid w:val="00193751"/>
    <w:rsid w:val="00193808"/>
    <w:rsid w:val="00193C66"/>
    <w:rsid w:val="00194795"/>
    <w:rsid w:val="00195040"/>
    <w:rsid w:val="001955E7"/>
    <w:rsid w:val="001957AC"/>
    <w:rsid w:val="00195848"/>
    <w:rsid w:val="00195A74"/>
    <w:rsid w:val="00195F8E"/>
    <w:rsid w:val="0019610D"/>
    <w:rsid w:val="001961C0"/>
    <w:rsid w:val="001962A6"/>
    <w:rsid w:val="0019657C"/>
    <w:rsid w:val="00196708"/>
    <w:rsid w:val="001967AF"/>
    <w:rsid w:val="001968AD"/>
    <w:rsid w:val="00196A64"/>
    <w:rsid w:val="00196BF5"/>
    <w:rsid w:val="00196CBE"/>
    <w:rsid w:val="00196EF1"/>
    <w:rsid w:val="0019724D"/>
    <w:rsid w:val="0019728C"/>
    <w:rsid w:val="00197592"/>
    <w:rsid w:val="00197932"/>
    <w:rsid w:val="00197C0E"/>
    <w:rsid w:val="00197C98"/>
    <w:rsid w:val="001A058F"/>
    <w:rsid w:val="001A0AF6"/>
    <w:rsid w:val="001A0EE1"/>
    <w:rsid w:val="001A1456"/>
    <w:rsid w:val="001A14D9"/>
    <w:rsid w:val="001A1A35"/>
    <w:rsid w:val="001A1AD1"/>
    <w:rsid w:val="001A1EE3"/>
    <w:rsid w:val="001A1F5C"/>
    <w:rsid w:val="001A2021"/>
    <w:rsid w:val="001A27E4"/>
    <w:rsid w:val="001A2A9E"/>
    <w:rsid w:val="001A3024"/>
    <w:rsid w:val="001A327F"/>
    <w:rsid w:val="001A359C"/>
    <w:rsid w:val="001A3A03"/>
    <w:rsid w:val="001A3A62"/>
    <w:rsid w:val="001A4176"/>
    <w:rsid w:val="001A41B9"/>
    <w:rsid w:val="001A43DA"/>
    <w:rsid w:val="001A445F"/>
    <w:rsid w:val="001A4888"/>
    <w:rsid w:val="001A4A8D"/>
    <w:rsid w:val="001A4BAE"/>
    <w:rsid w:val="001A4FBE"/>
    <w:rsid w:val="001A54AB"/>
    <w:rsid w:val="001A54FA"/>
    <w:rsid w:val="001A587C"/>
    <w:rsid w:val="001A606E"/>
    <w:rsid w:val="001A625D"/>
    <w:rsid w:val="001A650F"/>
    <w:rsid w:val="001A6520"/>
    <w:rsid w:val="001A75CC"/>
    <w:rsid w:val="001A7B91"/>
    <w:rsid w:val="001A7BAA"/>
    <w:rsid w:val="001A7C2D"/>
    <w:rsid w:val="001A7E16"/>
    <w:rsid w:val="001B05C8"/>
    <w:rsid w:val="001B09EC"/>
    <w:rsid w:val="001B0AD2"/>
    <w:rsid w:val="001B0C2A"/>
    <w:rsid w:val="001B0C2D"/>
    <w:rsid w:val="001B0CD7"/>
    <w:rsid w:val="001B107F"/>
    <w:rsid w:val="001B1136"/>
    <w:rsid w:val="001B1744"/>
    <w:rsid w:val="001B17BF"/>
    <w:rsid w:val="001B1845"/>
    <w:rsid w:val="001B18F3"/>
    <w:rsid w:val="001B1969"/>
    <w:rsid w:val="001B1B25"/>
    <w:rsid w:val="001B1C7E"/>
    <w:rsid w:val="001B1E04"/>
    <w:rsid w:val="001B316C"/>
    <w:rsid w:val="001B3A74"/>
    <w:rsid w:val="001B3F06"/>
    <w:rsid w:val="001B3FA1"/>
    <w:rsid w:val="001B4008"/>
    <w:rsid w:val="001B4035"/>
    <w:rsid w:val="001B40CF"/>
    <w:rsid w:val="001B4368"/>
    <w:rsid w:val="001B4779"/>
    <w:rsid w:val="001B48EA"/>
    <w:rsid w:val="001B4B1A"/>
    <w:rsid w:val="001B4CBE"/>
    <w:rsid w:val="001B50CD"/>
    <w:rsid w:val="001B523A"/>
    <w:rsid w:val="001B5485"/>
    <w:rsid w:val="001B5B5D"/>
    <w:rsid w:val="001B5B9D"/>
    <w:rsid w:val="001B63FE"/>
    <w:rsid w:val="001B6751"/>
    <w:rsid w:val="001B6901"/>
    <w:rsid w:val="001B6DF9"/>
    <w:rsid w:val="001B6E0F"/>
    <w:rsid w:val="001B7585"/>
    <w:rsid w:val="001B79DF"/>
    <w:rsid w:val="001B7A2D"/>
    <w:rsid w:val="001B7F64"/>
    <w:rsid w:val="001C00FB"/>
    <w:rsid w:val="001C023D"/>
    <w:rsid w:val="001C0713"/>
    <w:rsid w:val="001C0888"/>
    <w:rsid w:val="001C08BC"/>
    <w:rsid w:val="001C0C0C"/>
    <w:rsid w:val="001C0D0C"/>
    <w:rsid w:val="001C0D3B"/>
    <w:rsid w:val="001C0DF5"/>
    <w:rsid w:val="001C1312"/>
    <w:rsid w:val="001C16AB"/>
    <w:rsid w:val="001C1B39"/>
    <w:rsid w:val="001C22E7"/>
    <w:rsid w:val="001C25A7"/>
    <w:rsid w:val="001C2A3B"/>
    <w:rsid w:val="001C2A79"/>
    <w:rsid w:val="001C2B03"/>
    <w:rsid w:val="001C2EB7"/>
    <w:rsid w:val="001C32E1"/>
    <w:rsid w:val="001C3369"/>
    <w:rsid w:val="001C3979"/>
    <w:rsid w:val="001C3D59"/>
    <w:rsid w:val="001C3F33"/>
    <w:rsid w:val="001C417D"/>
    <w:rsid w:val="001C43B6"/>
    <w:rsid w:val="001C4BB7"/>
    <w:rsid w:val="001C4C1B"/>
    <w:rsid w:val="001C51CA"/>
    <w:rsid w:val="001C57BB"/>
    <w:rsid w:val="001C58E4"/>
    <w:rsid w:val="001C5E74"/>
    <w:rsid w:val="001C60C0"/>
    <w:rsid w:val="001C6391"/>
    <w:rsid w:val="001C6E85"/>
    <w:rsid w:val="001C7264"/>
    <w:rsid w:val="001C78D6"/>
    <w:rsid w:val="001D01C8"/>
    <w:rsid w:val="001D04EB"/>
    <w:rsid w:val="001D0BF1"/>
    <w:rsid w:val="001D0D60"/>
    <w:rsid w:val="001D0DC7"/>
    <w:rsid w:val="001D10B4"/>
    <w:rsid w:val="001D123F"/>
    <w:rsid w:val="001D1919"/>
    <w:rsid w:val="001D1A52"/>
    <w:rsid w:val="001D1D7C"/>
    <w:rsid w:val="001D1E31"/>
    <w:rsid w:val="001D224C"/>
    <w:rsid w:val="001D2671"/>
    <w:rsid w:val="001D2AA8"/>
    <w:rsid w:val="001D3D04"/>
    <w:rsid w:val="001D3F39"/>
    <w:rsid w:val="001D430F"/>
    <w:rsid w:val="001D479B"/>
    <w:rsid w:val="001D481D"/>
    <w:rsid w:val="001D48A5"/>
    <w:rsid w:val="001D48AE"/>
    <w:rsid w:val="001D4FF6"/>
    <w:rsid w:val="001D55AA"/>
    <w:rsid w:val="001D55BC"/>
    <w:rsid w:val="001D5754"/>
    <w:rsid w:val="001D623D"/>
    <w:rsid w:val="001D6406"/>
    <w:rsid w:val="001D747F"/>
    <w:rsid w:val="001D75A7"/>
    <w:rsid w:val="001D78C1"/>
    <w:rsid w:val="001D7921"/>
    <w:rsid w:val="001D7D37"/>
    <w:rsid w:val="001D7E19"/>
    <w:rsid w:val="001D7E7C"/>
    <w:rsid w:val="001D7FB3"/>
    <w:rsid w:val="001E02ED"/>
    <w:rsid w:val="001E0473"/>
    <w:rsid w:val="001E08A8"/>
    <w:rsid w:val="001E0DF6"/>
    <w:rsid w:val="001E15C5"/>
    <w:rsid w:val="001E1961"/>
    <w:rsid w:val="001E33AC"/>
    <w:rsid w:val="001E3657"/>
    <w:rsid w:val="001E37FB"/>
    <w:rsid w:val="001E4334"/>
    <w:rsid w:val="001E44DC"/>
    <w:rsid w:val="001E453F"/>
    <w:rsid w:val="001E4644"/>
    <w:rsid w:val="001E4706"/>
    <w:rsid w:val="001E4A01"/>
    <w:rsid w:val="001E4BF3"/>
    <w:rsid w:val="001E4D0A"/>
    <w:rsid w:val="001E4D6C"/>
    <w:rsid w:val="001E5113"/>
    <w:rsid w:val="001E51F5"/>
    <w:rsid w:val="001E521C"/>
    <w:rsid w:val="001E57C9"/>
    <w:rsid w:val="001E5A42"/>
    <w:rsid w:val="001E5C61"/>
    <w:rsid w:val="001E5D53"/>
    <w:rsid w:val="001E5FF1"/>
    <w:rsid w:val="001E62D8"/>
    <w:rsid w:val="001E62E0"/>
    <w:rsid w:val="001E645C"/>
    <w:rsid w:val="001E6670"/>
    <w:rsid w:val="001E6976"/>
    <w:rsid w:val="001E6E31"/>
    <w:rsid w:val="001E6F8E"/>
    <w:rsid w:val="001E7242"/>
    <w:rsid w:val="001E7316"/>
    <w:rsid w:val="001E7394"/>
    <w:rsid w:val="001E752B"/>
    <w:rsid w:val="001E75CA"/>
    <w:rsid w:val="001E7CAC"/>
    <w:rsid w:val="001E7D98"/>
    <w:rsid w:val="001E7F66"/>
    <w:rsid w:val="001F0377"/>
    <w:rsid w:val="001F0B43"/>
    <w:rsid w:val="001F0BB7"/>
    <w:rsid w:val="001F0D67"/>
    <w:rsid w:val="001F0FAB"/>
    <w:rsid w:val="001F117F"/>
    <w:rsid w:val="001F1234"/>
    <w:rsid w:val="001F16E9"/>
    <w:rsid w:val="001F1CAC"/>
    <w:rsid w:val="001F202C"/>
    <w:rsid w:val="001F2151"/>
    <w:rsid w:val="001F2790"/>
    <w:rsid w:val="001F2BAB"/>
    <w:rsid w:val="001F3158"/>
    <w:rsid w:val="001F31C0"/>
    <w:rsid w:val="001F3248"/>
    <w:rsid w:val="001F38AB"/>
    <w:rsid w:val="001F3ABB"/>
    <w:rsid w:val="001F3DCB"/>
    <w:rsid w:val="001F3ED4"/>
    <w:rsid w:val="001F3F6A"/>
    <w:rsid w:val="001F435C"/>
    <w:rsid w:val="001F43D6"/>
    <w:rsid w:val="001F45F1"/>
    <w:rsid w:val="001F49B5"/>
    <w:rsid w:val="001F4F81"/>
    <w:rsid w:val="001F5C43"/>
    <w:rsid w:val="001F6042"/>
    <w:rsid w:val="001F6248"/>
    <w:rsid w:val="001F6750"/>
    <w:rsid w:val="001F70F3"/>
    <w:rsid w:val="001F7A42"/>
    <w:rsid w:val="001F7C95"/>
    <w:rsid w:val="00200575"/>
    <w:rsid w:val="00200603"/>
    <w:rsid w:val="00200649"/>
    <w:rsid w:val="002009C2"/>
    <w:rsid w:val="00200B78"/>
    <w:rsid w:val="00201218"/>
    <w:rsid w:val="00201261"/>
    <w:rsid w:val="00201365"/>
    <w:rsid w:val="002013AD"/>
    <w:rsid w:val="00201663"/>
    <w:rsid w:val="002016BC"/>
    <w:rsid w:val="00201E58"/>
    <w:rsid w:val="00202483"/>
    <w:rsid w:val="002028FD"/>
    <w:rsid w:val="0020293C"/>
    <w:rsid w:val="002029F4"/>
    <w:rsid w:val="00202C6B"/>
    <w:rsid w:val="00202E66"/>
    <w:rsid w:val="00203546"/>
    <w:rsid w:val="00203661"/>
    <w:rsid w:val="002039E3"/>
    <w:rsid w:val="00203A09"/>
    <w:rsid w:val="00203A5F"/>
    <w:rsid w:val="00203AA3"/>
    <w:rsid w:val="00203D19"/>
    <w:rsid w:val="00203FB5"/>
    <w:rsid w:val="0020411A"/>
    <w:rsid w:val="002042C8"/>
    <w:rsid w:val="002042FD"/>
    <w:rsid w:val="002045A7"/>
    <w:rsid w:val="002049FE"/>
    <w:rsid w:val="0020509D"/>
    <w:rsid w:val="002055E5"/>
    <w:rsid w:val="002056E4"/>
    <w:rsid w:val="0020586D"/>
    <w:rsid w:val="00205E7B"/>
    <w:rsid w:val="0020662A"/>
    <w:rsid w:val="00206761"/>
    <w:rsid w:val="0020697D"/>
    <w:rsid w:val="00206A25"/>
    <w:rsid w:val="00206C7B"/>
    <w:rsid w:val="00206D88"/>
    <w:rsid w:val="00207F85"/>
    <w:rsid w:val="002101C8"/>
    <w:rsid w:val="0021057F"/>
    <w:rsid w:val="002105CC"/>
    <w:rsid w:val="002118DC"/>
    <w:rsid w:val="002118DE"/>
    <w:rsid w:val="00211A52"/>
    <w:rsid w:val="00211C37"/>
    <w:rsid w:val="002122B7"/>
    <w:rsid w:val="0021236E"/>
    <w:rsid w:val="0021280C"/>
    <w:rsid w:val="0021280E"/>
    <w:rsid w:val="00212BEC"/>
    <w:rsid w:val="00212D24"/>
    <w:rsid w:val="00213734"/>
    <w:rsid w:val="00214078"/>
    <w:rsid w:val="002144B4"/>
    <w:rsid w:val="0021495D"/>
    <w:rsid w:val="00214C22"/>
    <w:rsid w:val="00215524"/>
    <w:rsid w:val="00215C4F"/>
    <w:rsid w:val="002165FF"/>
    <w:rsid w:val="002169AB"/>
    <w:rsid w:val="00216A9E"/>
    <w:rsid w:val="00216C58"/>
    <w:rsid w:val="00216ED5"/>
    <w:rsid w:val="00216EFE"/>
    <w:rsid w:val="00217581"/>
    <w:rsid w:val="00217ABE"/>
    <w:rsid w:val="00217DA1"/>
    <w:rsid w:val="0022017D"/>
    <w:rsid w:val="002203D5"/>
    <w:rsid w:val="0022057C"/>
    <w:rsid w:val="002207BE"/>
    <w:rsid w:val="00220C8E"/>
    <w:rsid w:val="00220E2D"/>
    <w:rsid w:val="00220E59"/>
    <w:rsid w:val="00221195"/>
    <w:rsid w:val="0022141F"/>
    <w:rsid w:val="002214DF"/>
    <w:rsid w:val="00221DA8"/>
    <w:rsid w:val="00221F73"/>
    <w:rsid w:val="002220EF"/>
    <w:rsid w:val="0022241A"/>
    <w:rsid w:val="00222569"/>
    <w:rsid w:val="002225DC"/>
    <w:rsid w:val="0022266C"/>
    <w:rsid w:val="00222687"/>
    <w:rsid w:val="002227A6"/>
    <w:rsid w:val="0022282D"/>
    <w:rsid w:val="0022286D"/>
    <w:rsid w:val="00222D15"/>
    <w:rsid w:val="00223081"/>
    <w:rsid w:val="002232BE"/>
    <w:rsid w:val="00223B89"/>
    <w:rsid w:val="00223DA1"/>
    <w:rsid w:val="00223DD3"/>
    <w:rsid w:val="002242E1"/>
    <w:rsid w:val="002248C8"/>
    <w:rsid w:val="00224B53"/>
    <w:rsid w:val="0022500E"/>
    <w:rsid w:val="00225FA5"/>
    <w:rsid w:val="00226399"/>
    <w:rsid w:val="00226664"/>
    <w:rsid w:val="00226964"/>
    <w:rsid w:val="00226BA3"/>
    <w:rsid w:val="00226EC3"/>
    <w:rsid w:val="002270E3"/>
    <w:rsid w:val="00227236"/>
    <w:rsid w:val="002272F9"/>
    <w:rsid w:val="00227F43"/>
    <w:rsid w:val="00227F86"/>
    <w:rsid w:val="002300D1"/>
    <w:rsid w:val="002301AE"/>
    <w:rsid w:val="00230260"/>
    <w:rsid w:val="0023071F"/>
    <w:rsid w:val="00230A96"/>
    <w:rsid w:val="00230AF7"/>
    <w:rsid w:val="00230C7A"/>
    <w:rsid w:val="00230E31"/>
    <w:rsid w:val="00230F0A"/>
    <w:rsid w:val="0023100F"/>
    <w:rsid w:val="002315CB"/>
    <w:rsid w:val="00231673"/>
    <w:rsid w:val="00231781"/>
    <w:rsid w:val="002317C7"/>
    <w:rsid w:val="00231BF8"/>
    <w:rsid w:val="00231CF8"/>
    <w:rsid w:val="00231DA9"/>
    <w:rsid w:val="00231EE4"/>
    <w:rsid w:val="00232002"/>
    <w:rsid w:val="002322F1"/>
    <w:rsid w:val="00232410"/>
    <w:rsid w:val="002325B2"/>
    <w:rsid w:val="00232A1D"/>
    <w:rsid w:val="00232CBD"/>
    <w:rsid w:val="002333CA"/>
    <w:rsid w:val="002335B0"/>
    <w:rsid w:val="00233884"/>
    <w:rsid w:val="002338A1"/>
    <w:rsid w:val="00233C1B"/>
    <w:rsid w:val="00233D53"/>
    <w:rsid w:val="002343E1"/>
    <w:rsid w:val="0023489D"/>
    <w:rsid w:val="00234ACC"/>
    <w:rsid w:val="00234F32"/>
    <w:rsid w:val="00234F7F"/>
    <w:rsid w:val="0023500D"/>
    <w:rsid w:val="00235112"/>
    <w:rsid w:val="002351C3"/>
    <w:rsid w:val="002352D7"/>
    <w:rsid w:val="00235603"/>
    <w:rsid w:val="002358FB"/>
    <w:rsid w:val="00235D7E"/>
    <w:rsid w:val="00235FBB"/>
    <w:rsid w:val="0023616B"/>
    <w:rsid w:val="00236382"/>
    <w:rsid w:val="0023664E"/>
    <w:rsid w:val="00236CF1"/>
    <w:rsid w:val="002372B5"/>
    <w:rsid w:val="002372C4"/>
    <w:rsid w:val="00237364"/>
    <w:rsid w:val="00237455"/>
    <w:rsid w:val="00237E82"/>
    <w:rsid w:val="002400D3"/>
    <w:rsid w:val="00240193"/>
    <w:rsid w:val="002404CA"/>
    <w:rsid w:val="002404E5"/>
    <w:rsid w:val="0024056F"/>
    <w:rsid w:val="00240D81"/>
    <w:rsid w:val="00240E72"/>
    <w:rsid w:val="00241982"/>
    <w:rsid w:val="00241A30"/>
    <w:rsid w:val="00241A8E"/>
    <w:rsid w:val="00241B39"/>
    <w:rsid w:val="002422AF"/>
    <w:rsid w:val="002422BE"/>
    <w:rsid w:val="002425A5"/>
    <w:rsid w:val="00242837"/>
    <w:rsid w:val="0024292B"/>
    <w:rsid w:val="00242AC5"/>
    <w:rsid w:val="00242CAE"/>
    <w:rsid w:val="00242EC0"/>
    <w:rsid w:val="00243023"/>
    <w:rsid w:val="002433AE"/>
    <w:rsid w:val="00243D51"/>
    <w:rsid w:val="002441CC"/>
    <w:rsid w:val="00244711"/>
    <w:rsid w:val="00244929"/>
    <w:rsid w:val="00244C06"/>
    <w:rsid w:val="00244D49"/>
    <w:rsid w:val="00244E1E"/>
    <w:rsid w:val="002450EB"/>
    <w:rsid w:val="002456DC"/>
    <w:rsid w:val="00245A08"/>
    <w:rsid w:val="00245C6D"/>
    <w:rsid w:val="00245DF9"/>
    <w:rsid w:val="00245E24"/>
    <w:rsid w:val="00247819"/>
    <w:rsid w:val="002479F3"/>
    <w:rsid w:val="00247FC5"/>
    <w:rsid w:val="0025035F"/>
    <w:rsid w:val="00250418"/>
    <w:rsid w:val="00250559"/>
    <w:rsid w:val="002507A6"/>
    <w:rsid w:val="002509E1"/>
    <w:rsid w:val="00250C63"/>
    <w:rsid w:val="00250F26"/>
    <w:rsid w:val="00250F74"/>
    <w:rsid w:val="002510CF"/>
    <w:rsid w:val="0025125F"/>
    <w:rsid w:val="002513D2"/>
    <w:rsid w:val="00251560"/>
    <w:rsid w:val="00251581"/>
    <w:rsid w:val="00251F85"/>
    <w:rsid w:val="0025259C"/>
    <w:rsid w:val="002527B9"/>
    <w:rsid w:val="00252A70"/>
    <w:rsid w:val="00252D61"/>
    <w:rsid w:val="002536BC"/>
    <w:rsid w:val="00253C07"/>
    <w:rsid w:val="00253FE9"/>
    <w:rsid w:val="00254174"/>
    <w:rsid w:val="00254309"/>
    <w:rsid w:val="002545A5"/>
    <w:rsid w:val="00254E2E"/>
    <w:rsid w:val="00255220"/>
    <w:rsid w:val="0025536A"/>
    <w:rsid w:val="002554C7"/>
    <w:rsid w:val="00255757"/>
    <w:rsid w:val="00255791"/>
    <w:rsid w:val="002558EC"/>
    <w:rsid w:val="00255909"/>
    <w:rsid w:val="002566E3"/>
    <w:rsid w:val="002567B7"/>
    <w:rsid w:val="00256E6C"/>
    <w:rsid w:val="00256F61"/>
    <w:rsid w:val="00257388"/>
    <w:rsid w:val="00257B8B"/>
    <w:rsid w:val="00257CEE"/>
    <w:rsid w:val="00257E79"/>
    <w:rsid w:val="00260352"/>
    <w:rsid w:val="00260C6C"/>
    <w:rsid w:val="00260F1D"/>
    <w:rsid w:val="00261775"/>
    <w:rsid w:val="00261C5E"/>
    <w:rsid w:val="00261F1E"/>
    <w:rsid w:val="00261F69"/>
    <w:rsid w:val="0026212F"/>
    <w:rsid w:val="0026260E"/>
    <w:rsid w:val="002626FB"/>
    <w:rsid w:val="00262D11"/>
    <w:rsid w:val="00263404"/>
    <w:rsid w:val="00263919"/>
    <w:rsid w:val="00263996"/>
    <w:rsid w:val="00263B03"/>
    <w:rsid w:val="00263E2C"/>
    <w:rsid w:val="00263F8F"/>
    <w:rsid w:val="0026424E"/>
    <w:rsid w:val="00264D9A"/>
    <w:rsid w:val="00265104"/>
    <w:rsid w:val="002653EE"/>
    <w:rsid w:val="0026555A"/>
    <w:rsid w:val="00265722"/>
    <w:rsid w:val="0026594C"/>
    <w:rsid w:val="00266064"/>
    <w:rsid w:val="00266462"/>
    <w:rsid w:val="00266511"/>
    <w:rsid w:val="00266D80"/>
    <w:rsid w:val="00266FC6"/>
    <w:rsid w:val="00270B78"/>
    <w:rsid w:val="0027150C"/>
    <w:rsid w:val="002723F0"/>
    <w:rsid w:val="002729A4"/>
    <w:rsid w:val="00272AE7"/>
    <w:rsid w:val="00273008"/>
    <w:rsid w:val="002739B1"/>
    <w:rsid w:val="00273D6A"/>
    <w:rsid w:val="00274913"/>
    <w:rsid w:val="00274925"/>
    <w:rsid w:val="00274AA5"/>
    <w:rsid w:val="002750F9"/>
    <w:rsid w:val="002758CA"/>
    <w:rsid w:val="00275FCD"/>
    <w:rsid w:val="0027611C"/>
    <w:rsid w:val="00276161"/>
    <w:rsid w:val="0027650E"/>
    <w:rsid w:val="002765DB"/>
    <w:rsid w:val="00276A3F"/>
    <w:rsid w:val="00276BD6"/>
    <w:rsid w:val="00276DC8"/>
    <w:rsid w:val="002770B2"/>
    <w:rsid w:val="00277315"/>
    <w:rsid w:val="00277365"/>
    <w:rsid w:val="00277B51"/>
    <w:rsid w:val="00277CF5"/>
    <w:rsid w:val="002803E1"/>
    <w:rsid w:val="0028064B"/>
    <w:rsid w:val="002808D6"/>
    <w:rsid w:val="00280B17"/>
    <w:rsid w:val="00280B4A"/>
    <w:rsid w:val="00281CDF"/>
    <w:rsid w:val="002820B0"/>
    <w:rsid w:val="0028242C"/>
    <w:rsid w:val="00282B39"/>
    <w:rsid w:val="00283129"/>
    <w:rsid w:val="002833CF"/>
    <w:rsid w:val="00283613"/>
    <w:rsid w:val="00283858"/>
    <w:rsid w:val="00283FA6"/>
    <w:rsid w:val="002840D0"/>
    <w:rsid w:val="002842AF"/>
    <w:rsid w:val="00284B78"/>
    <w:rsid w:val="0028517B"/>
    <w:rsid w:val="00285185"/>
    <w:rsid w:val="002855E5"/>
    <w:rsid w:val="002857F4"/>
    <w:rsid w:val="002859FC"/>
    <w:rsid w:val="00285CC6"/>
    <w:rsid w:val="002863F6"/>
    <w:rsid w:val="002865CF"/>
    <w:rsid w:val="00286A68"/>
    <w:rsid w:val="00286E05"/>
    <w:rsid w:val="0028757F"/>
    <w:rsid w:val="00287876"/>
    <w:rsid w:val="0028798F"/>
    <w:rsid w:val="00287A2C"/>
    <w:rsid w:val="00287ECF"/>
    <w:rsid w:val="0029029D"/>
    <w:rsid w:val="0029038F"/>
    <w:rsid w:val="00290676"/>
    <w:rsid w:val="002909D2"/>
    <w:rsid w:val="00290AEA"/>
    <w:rsid w:val="00290DAA"/>
    <w:rsid w:val="0029116C"/>
    <w:rsid w:val="002913FA"/>
    <w:rsid w:val="0029174D"/>
    <w:rsid w:val="00291D79"/>
    <w:rsid w:val="0029207E"/>
    <w:rsid w:val="00292449"/>
    <w:rsid w:val="002926D0"/>
    <w:rsid w:val="00293086"/>
    <w:rsid w:val="00293700"/>
    <w:rsid w:val="002937AC"/>
    <w:rsid w:val="00293A27"/>
    <w:rsid w:val="00293A82"/>
    <w:rsid w:val="00293B33"/>
    <w:rsid w:val="00294401"/>
    <w:rsid w:val="00294570"/>
    <w:rsid w:val="00294B2B"/>
    <w:rsid w:val="00294E9A"/>
    <w:rsid w:val="00294EA1"/>
    <w:rsid w:val="00294F74"/>
    <w:rsid w:val="0029503C"/>
    <w:rsid w:val="002952F5"/>
    <w:rsid w:val="00295643"/>
    <w:rsid w:val="00295B32"/>
    <w:rsid w:val="00295CA7"/>
    <w:rsid w:val="00295EFC"/>
    <w:rsid w:val="002963AA"/>
    <w:rsid w:val="00296AD4"/>
    <w:rsid w:val="002973E8"/>
    <w:rsid w:val="00297991"/>
    <w:rsid w:val="00297B5E"/>
    <w:rsid w:val="00297E3C"/>
    <w:rsid w:val="00297F2E"/>
    <w:rsid w:val="002A05FA"/>
    <w:rsid w:val="002A067D"/>
    <w:rsid w:val="002A06FC"/>
    <w:rsid w:val="002A072F"/>
    <w:rsid w:val="002A0A81"/>
    <w:rsid w:val="002A0AFF"/>
    <w:rsid w:val="002A0FAB"/>
    <w:rsid w:val="002A0FB4"/>
    <w:rsid w:val="002A13F8"/>
    <w:rsid w:val="002A1455"/>
    <w:rsid w:val="002A165F"/>
    <w:rsid w:val="002A18B1"/>
    <w:rsid w:val="002A1A40"/>
    <w:rsid w:val="002A1E25"/>
    <w:rsid w:val="002A1E62"/>
    <w:rsid w:val="002A20B1"/>
    <w:rsid w:val="002A21DE"/>
    <w:rsid w:val="002A2613"/>
    <w:rsid w:val="002A28B0"/>
    <w:rsid w:val="002A2F47"/>
    <w:rsid w:val="002A341F"/>
    <w:rsid w:val="002A3BD6"/>
    <w:rsid w:val="002A3E7D"/>
    <w:rsid w:val="002A3EC1"/>
    <w:rsid w:val="002A4683"/>
    <w:rsid w:val="002A4AC0"/>
    <w:rsid w:val="002A5058"/>
    <w:rsid w:val="002A5367"/>
    <w:rsid w:val="002A549E"/>
    <w:rsid w:val="002A5661"/>
    <w:rsid w:val="002A5D18"/>
    <w:rsid w:val="002A6134"/>
    <w:rsid w:val="002A61B7"/>
    <w:rsid w:val="002A61CB"/>
    <w:rsid w:val="002A62CA"/>
    <w:rsid w:val="002A693B"/>
    <w:rsid w:val="002A6B65"/>
    <w:rsid w:val="002A6D65"/>
    <w:rsid w:val="002A6DC6"/>
    <w:rsid w:val="002A73C9"/>
    <w:rsid w:val="002A74C0"/>
    <w:rsid w:val="002A75AD"/>
    <w:rsid w:val="002A778C"/>
    <w:rsid w:val="002A7882"/>
    <w:rsid w:val="002A78C6"/>
    <w:rsid w:val="002A7A08"/>
    <w:rsid w:val="002A7DF4"/>
    <w:rsid w:val="002B007F"/>
    <w:rsid w:val="002B09CC"/>
    <w:rsid w:val="002B0AC9"/>
    <w:rsid w:val="002B1447"/>
    <w:rsid w:val="002B172C"/>
    <w:rsid w:val="002B17AB"/>
    <w:rsid w:val="002B1B8D"/>
    <w:rsid w:val="002B1C6C"/>
    <w:rsid w:val="002B1E2F"/>
    <w:rsid w:val="002B2921"/>
    <w:rsid w:val="002B2962"/>
    <w:rsid w:val="002B299B"/>
    <w:rsid w:val="002B2A19"/>
    <w:rsid w:val="002B2D3C"/>
    <w:rsid w:val="002B3336"/>
    <w:rsid w:val="002B3503"/>
    <w:rsid w:val="002B37B4"/>
    <w:rsid w:val="002B3B66"/>
    <w:rsid w:val="002B4958"/>
    <w:rsid w:val="002B4BD7"/>
    <w:rsid w:val="002B4F7C"/>
    <w:rsid w:val="002B4FB2"/>
    <w:rsid w:val="002B5542"/>
    <w:rsid w:val="002B56BF"/>
    <w:rsid w:val="002B5804"/>
    <w:rsid w:val="002B59B7"/>
    <w:rsid w:val="002B5E08"/>
    <w:rsid w:val="002B5E5F"/>
    <w:rsid w:val="002B5FFE"/>
    <w:rsid w:val="002B6234"/>
    <w:rsid w:val="002B6505"/>
    <w:rsid w:val="002B651E"/>
    <w:rsid w:val="002B660B"/>
    <w:rsid w:val="002B68E5"/>
    <w:rsid w:val="002B6B93"/>
    <w:rsid w:val="002B6E3B"/>
    <w:rsid w:val="002B702E"/>
    <w:rsid w:val="002B7064"/>
    <w:rsid w:val="002B7397"/>
    <w:rsid w:val="002B73A6"/>
    <w:rsid w:val="002B7713"/>
    <w:rsid w:val="002B7BD2"/>
    <w:rsid w:val="002C02C7"/>
    <w:rsid w:val="002C082F"/>
    <w:rsid w:val="002C0CD3"/>
    <w:rsid w:val="002C0E87"/>
    <w:rsid w:val="002C0F9E"/>
    <w:rsid w:val="002C122B"/>
    <w:rsid w:val="002C1476"/>
    <w:rsid w:val="002C155C"/>
    <w:rsid w:val="002C1785"/>
    <w:rsid w:val="002C1989"/>
    <w:rsid w:val="002C1B05"/>
    <w:rsid w:val="002C1CDD"/>
    <w:rsid w:val="002C1DB6"/>
    <w:rsid w:val="002C1FBA"/>
    <w:rsid w:val="002C2498"/>
    <w:rsid w:val="002C274E"/>
    <w:rsid w:val="002C296A"/>
    <w:rsid w:val="002C2A4D"/>
    <w:rsid w:val="002C2E5D"/>
    <w:rsid w:val="002C30D6"/>
    <w:rsid w:val="002C34AA"/>
    <w:rsid w:val="002C3565"/>
    <w:rsid w:val="002C4D6A"/>
    <w:rsid w:val="002C51F8"/>
    <w:rsid w:val="002C5222"/>
    <w:rsid w:val="002C539E"/>
    <w:rsid w:val="002C5846"/>
    <w:rsid w:val="002C5958"/>
    <w:rsid w:val="002C5E15"/>
    <w:rsid w:val="002C625A"/>
    <w:rsid w:val="002C67C5"/>
    <w:rsid w:val="002C6F28"/>
    <w:rsid w:val="002C72E1"/>
    <w:rsid w:val="002C79B5"/>
    <w:rsid w:val="002C7AB7"/>
    <w:rsid w:val="002C7B14"/>
    <w:rsid w:val="002C7B1F"/>
    <w:rsid w:val="002C7E22"/>
    <w:rsid w:val="002C7F47"/>
    <w:rsid w:val="002D01EC"/>
    <w:rsid w:val="002D032A"/>
    <w:rsid w:val="002D042A"/>
    <w:rsid w:val="002D0ECA"/>
    <w:rsid w:val="002D0FEA"/>
    <w:rsid w:val="002D14C8"/>
    <w:rsid w:val="002D14E8"/>
    <w:rsid w:val="002D18CA"/>
    <w:rsid w:val="002D1929"/>
    <w:rsid w:val="002D19BF"/>
    <w:rsid w:val="002D1AD4"/>
    <w:rsid w:val="002D1C86"/>
    <w:rsid w:val="002D1E50"/>
    <w:rsid w:val="002D20D8"/>
    <w:rsid w:val="002D2A7A"/>
    <w:rsid w:val="002D2EB6"/>
    <w:rsid w:val="002D30CC"/>
    <w:rsid w:val="002D3561"/>
    <w:rsid w:val="002D3568"/>
    <w:rsid w:val="002D3AFE"/>
    <w:rsid w:val="002D436E"/>
    <w:rsid w:val="002D458A"/>
    <w:rsid w:val="002D489C"/>
    <w:rsid w:val="002D4B97"/>
    <w:rsid w:val="002D4D95"/>
    <w:rsid w:val="002D4E75"/>
    <w:rsid w:val="002D4FFA"/>
    <w:rsid w:val="002D57BF"/>
    <w:rsid w:val="002D5862"/>
    <w:rsid w:val="002D5AA5"/>
    <w:rsid w:val="002D5B03"/>
    <w:rsid w:val="002D5EB2"/>
    <w:rsid w:val="002D6854"/>
    <w:rsid w:val="002D68FB"/>
    <w:rsid w:val="002D6F48"/>
    <w:rsid w:val="002D7072"/>
    <w:rsid w:val="002D7342"/>
    <w:rsid w:val="002D7410"/>
    <w:rsid w:val="002D7551"/>
    <w:rsid w:val="002D7B31"/>
    <w:rsid w:val="002D7DDE"/>
    <w:rsid w:val="002D7FF1"/>
    <w:rsid w:val="002E0434"/>
    <w:rsid w:val="002E09C3"/>
    <w:rsid w:val="002E0F4C"/>
    <w:rsid w:val="002E10E2"/>
    <w:rsid w:val="002E1A05"/>
    <w:rsid w:val="002E2647"/>
    <w:rsid w:val="002E2687"/>
    <w:rsid w:val="002E281B"/>
    <w:rsid w:val="002E28FA"/>
    <w:rsid w:val="002E296F"/>
    <w:rsid w:val="002E29CE"/>
    <w:rsid w:val="002E2AFC"/>
    <w:rsid w:val="002E2B20"/>
    <w:rsid w:val="002E3100"/>
    <w:rsid w:val="002E3870"/>
    <w:rsid w:val="002E40DE"/>
    <w:rsid w:val="002E427F"/>
    <w:rsid w:val="002E42AC"/>
    <w:rsid w:val="002E49F4"/>
    <w:rsid w:val="002E55AF"/>
    <w:rsid w:val="002E56F9"/>
    <w:rsid w:val="002E58EE"/>
    <w:rsid w:val="002E5B15"/>
    <w:rsid w:val="002E5EC1"/>
    <w:rsid w:val="002E60DC"/>
    <w:rsid w:val="002E659F"/>
    <w:rsid w:val="002E6755"/>
    <w:rsid w:val="002E6BC9"/>
    <w:rsid w:val="002E6CCA"/>
    <w:rsid w:val="002E6E3D"/>
    <w:rsid w:val="002E6FFC"/>
    <w:rsid w:val="002E742E"/>
    <w:rsid w:val="002E7AC9"/>
    <w:rsid w:val="002E7F62"/>
    <w:rsid w:val="002F00D1"/>
    <w:rsid w:val="002F0682"/>
    <w:rsid w:val="002F0693"/>
    <w:rsid w:val="002F0B03"/>
    <w:rsid w:val="002F0E58"/>
    <w:rsid w:val="002F0F74"/>
    <w:rsid w:val="002F1327"/>
    <w:rsid w:val="002F137F"/>
    <w:rsid w:val="002F1851"/>
    <w:rsid w:val="002F19A5"/>
    <w:rsid w:val="002F23FA"/>
    <w:rsid w:val="002F2A32"/>
    <w:rsid w:val="002F304C"/>
    <w:rsid w:val="002F3279"/>
    <w:rsid w:val="002F3283"/>
    <w:rsid w:val="002F3460"/>
    <w:rsid w:val="002F34DA"/>
    <w:rsid w:val="002F3D2A"/>
    <w:rsid w:val="002F3F07"/>
    <w:rsid w:val="002F4168"/>
    <w:rsid w:val="002F4298"/>
    <w:rsid w:val="002F4400"/>
    <w:rsid w:val="002F4413"/>
    <w:rsid w:val="002F47E4"/>
    <w:rsid w:val="002F4B0E"/>
    <w:rsid w:val="002F57B7"/>
    <w:rsid w:val="002F57DB"/>
    <w:rsid w:val="002F5B19"/>
    <w:rsid w:val="002F66E2"/>
    <w:rsid w:val="002F67CB"/>
    <w:rsid w:val="002F6BE2"/>
    <w:rsid w:val="002F6F44"/>
    <w:rsid w:val="002F6F6A"/>
    <w:rsid w:val="002F7042"/>
    <w:rsid w:val="002F72DE"/>
    <w:rsid w:val="002F7827"/>
    <w:rsid w:val="002F79EA"/>
    <w:rsid w:val="002F7D91"/>
    <w:rsid w:val="00300540"/>
    <w:rsid w:val="0030097E"/>
    <w:rsid w:val="00300A89"/>
    <w:rsid w:val="00300FB6"/>
    <w:rsid w:val="00301093"/>
    <w:rsid w:val="00301BF6"/>
    <w:rsid w:val="00301C56"/>
    <w:rsid w:val="00301DB4"/>
    <w:rsid w:val="003022AA"/>
    <w:rsid w:val="00302895"/>
    <w:rsid w:val="003028BA"/>
    <w:rsid w:val="00302DEA"/>
    <w:rsid w:val="00302FD6"/>
    <w:rsid w:val="003032A0"/>
    <w:rsid w:val="00303741"/>
    <w:rsid w:val="0030415E"/>
    <w:rsid w:val="00304A15"/>
    <w:rsid w:val="00304A42"/>
    <w:rsid w:val="00304D88"/>
    <w:rsid w:val="00304ED6"/>
    <w:rsid w:val="00304FC2"/>
    <w:rsid w:val="00305157"/>
    <w:rsid w:val="003054BB"/>
    <w:rsid w:val="00305937"/>
    <w:rsid w:val="003059B6"/>
    <w:rsid w:val="00305ADF"/>
    <w:rsid w:val="00306D1E"/>
    <w:rsid w:val="003071B5"/>
    <w:rsid w:val="00307A9B"/>
    <w:rsid w:val="00307CE5"/>
    <w:rsid w:val="00307E3E"/>
    <w:rsid w:val="0031035C"/>
    <w:rsid w:val="00310708"/>
    <w:rsid w:val="0031075A"/>
    <w:rsid w:val="00310878"/>
    <w:rsid w:val="003108D0"/>
    <w:rsid w:val="003109BA"/>
    <w:rsid w:val="00311A2D"/>
    <w:rsid w:val="00311F1D"/>
    <w:rsid w:val="00312129"/>
    <w:rsid w:val="0031250A"/>
    <w:rsid w:val="00312601"/>
    <w:rsid w:val="00312BD3"/>
    <w:rsid w:val="00312F20"/>
    <w:rsid w:val="003133DB"/>
    <w:rsid w:val="0031416D"/>
    <w:rsid w:val="003141BF"/>
    <w:rsid w:val="00314240"/>
    <w:rsid w:val="00314415"/>
    <w:rsid w:val="0031455C"/>
    <w:rsid w:val="00314AD7"/>
    <w:rsid w:val="00314F7F"/>
    <w:rsid w:val="0031509F"/>
    <w:rsid w:val="003158FE"/>
    <w:rsid w:val="00315C54"/>
    <w:rsid w:val="0031616F"/>
    <w:rsid w:val="00316399"/>
    <w:rsid w:val="00316A85"/>
    <w:rsid w:val="00316DA0"/>
    <w:rsid w:val="00316E51"/>
    <w:rsid w:val="00316F6F"/>
    <w:rsid w:val="0031704E"/>
    <w:rsid w:val="00317180"/>
    <w:rsid w:val="0031741B"/>
    <w:rsid w:val="0031775F"/>
    <w:rsid w:val="00317791"/>
    <w:rsid w:val="003177E5"/>
    <w:rsid w:val="00317885"/>
    <w:rsid w:val="00317B0F"/>
    <w:rsid w:val="00317C35"/>
    <w:rsid w:val="003205E6"/>
    <w:rsid w:val="00320807"/>
    <w:rsid w:val="0032083C"/>
    <w:rsid w:val="00320955"/>
    <w:rsid w:val="00320E67"/>
    <w:rsid w:val="00321387"/>
    <w:rsid w:val="00321418"/>
    <w:rsid w:val="00321926"/>
    <w:rsid w:val="0032197F"/>
    <w:rsid w:val="00321AB4"/>
    <w:rsid w:val="00321AD0"/>
    <w:rsid w:val="00321F83"/>
    <w:rsid w:val="00322052"/>
    <w:rsid w:val="00322075"/>
    <w:rsid w:val="0032215D"/>
    <w:rsid w:val="00322222"/>
    <w:rsid w:val="00322300"/>
    <w:rsid w:val="0032269E"/>
    <w:rsid w:val="0032284D"/>
    <w:rsid w:val="003228E4"/>
    <w:rsid w:val="0032298D"/>
    <w:rsid w:val="00322B97"/>
    <w:rsid w:val="003236D7"/>
    <w:rsid w:val="003236E5"/>
    <w:rsid w:val="00323711"/>
    <w:rsid w:val="00323B87"/>
    <w:rsid w:val="00323C71"/>
    <w:rsid w:val="00323EAA"/>
    <w:rsid w:val="00324624"/>
    <w:rsid w:val="0032486B"/>
    <w:rsid w:val="00324AD7"/>
    <w:rsid w:val="00324C98"/>
    <w:rsid w:val="0032542D"/>
    <w:rsid w:val="003258F9"/>
    <w:rsid w:val="00325BE4"/>
    <w:rsid w:val="0032608B"/>
    <w:rsid w:val="003265D7"/>
    <w:rsid w:val="003265FB"/>
    <w:rsid w:val="00326824"/>
    <w:rsid w:val="0032683C"/>
    <w:rsid w:val="00326B5E"/>
    <w:rsid w:val="00326EFD"/>
    <w:rsid w:val="003270EB"/>
    <w:rsid w:val="00327179"/>
    <w:rsid w:val="00327328"/>
    <w:rsid w:val="003275F6"/>
    <w:rsid w:val="003277A5"/>
    <w:rsid w:val="00327988"/>
    <w:rsid w:val="00327EDA"/>
    <w:rsid w:val="0033039F"/>
    <w:rsid w:val="003303E5"/>
    <w:rsid w:val="00330986"/>
    <w:rsid w:val="00330C8B"/>
    <w:rsid w:val="00330D9F"/>
    <w:rsid w:val="003317F8"/>
    <w:rsid w:val="00331C47"/>
    <w:rsid w:val="00331C5A"/>
    <w:rsid w:val="0033215F"/>
    <w:rsid w:val="00332604"/>
    <w:rsid w:val="003331E4"/>
    <w:rsid w:val="00333279"/>
    <w:rsid w:val="003334F5"/>
    <w:rsid w:val="00333BF8"/>
    <w:rsid w:val="00333E88"/>
    <w:rsid w:val="00333F3A"/>
    <w:rsid w:val="00334177"/>
    <w:rsid w:val="003344E8"/>
    <w:rsid w:val="00334776"/>
    <w:rsid w:val="00334AEF"/>
    <w:rsid w:val="003355CC"/>
    <w:rsid w:val="003356E4"/>
    <w:rsid w:val="00335ACC"/>
    <w:rsid w:val="00335FF0"/>
    <w:rsid w:val="0033644A"/>
    <w:rsid w:val="0033678A"/>
    <w:rsid w:val="00336F5A"/>
    <w:rsid w:val="0033723C"/>
    <w:rsid w:val="00337A4A"/>
    <w:rsid w:val="00337BC4"/>
    <w:rsid w:val="00337FEE"/>
    <w:rsid w:val="003401BB"/>
    <w:rsid w:val="003402C1"/>
    <w:rsid w:val="003408A7"/>
    <w:rsid w:val="00341408"/>
    <w:rsid w:val="00341667"/>
    <w:rsid w:val="003416D6"/>
    <w:rsid w:val="003419E8"/>
    <w:rsid w:val="00341D99"/>
    <w:rsid w:val="00342322"/>
    <w:rsid w:val="0034275F"/>
    <w:rsid w:val="003427B5"/>
    <w:rsid w:val="0034294E"/>
    <w:rsid w:val="00342E4E"/>
    <w:rsid w:val="00343051"/>
    <w:rsid w:val="00343352"/>
    <w:rsid w:val="00343A00"/>
    <w:rsid w:val="00343AD1"/>
    <w:rsid w:val="00343D86"/>
    <w:rsid w:val="00343E31"/>
    <w:rsid w:val="00343FA2"/>
    <w:rsid w:val="003443AF"/>
    <w:rsid w:val="00345CFF"/>
    <w:rsid w:val="00346158"/>
    <w:rsid w:val="00346760"/>
    <w:rsid w:val="00346AEC"/>
    <w:rsid w:val="00346CEE"/>
    <w:rsid w:val="003470CE"/>
    <w:rsid w:val="00347360"/>
    <w:rsid w:val="003476BC"/>
    <w:rsid w:val="00347A3B"/>
    <w:rsid w:val="00347D4D"/>
    <w:rsid w:val="00350076"/>
    <w:rsid w:val="003506AB"/>
    <w:rsid w:val="003506C3"/>
    <w:rsid w:val="00350F2A"/>
    <w:rsid w:val="0035112F"/>
    <w:rsid w:val="0035186A"/>
    <w:rsid w:val="00351ED5"/>
    <w:rsid w:val="00351FDC"/>
    <w:rsid w:val="003520C5"/>
    <w:rsid w:val="00352771"/>
    <w:rsid w:val="00352BCE"/>
    <w:rsid w:val="00352C4B"/>
    <w:rsid w:val="00352CB9"/>
    <w:rsid w:val="00352D8C"/>
    <w:rsid w:val="00352EF0"/>
    <w:rsid w:val="003530DC"/>
    <w:rsid w:val="003531CA"/>
    <w:rsid w:val="0035341F"/>
    <w:rsid w:val="003536F9"/>
    <w:rsid w:val="00353C24"/>
    <w:rsid w:val="00353C77"/>
    <w:rsid w:val="00353F76"/>
    <w:rsid w:val="003540CD"/>
    <w:rsid w:val="00354383"/>
    <w:rsid w:val="003545B7"/>
    <w:rsid w:val="00354641"/>
    <w:rsid w:val="003547B5"/>
    <w:rsid w:val="00354B56"/>
    <w:rsid w:val="00354C51"/>
    <w:rsid w:val="00354EE9"/>
    <w:rsid w:val="00354FA6"/>
    <w:rsid w:val="003551B6"/>
    <w:rsid w:val="00355359"/>
    <w:rsid w:val="00355422"/>
    <w:rsid w:val="0035557B"/>
    <w:rsid w:val="00355700"/>
    <w:rsid w:val="00355B6A"/>
    <w:rsid w:val="00355BE2"/>
    <w:rsid w:val="00355CA6"/>
    <w:rsid w:val="00355CFC"/>
    <w:rsid w:val="00356782"/>
    <w:rsid w:val="003568A4"/>
    <w:rsid w:val="00356B57"/>
    <w:rsid w:val="00356C6E"/>
    <w:rsid w:val="003573E1"/>
    <w:rsid w:val="003577B5"/>
    <w:rsid w:val="00357957"/>
    <w:rsid w:val="00357BF2"/>
    <w:rsid w:val="00360051"/>
    <w:rsid w:val="003601C6"/>
    <w:rsid w:val="00360538"/>
    <w:rsid w:val="0036087D"/>
    <w:rsid w:val="00360E33"/>
    <w:rsid w:val="0036117C"/>
    <w:rsid w:val="003612C5"/>
    <w:rsid w:val="0036139E"/>
    <w:rsid w:val="003613C3"/>
    <w:rsid w:val="003613E7"/>
    <w:rsid w:val="0036197F"/>
    <w:rsid w:val="003622F9"/>
    <w:rsid w:val="003624DB"/>
    <w:rsid w:val="00362839"/>
    <w:rsid w:val="00362A0E"/>
    <w:rsid w:val="00362D62"/>
    <w:rsid w:val="0036312B"/>
    <w:rsid w:val="003631DF"/>
    <w:rsid w:val="0036339F"/>
    <w:rsid w:val="00363454"/>
    <w:rsid w:val="00363AF9"/>
    <w:rsid w:val="00363BEE"/>
    <w:rsid w:val="00363D8A"/>
    <w:rsid w:val="003641E5"/>
    <w:rsid w:val="00364201"/>
    <w:rsid w:val="00364479"/>
    <w:rsid w:val="003644D8"/>
    <w:rsid w:val="00364AAF"/>
    <w:rsid w:val="0036584B"/>
    <w:rsid w:val="0036605F"/>
    <w:rsid w:val="00366143"/>
    <w:rsid w:val="0036625F"/>
    <w:rsid w:val="00366765"/>
    <w:rsid w:val="0036686C"/>
    <w:rsid w:val="00366BB6"/>
    <w:rsid w:val="00367C49"/>
    <w:rsid w:val="00367E5F"/>
    <w:rsid w:val="00367EEB"/>
    <w:rsid w:val="00367F4D"/>
    <w:rsid w:val="00370572"/>
    <w:rsid w:val="003705AA"/>
    <w:rsid w:val="003707ED"/>
    <w:rsid w:val="00370895"/>
    <w:rsid w:val="00370D2F"/>
    <w:rsid w:val="0037122A"/>
    <w:rsid w:val="003716DC"/>
    <w:rsid w:val="00371A90"/>
    <w:rsid w:val="00372694"/>
    <w:rsid w:val="003727EC"/>
    <w:rsid w:val="0037290A"/>
    <w:rsid w:val="00372BFA"/>
    <w:rsid w:val="00372CF2"/>
    <w:rsid w:val="00372F1E"/>
    <w:rsid w:val="00373094"/>
    <w:rsid w:val="00373722"/>
    <w:rsid w:val="00373F78"/>
    <w:rsid w:val="00374161"/>
    <w:rsid w:val="003746C4"/>
    <w:rsid w:val="00374D60"/>
    <w:rsid w:val="00375169"/>
    <w:rsid w:val="00376087"/>
    <w:rsid w:val="00376746"/>
    <w:rsid w:val="00376795"/>
    <w:rsid w:val="00376875"/>
    <w:rsid w:val="00376A87"/>
    <w:rsid w:val="00376D72"/>
    <w:rsid w:val="00377072"/>
    <w:rsid w:val="003772BF"/>
    <w:rsid w:val="003772F7"/>
    <w:rsid w:val="00377634"/>
    <w:rsid w:val="00377836"/>
    <w:rsid w:val="00377850"/>
    <w:rsid w:val="00377A85"/>
    <w:rsid w:val="00377BDE"/>
    <w:rsid w:val="00377E6B"/>
    <w:rsid w:val="0038028E"/>
    <w:rsid w:val="003802D7"/>
    <w:rsid w:val="00380648"/>
    <w:rsid w:val="00380687"/>
    <w:rsid w:val="003806E7"/>
    <w:rsid w:val="00380A44"/>
    <w:rsid w:val="00380D89"/>
    <w:rsid w:val="003811D7"/>
    <w:rsid w:val="00382186"/>
    <w:rsid w:val="003827CC"/>
    <w:rsid w:val="00383944"/>
    <w:rsid w:val="00383B17"/>
    <w:rsid w:val="00383C9F"/>
    <w:rsid w:val="003841C5"/>
    <w:rsid w:val="003842A0"/>
    <w:rsid w:val="003847CA"/>
    <w:rsid w:val="00384A46"/>
    <w:rsid w:val="00384CB6"/>
    <w:rsid w:val="0038523F"/>
    <w:rsid w:val="00385782"/>
    <w:rsid w:val="00385C13"/>
    <w:rsid w:val="00385F78"/>
    <w:rsid w:val="003860D4"/>
    <w:rsid w:val="0038685D"/>
    <w:rsid w:val="0038699D"/>
    <w:rsid w:val="00386BAA"/>
    <w:rsid w:val="00387471"/>
    <w:rsid w:val="00387B47"/>
    <w:rsid w:val="00387C10"/>
    <w:rsid w:val="0039010D"/>
    <w:rsid w:val="003903F3"/>
    <w:rsid w:val="003904A0"/>
    <w:rsid w:val="003906EB"/>
    <w:rsid w:val="00390742"/>
    <w:rsid w:val="003913B0"/>
    <w:rsid w:val="003915D3"/>
    <w:rsid w:val="00391A3F"/>
    <w:rsid w:val="00391AF8"/>
    <w:rsid w:val="00391EF2"/>
    <w:rsid w:val="00392263"/>
    <w:rsid w:val="00392AE9"/>
    <w:rsid w:val="00392BC0"/>
    <w:rsid w:val="00392E1E"/>
    <w:rsid w:val="00392F8E"/>
    <w:rsid w:val="0039399B"/>
    <w:rsid w:val="0039409C"/>
    <w:rsid w:val="00394235"/>
    <w:rsid w:val="00394239"/>
    <w:rsid w:val="003943A1"/>
    <w:rsid w:val="003944CF"/>
    <w:rsid w:val="00394757"/>
    <w:rsid w:val="00394A37"/>
    <w:rsid w:val="00394BFB"/>
    <w:rsid w:val="00394EDC"/>
    <w:rsid w:val="00394F5F"/>
    <w:rsid w:val="00395001"/>
    <w:rsid w:val="0039505D"/>
    <w:rsid w:val="003959E5"/>
    <w:rsid w:val="00395B64"/>
    <w:rsid w:val="00395C98"/>
    <w:rsid w:val="00395E65"/>
    <w:rsid w:val="00395ED2"/>
    <w:rsid w:val="00396BE6"/>
    <w:rsid w:val="00396CDF"/>
    <w:rsid w:val="00396D40"/>
    <w:rsid w:val="00396EC4"/>
    <w:rsid w:val="003972FF"/>
    <w:rsid w:val="00397453"/>
    <w:rsid w:val="00397971"/>
    <w:rsid w:val="003A0420"/>
    <w:rsid w:val="003A0706"/>
    <w:rsid w:val="003A1269"/>
    <w:rsid w:val="003A161F"/>
    <w:rsid w:val="003A205F"/>
    <w:rsid w:val="003A21F4"/>
    <w:rsid w:val="003A2268"/>
    <w:rsid w:val="003A2C36"/>
    <w:rsid w:val="003A2F6A"/>
    <w:rsid w:val="003A35E9"/>
    <w:rsid w:val="003A43BF"/>
    <w:rsid w:val="003A4472"/>
    <w:rsid w:val="003A4E8F"/>
    <w:rsid w:val="003A50F8"/>
    <w:rsid w:val="003A5653"/>
    <w:rsid w:val="003A58D7"/>
    <w:rsid w:val="003A59A7"/>
    <w:rsid w:val="003A60E6"/>
    <w:rsid w:val="003A628E"/>
    <w:rsid w:val="003A693E"/>
    <w:rsid w:val="003A69A7"/>
    <w:rsid w:val="003A69B2"/>
    <w:rsid w:val="003A70C1"/>
    <w:rsid w:val="003A72B5"/>
    <w:rsid w:val="003A7420"/>
    <w:rsid w:val="003A7A9A"/>
    <w:rsid w:val="003A7DAB"/>
    <w:rsid w:val="003B00E9"/>
    <w:rsid w:val="003B04A9"/>
    <w:rsid w:val="003B04D6"/>
    <w:rsid w:val="003B05A9"/>
    <w:rsid w:val="003B05D8"/>
    <w:rsid w:val="003B0A19"/>
    <w:rsid w:val="003B100E"/>
    <w:rsid w:val="003B11AC"/>
    <w:rsid w:val="003B13C6"/>
    <w:rsid w:val="003B1443"/>
    <w:rsid w:val="003B1820"/>
    <w:rsid w:val="003B1D23"/>
    <w:rsid w:val="003B1D8E"/>
    <w:rsid w:val="003B205B"/>
    <w:rsid w:val="003B20EB"/>
    <w:rsid w:val="003B21D1"/>
    <w:rsid w:val="003B234F"/>
    <w:rsid w:val="003B2A14"/>
    <w:rsid w:val="003B2C9A"/>
    <w:rsid w:val="003B32D3"/>
    <w:rsid w:val="003B3BCE"/>
    <w:rsid w:val="003B3D2E"/>
    <w:rsid w:val="003B42F0"/>
    <w:rsid w:val="003B4380"/>
    <w:rsid w:val="003B4396"/>
    <w:rsid w:val="003B43F8"/>
    <w:rsid w:val="003B446C"/>
    <w:rsid w:val="003B47A0"/>
    <w:rsid w:val="003B4A1F"/>
    <w:rsid w:val="003B4AA3"/>
    <w:rsid w:val="003B4B73"/>
    <w:rsid w:val="003B4DAA"/>
    <w:rsid w:val="003B501B"/>
    <w:rsid w:val="003B538C"/>
    <w:rsid w:val="003B5739"/>
    <w:rsid w:val="003B5C67"/>
    <w:rsid w:val="003B5F65"/>
    <w:rsid w:val="003B60C8"/>
    <w:rsid w:val="003B6143"/>
    <w:rsid w:val="003B6857"/>
    <w:rsid w:val="003B7885"/>
    <w:rsid w:val="003B78F9"/>
    <w:rsid w:val="003B7969"/>
    <w:rsid w:val="003B7B70"/>
    <w:rsid w:val="003B7C56"/>
    <w:rsid w:val="003B7EDC"/>
    <w:rsid w:val="003C02F3"/>
    <w:rsid w:val="003C0558"/>
    <w:rsid w:val="003C05D6"/>
    <w:rsid w:val="003C0615"/>
    <w:rsid w:val="003C06CD"/>
    <w:rsid w:val="003C0917"/>
    <w:rsid w:val="003C1781"/>
    <w:rsid w:val="003C17CB"/>
    <w:rsid w:val="003C1C76"/>
    <w:rsid w:val="003C2730"/>
    <w:rsid w:val="003C2989"/>
    <w:rsid w:val="003C312A"/>
    <w:rsid w:val="003C3298"/>
    <w:rsid w:val="003C347F"/>
    <w:rsid w:val="003C3655"/>
    <w:rsid w:val="003C373D"/>
    <w:rsid w:val="003C3814"/>
    <w:rsid w:val="003C3CE1"/>
    <w:rsid w:val="003C3D02"/>
    <w:rsid w:val="003C45D8"/>
    <w:rsid w:val="003C4615"/>
    <w:rsid w:val="003C4782"/>
    <w:rsid w:val="003C4EFB"/>
    <w:rsid w:val="003C4FDB"/>
    <w:rsid w:val="003C538A"/>
    <w:rsid w:val="003C5883"/>
    <w:rsid w:val="003C58C2"/>
    <w:rsid w:val="003C5AD4"/>
    <w:rsid w:val="003C630F"/>
    <w:rsid w:val="003C65F1"/>
    <w:rsid w:val="003C7042"/>
    <w:rsid w:val="003C70E5"/>
    <w:rsid w:val="003C7108"/>
    <w:rsid w:val="003C714A"/>
    <w:rsid w:val="003C743E"/>
    <w:rsid w:val="003C7C56"/>
    <w:rsid w:val="003D017B"/>
    <w:rsid w:val="003D08E9"/>
    <w:rsid w:val="003D0AE3"/>
    <w:rsid w:val="003D100F"/>
    <w:rsid w:val="003D10D3"/>
    <w:rsid w:val="003D12EB"/>
    <w:rsid w:val="003D196E"/>
    <w:rsid w:val="003D1D4A"/>
    <w:rsid w:val="003D1FAF"/>
    <w:rsid w:val="003D209B"/>
    <w:rsid w:val="003D20A3"/>
    <w:rsid w:val="003D252F"/>
    <w:rsid w:val="003D26B2"/>
    <w:rsid w:val="003D2B09"/>
    <w:rsid w:val="003D2DCC"/>
    <w:rsid w:val="003D308A"/>
    <w:rsid w:val="003D35CD"/>
    <w:rsid w:val="003D3601"/>
    <w:rsid w:val="003D4AC7"/>
    <w:rsid w:val="003D4E9E"/>
    <w:rsid w:val="003D581B"/>
    <w:rsid w:val="003D58D1"/>
    <w:rsid w:val="003D5CDE"/>
    <w:rsid w:val="003D5E2B"/>
    <w:rsid w:val="003D5EE0"/>
    <w:rsid w:val="003D6100"/>
    <w:rsid w:val="003D62C5"/>
    <w:rsid w:val="003D64FF"/>
    <w:rsid w:val="003D6AA6"/>
    <w:rsid w:val="003D6D19"/>
    <w:rsid w:val="003D7366"/>
    <w:rsid w:val="003D74A2"/>
    <w:rsid w:val="003D7A13"/>
    <w:rsid w:val="003D7F44"/>
    <w:rsid w:val="003D7F6A"/>
    <w:rsid w:val="003D7F9F"/>
    <w:rsid w:val="003E0777"/>
    <w:rsid w:val="003E0B81"/>
    <w:rsid w:val="003E0C89"/>
    <w:rsid w:val="003E0EE6"/>
    <w:rsid w:val="003E128D"/>
    <w:rsid w:val="003E134F"/>
    <w:rsid w:val="003E172E"/>
    <w:rsid w:val="003E1AE6"/>
    <w:rsid w:val="003E1B86"/>
    <w:rsid w:val="003E1CE9"/>
    <w:rsid w:val="003E222F"/>
    <w:rsid w:val="003E236B"/>
    <w:rsid w:val="003E2579"/>
    <w:rsid w:val="003E25EF"/>
    <w:rsid w:val="003E291E"/>
    <w:rsid w:val="003E2E66"/>
    <w:rsid w:val="003E31FE"/>
    <w:rsid w:val="003E32A0"/>
    <w:rsid w:val="003E3529"/>
    <w:rsid w:val="003E3C55"/>
    <w:rsid w:val="003E4070"/>
    <w:rsid w:val="003E4483"/>
    <w:rsid w:val="003E4B11"/>
    <w:rsid w:val="003E53DF"/>
    <w:rsid w:val="003E56FD"/>
    <w:rsid w:val="003E5722"/>
    <w:rsid w:val="003E57E7"/>
    <w:rsid w:val="003E5B35"/>
    <w:rsid w:val="003E5C53"/>
    <w:rsid w:val="003E5C73"/>
    <w:rsid w:val="003E5CE8"/>
    <w:rsid w:val="003E6194"/>
    <w:rsid w:val="003E64C0"/>
    <w:rsid w:val="003E64C8"/>
    <w:rsid w:val="003E64D5"/>
    <w:rsid w:val="003E6564"/>
    <w:rsid w:val="003E67EC"/>
    <w:rsid w:val="003E6BD7"/>
    <w:rsid w:val="003E6F1E"/>
    <w:rsid w:val="003E6F61"/>
    <w:rsid w:val="003E79EE"/>
    <w:rsid w:val="003F00DB"/>
    <w:rsid w:val="003F074C"/>
    <w:rsid w:val="003F0A9C"/>
    <w:rsid w:val="003F0C93"/>
    <w:rsid w:val="003F0F87"/>
    <w:rsid w:val="003F0FE9"/>
    <w:rsid w:val="003F10CB"/>
    <w:rsid w:val="003F11BC"/>
    <w:rsid w:val="003F120A"/>
    <w:rsid w:val="003F13B3"/>
    <w:rsid w:val="003F1668"/>
    <w:rsid w:val="003F168C"/>
    <w:rsid w:val="003F1B97"/>
    <w:rsid w:val="003F1C3A"/>
    <w:rsid w:val="003F255B"/>
    <w:rsid w:val="003F2969"/>
    <w:rsid w:val="003F2C93"/>
    <w:rsid w:val="003F3701"/>
    <w:rsid w:val="003F3A4A"/>
    <w:rsid w:val="003F3AD8"/>
    <w:rsid w:val="003F4486"/>
    <w:rsid w:val="003F4602"/>
    <w:rsid w:val="003F46E2"/>
    <w:rsid w:val="003F4D2F"/>
    <w:rsid w:val="003F4DDB"/>
    <w:rsid w:val="003F5180"/>
    <w:rsid w:val="003F55EB"/>
    <w:rsid w:val="003F5F54"/>
    <w:rsid w:val="003F6350"/>
    <w:rsid w:val="003F693F"/>
    <w:rsid w:val="003F6A34"/>
    <w:rsid w:val="003F6CE2"/>
    <w:rsid w:val="003F6EDA"/>
    <w:rsid w:val="003F6F9A"/>
    <w:rsid w:val="003F6FE7"/>
    <w:rsid w:val="003F78AD"/>
    <w:rsid w:val="0040021D"/>
    <w:rsid w:val="004003E0"/>
    <w:rsid w:val="0040040D"/>
    <w:rsid w:val="00400448"/>
    <w:rsid w:val="0040084B"/>
    <w:rsid w:val="004008B3"/>
    <w:rsid w:val="00400F41"/>
    <w:rsid w:val="00401307"/>
    <w:rsid w:val="00401590"/>
    <w:rsid w:val="004015D8"/>
    <w:rsid w:val="004020E1"/>
    <w:rsid w:val="004025C7"/>
    <w:rsid w:val="00402829"/>
    <w:rsid w:val="00402B90"/>
    <w:rsid w:val="00402BBD"/>
    <w:rsid w:val="00402DFD"/>
    <w:rsid w:val="00402E07"/>
    <w:rsid w:val="004031F7"/>
    <w:rsid w:val="00403998"/>
    <w:rsid w:val="004039B8"/>
    <w:rsid w:val="00403A87"/>
    <w:rsid w:val="00404188"/>
    <w:rsid w:val="004043B5"/>
    <w:rsid w:val="00404467"/>
    <w:rsid w:val="0040449C"/>
    <w:rsid w:val="004046D6"/>
    <w:rsid w:val="00404AE7"/>
    <w:rsid w:val="00404BD5"/>
    <w:rsid w:val="00405352"/>
    <w:rsid w:val="00405843"/>
    <w:rsid w:val="00405921"/>
    <w:rsid w:val="0040628F"/>
    <w:rsid w:val="0040653D"/>
    <w:rsid w:val="004065B9"/>
    <w:rsid w:val="0040662B"/>
    <w:rsid w:val="00406D63"/>
    <w:rsid w:val="00407030"/>
    <w:rsid w:val="004070D6"/>
    <w:rsid w:val="0040773B"/>
    <w:rsid w:val="00407B32"/>
    <w:rsid w:val="00407B36"/>
    <w:rsid w:val="00407B86"/>
    <w:rsid w:val="00407E71"/>
    <w:rsid w:val="004100F4"/>
    <w:rsid w:val="00410315"/>
    <w:rsid w:val="0041072D"/>
    <w:rsid w:val="00410839"/>
    <w:rsid w:val="00411090"/>
    <w:rsid w:val="00411FE9"/>
    <w:rsid w:val="00412309"/>
    <w:rsid w:val="004123B8"/>
    <w:rsid w:val="00412767"/>
    <w:rsid w:val="004127B4"/>
    <w:rsid w:val="004127D0"/>
    <w:rsid w:val="004128D2"/>
    <w:rsid w:val="00412951"/>
    <w:rsid w:val="00412AAF"/>
    <w:rsid w:val="00412BCB"/>
    <w:rsid w:val="00412E0E"/>
    <w:rsid w:val="00412EF2"/>
    <w:rsid w:val="00413268"/>
    <w:rsid w:val="00413723"/>
    <w:rsid w:val="00413891"/>
    <w:rsid w:val="00413999"/>
    <w:rsid w:val="00413B05"/>
    <w:rsid w:val="00413D26"/>
    <w:rsid w:val="00414B54"/>
    <w:rsid w:val="00415D4C"/>
    <w:rsid w:val="00415E07"/>
    <w:rsid w:val="0041606F"/>
    <w:rsid w:val="00416A5A"/>
    <w:rsid w:val="00416C9E"/>
    <w:rsid w:val="0041717C"/>
    <w:rsid w:val="00417339"/>
    <w:rsid w:val="0042040F"/>
    <w:rsid w:val="0042044A"/>
    <w:rsid w:val="00420646"/>
    <w:rsid w:val="004210D2"/>
    <w:rsid w:val="004210E5"/>
    <w:rsid w:val="0042111C"/>
    <w:rsid w:val="00421412"/>
    <w:rsid w:val="00421F7A"/>
    <w:rsid w:val="0042247B"/>
    <w:rsid w:val="004224EF"/>
    <w:rsid w:val="00422F0D"/>
    <w:rsid w:val="00423814"/>
    <w:rsid w:val="00423BA0"/>
    <w:rsid w:val="004240CF"/>
    <w:rsid w:val="0042431A"/>
    <w:rsid w:val="00424B8C"/>
    <w:rsid w:val="00424D1E"/>
    <w:rsid w:val="00424EA2"/>
    <w:rsid w:val="00425001"/>
    <w:rsid w:val="0042566F"/>
    <w:rsid w:val="004256B8"/>
    <w:rsid w:val="004261B7"/>
    <w:rsid w:val="00426696"/>
    <w:rsid w:val="004267E8"/>
    <w:rsid w:val="00427027"/>
    <w:rsid w:val="00427596"/>
    <w:rsid w:val="00427C32"/>
    <w:rsid w:val="00427D05"/>
    <w:rsid w:val="004300FD"/>
    <w:rsid w:val="00430213"/>
    <w:rsid w:val="00430411"/>
    <w:rsid w:val="00430C5C"/>
    <w:rsid w:val="00430D09"/>
    <w:rsid w:val="00430DC5"/>
    <w:rsid w:val="00430DEF"/>
    <w:rsid w:val="004310BD"/>
    <w:rsid w:val="00431532"/>
    <w:rsid w:val="0043161D"/>
    <w:rsid w:val="00431AB6"/>
    <w:rsid w:val="00431BE2"/>
    <w:rsid w:val="00431DDD"/>
    <w:rsid w:val="00432164"/>
    <w:rsid w:val="004321F1"/>
    <w:rsid w:val="00432474"/>
    <w:rsid w:val="004326B5"/>
    <w:rsid w:val="00432777"/>
    <w:rsid w:val="004327F1"/>
    <w:rsid w:val="004328A8"/>
    <w:rsid w:val="00432F52"/>
    <w:rsid w:val="00432FE0"/>
    <w:rsid w:val="0043301D"/>
    <w:rsid w:val="004334B9"/>
    <w:rsid w:val="004335E1"/>
    <w:rsid w:val="0043365B"/>
    <w:rsid w:val="004336B5"/>
    <w:rsid w:val="004340FC"/>
    <w:rsid w:val="0043469F"/>
    <w:rsid w:val="0043481B"/>
    <w:rsid w:val="00434ACF"/>
    <w:rsid w:val="00434B00"/>
    <w:rsid w:val="00434BF4"/>
    <w:rsid w:val="00434EF6"/>
    <w:rsid w:val="004355D4"/>
    <w:rsid w:val="00435C16"/>
    <w:rsid w:val="00435F86"/>
    <w:rsid w:val="004361EB"/>
    <w:rsid w:val="004363FA"/>
    <w:rsid w:val="0043646C"/>
    <w:rsid w:val="0043662E"/>
    <w:rsid w:val="00436687"/>
    <w:rsid w:val="0043696A"/>
    <w:rsid w:val="00436D80"/>
    <w:rsid w:val="004373AF"/>
    <w:rsid w:val="00437611"/>
    <w:rsid w:val="00437666"/>
    <w:rsid w:val="00437710"/>
    <w:rsid w:val="004377E3"/>
    <w:rsid w:val="00440089"/>
    <w:rsid w:val="004403A8"/>
    <w:rsid w:val="00440CF2"/>
    <w:rsid w:val="00440D21"/>
    <w:rsid w:val="00440DC1"/>
    <w:rsid w:val="004410F2"/>
    <w:rsid w:val="004410F4"/>
    <w:rsid w:val="0044158E"/>
    <w:rsid w:val="0044199B"/>
    <w:rsid w:val="004419FF"/>
    <w:rsid w:val="00441E25"/>
    <w:rsid w:val="00442422"/>
    <w:rsid w:val="00442623"/>
    <w:rsid w:val="0044279B"/>
    <w:rsid w:val="00442AFC"/>
    <w:rsid w:val="00442BC1"/>
    <w:rsid w:val="00442D50"/>
    <w:rsid w:val="00442E52"/>
    <w:rsid w:val="004435D5"/>
    <w:rsid w:val="00443608"/>
    <w:rsid w:val="00443779"/>
    <w:rsid w:val="00444327"/>
    <w:rsid w:val="004444D6"/>
    <w:rsid w:val="004446BB"/>
    <w:rsid w:val="00444754"/>
    <w:rsid w:val="004447C4"/>
    <w:rsid w:val="00444C79"/>
    <w:rsid w:val="00445082"/>
    <w:rsid w:val="004453E3"/>
    <w:rsid w:val="004453E7"/>
    <w:rsid w:val="0044616E"/>
    <w:rsid w:val="0044654F"/>
    <w:rsid w:val="00446797"/>
    <w:rsid w:val="00446E78"/>
    <w:rsid w:val="00447410"/>
    <w:rsid w:val="00447470"/>
    <w:rsid w:val="00447DF6"/>
    <w:rsid w:val="0045022F"/>
    <w:rsid w:val="004505A1"/>
    <w:rsid w:val="00450C13"/>
    <w:rsid w:val="00450D89"/>
    <w:rsid w:val="00450E30"/>
    <w:rsid w:val="0045194D"/>
    <w:rsid w:val="00451B10"/>
    <w:rsid w:val="0045239D"/>
    <w:rsid w:val="004527DA"/>
    <w:rsid w:val="00452A68"/>
    <w:rsid w:val="00452E2B"/>
    <w:rsid w:val="00452EE5"/>
    <w:rsid w:val="00452FCE"/>
    <w:rsid w:val="004533A7"/>
    <w:rsid w:val="0045373A"/>
    <w:rsid w:val="00453A4C"/>
    <w:rsid w:val="00453B02"/>
    <w:rsid w:val="00453B58"/>
    <w:rsid w:val="00453CC6"/>
    <w:rsid w:val="00454579"/>
    <w:rsid w:val="0045488B"/>
    <w:rsid w:val="004549AB"/>
    <w:rsid w:val="00454EC8"/>
    <w:rsid w:val="00455A07"/>
    <w:rsid w:val="00455E61"/>
    <w:rsid w:val="00456504"/>
    <w:rsid w:val="0045690E"/>
    <w:rsid w:val="00456BA6"/>
    <w:rsid w:val="0045747F"/>
    <w:rsid w:val="004576DF"/>
    <w:rsid w:val="0045787F"/>
    <w:rsid w:val="00457A33"/>
    <w:rsid w:val="00460447"/>
    <w:rsid w:val="00460505"/>
    <w:rsid w:val="00460ADF"/>
    <w:rsid w:val="004610AE"/>
    <w:rsid w:val="00461370"/>
    <w:rsid w:val="00461B1E"/>
    <w:rsid w:val="00461B66"/>
    <w:rsid w:val="00461BF9"/>
    <w:rsid w:val="00462468"/>
    <w:rsid w:val="004624B1"/>
    <w:rsid w:val="00462CF6"/>
    <w:rsid w:val="00462F2C"/>
    <w:rsid w:val="00463122"/>
    <w:rsid w:val="00463606"/>
    <w:rsid w:val="004637A4"/>
    <w:rsid w:val="004642C2"/>
    <w:rsid w:val="004644A6"/>
    <w:rsid w:val="00464600"/>
    <w:rsid w:val="00464757"/>
    <w:rsid w:val="0046493C"/>
    <w:rsid w:val="00464AA8"/>
    <w:rsid w:val="00464C0C"/>
    <w:rsid w:val="004656E6"/>
    <w:rsid w:val="0046598C"/>
    <w:rsid w:val="00465B7B"/>
    <w:rsid w:val="00465F02"/>
    <w:rsid w:val="00465FB3"/>
    <w:rsid w:val="0046604D"/>
    <w:rsid w:val="00466495"/>
    <w:rsid w:val="00466563"/>
    <w:rsid w:val="00466EC9"/>
    <w:rsid w:val="004670A0"/>
    <w:rsid w:val="00467E63"/>
    <w:rsid w:val="00470106"/>
    <w:rsid w:val="0047022B"/>
    <w:rsid w:val="004705CC"/>
    <w:rsid w:val="00470734"/>
    <w:rsid w:val="00470A24"/>
    <w:rsid w:val="004711A5"/>
    <w:rsid w:val="00471278"/>
    <w:rsid w:val="00471897"/>
    <w:rsid w:val="004718D8"/>
    <w:rsid w:val="004718F1"/>
    <w:rsid w:val="004726C9"/>
    <w:rsid w:val="0047297A"/>
    <w:rsid w:val="00472C99"/>
    <w:rsid w:val="00472F58"/>
    <w:rsid w:val="00473356"/>
    <w:rsid w:val="0047344C"/>
    <w:rsid w:val="00473479"/>
    <w:rsid w:val="004735F0"/>
    <w:rsid w:val="00473948"/>
    <w:rsid w:val="004741A3"/>
    <w:rsid w:val="00474231"/>
    <w:rsid w:val="004749A4"/>
    <w:rsid w:val="00474D1E"/>
    <w:rsid w:val="00474DBA"/>
    <w:rsid w:val="00475000"/>
    <w:rsid w:val="00475184"/>
    <w:rsid w:val="004751A4"/>
    <w:rsid w:val="0047615C"/>
    <w:rsid w:val="00476333"/>
    <w:rsid w:val="004768CF"/>
    <w:rsid w:val="004768DE"/>
    <w:rsid w:val="004772B0"/>
    <w:rsid w:val="00477C5C"/>
    <w:rsid w:val="00477C66"/>
    <w:rsid w:val="00477EAD"/>
    <w:rsid w:val="00480058"/>
    <w:rsid w:val="0048032E"/>
    <w:rsid w:val="004803E0"/>
    <w:rsid w:val="00480564"/>
    <w:rsid w:val="00480604"/>
    <w:rsid w:val="00480E77"/>
    <w:rsid w:val="00480EC6"/>
    <w:rsid w:val="004816C9"/>
    <w:rsid w:val="00481AB3"/>
    <w:rsid w:val="00481FBB"/>
    <w:rsid w:val="00482213"/>
    <w:rsid w:val="0048291B"/>
    <w:rsid w:val="00482F26"/>
    <w:rsid w:val="00483222"/>
    <w:rsid w:val="00483251"/>
    <w:rsid w:val="00483CCD"/>
    <w:rsid w:val="00483D3D"/>
    <w:rsid w:val="00483D55"/>
    <w:rsid w:val="00484201"/>
    <w:rsid w:val="00484C39"/>
    <w:rsid w:val="00484D79"/>
    <w:rsid w:val="00484FB7"/>
    <w:rsid w:val="0048507C"/>
    <w:rsid w:val="0048510B"/>
    <w:rsid w:val="0048517B"/>
    <w:rsid w:val="004853EC"/>
    <w:rsid w:val="0048591A"/>
    <w:rsid w:val="00485A85"/>
    <w:rsid w:val="00485C8F"/>
    <w:rsid w:val="00486227"/>
    <w:rsid w:val="004863EB"/>
    <w:rsid w:val="00486B0F"/>
    <w:rsid w:val="00486B17"/>
    <w:rsid w:val="00486D0A"/>
    <w:rsid w:val="00486FB0"/>
    <w:rsid w:val="00487184"/>
    <w:rsid w:val="00487245"/>
    <w:rsid w:val="0048731D"/>
    <w:rsid w:val="004876AA"/>
    <w:rsid w:val="0048779B"/>
    <w:rsid w:val="00487D3E"/>
    <w:rsid w:val="00487E47"/>
    <w:rsid w:val="00487F2C"/>
    <w:rsid w:val="004901A4"/>
    <w:rsid w:val="004903CD"/>
    <w:rsid w:val="004912A4"/>
    <w:rsid w:val="00491481"/>
    <w:rsid w:val="004916B7"/>
    <w:rsid w:val="004917F2"/>
    <w:rsid w:val="00491B75"/>
    <w:rsid w:val="00491BEC"/>
    <w:rsid w:val="00492320"/>
    <w:rsid w:val="00492700"/>
    <w:rsid w:val="00492ADE"/>
    <w:rsid w:val="00492D11"/>
    <w:rsid w:val="00492F99"/>
    <w:rsid w:val="004931B2"/>
    <w:rsid w:val="00493AE1"/>
    <w:rsid w:val="00493DAA"/>
    <w:rsid w:val="00493F17"/>
    <w:rsid w:val="0049403F"/>
    <w:rsid w:val="004940E1"/>
    <w:rsid w:val="00494241"/>
    <w:rsid w:val="004944FE"/>
    <w:rsid w:val="00494CAA"/>
    <w:rsid w:val="00494E1F"/>
    <w:rsid w:val="004951F5"/>
    <w:rsid w:val="004955D9"/>
    <w:rsid w:val="00495960"/>
    <w:rsid w:val="00495C2C"/>
    <w:rsid w:val="00495D45"/>
    <w:rsid w:val="00495DB4"/>
    <w:rsid w:val="00496061"/>
    <w:rsid w:val="00496168"/>
    <w:rsid w:val="0049622D"/>
    <w:rsid w:val="004963DC"/>
    <w:rsid w:val="00496659"/>
    <w:rsid w:val="004966F0"/>
    <w:rsid w:val="00496A0F"/>
    <w:rsid w:val="00496B34"/>
    <w:rsid w:val="00496EAF"/>
    <w:rsid w:val="0049715B"/>
    <w:rsid w:val="00497DC6"/>
    <w:rsid w:val="004A0222"/>
    <w:rsid w:val="004A0346"/>
    <w:rsid w:val="004A07F8"/>
    <w:rsid w:val="004A0987"/>
    <w:rsid w:val="004A0B71"/>
    <w:rsid w:val="004A0BC5"/>
    <w:rsid w:val="004A0E95"/>
    <w:rsid w:val="004A11F9"/>
    <w:rsid w:val="004A13AE"/>
    <w:rsid w:val="004A17D2"/>
    <w:rsid w:val="004A1A4A"/>
    <w:rsid w:val="004A1E3C"/>
    <w:rsid w:val="004A2139"/>
    <w:rsid w:val="004A2330"/>
    <w:rsid w:val="004A24AA"/>
    <w:rsid w:val="004A24EB"/>
    <w:rsid w:val="004A2626"/>
    <w:rsid w:val="004A2642"/>
    <w:rsid w:val="004A264F"/>
    <w:rsid w:val="004A27B7"/>
    <w:rsid w:val="004A27FB"/>
    <w:rsid w:val="004A2DAD"/>
    <w:rsid w:val="004A2F98"/>
    <w:rsid w:val="004A3736"/>
    <w:rsid w:val="004A3863"/>
    <w:rsid w:val="004A3F79"/>
    <w:rsid w:val="004A4248"/>
    <w:rsid w:val="004A43F4"/>
    <w:rsid w:val="004A481A"/>
    <w:rsid w:val="004A48D2"/>
    <w:rsid w:val="004A4AB2"/>
    <w:rsid w:val="004A4BE7"/>
    <w:rsid w:val="004A4D1C"/>
    <w:rsid w:val="004A4E2D"/>
    <w:rsid w:val="004A4FEA"/>
    <w:rsid w:val="004A559A"/>
    <w:rsid w:val="004A5A8C"/>
    <w:rsid w:val="004A62C7"/>
    <w:rsid w:val="004A6369"/>
    <w:rsid w:val="004A639F"/>
    <w:rsid w:val="004A6790"/>
    <w:rsid w:val="004A6E8C"/>
    <w:rsid w:val="004A715B"/>
    <w:rsid w:val="004A7361"/>
    <w:rsid w:val="004A7D81"/>
    <w:rsid w:val="004A7F18"/>
    <w:rsid w:val="004B0435"/>
    <w:rsid w:val="004B0906"/>
    <w:rsid w:val="004B09F2"/>
    <w:rsid w:val="004B0CA0"/>
    <w:rsid w:val="004B0CF5"/>
    <w:rsid w:val="004B0F57"/>
    <w:rsid w:val="004B120A"/>
    <w:rsid w:val="004B1259"/>
    <w:rsid w:val="004B14AB"/>
    <w:rsid w:val="004B19F2"/>
    <w:rsid w:val="004B1D96"/>
    <w:rsid w:val="004B1E30"/>
    <w:rsid w:val="004B2289"/>
    <w:rsid w:val="004B2613"/>
    <w:rsid w:val="004B26AD"/>
    <w:rsid w:val="004B300B"/>
    <w:rsid w:val="004B341D"/>
    <w:rsid w:val="004B3949"/>
    <w:rsid w:val="004B39D3"/>
    <w:rsid w:val="004B3CF4"/>
    <w:rsid w:val="004B4207"/>
    <w:rsid w:val="004B4636"/>
    <w:rsid w:val="004B4794"/>
    <w:rsid w:val="004B4D23"/>
    <w:rsid w:val="004B5085"/>
    <w:rsid w:val="004B512A"/>
    <w:rsid w:val="004B5315"/>
    <w:rsid w:val="004B56E6"/>
    <w:rsid w:val="004B58F7"/>
    <w:rsid w:val="004B5FF1"/>
    <w:rsid w:val="004B6B55"/>
    <w:rsid w:val="004B7054"/>
    <w:rsid w:val="004B7306"/>
    <w:rsid w:val="004B7663"/>
    <w:rsid w:val="004B7709"/>
    <w:rsid w:val="004B7714"/>
    <w:rsid w:val="004B7731"/>
    <w:rsid w:val="004B78C8"/>
    <w:rsid w:val="004B79C8"/>
    <w:rsid w:val="004B7C19"/>
    <w:rsid w:val="004C0350"/>
    <w:rsid w:val="004C036B"/>
    <w:rsid w:val="004C058A"/>
    <w:rsid w:val="004C10D9"/>
    <w:rsid w:val="004C11C4"/>
    <w:rsid w:val="004C1A71"/>
    <w:rsid w:val="004C1CF5"/>
    <w:rsid w:val="004C23B4"/>
    <w:rsid w:val="004C2974"/>
    <w:rsid w:val="004C2E30"/>
    <w:rsid w:val="004C2EBF"/>
    <w:rsid w:val="004C3021"/>
    <w:rsid w:val="004C3806"/>
    <w:rsid w:val="004C3869"/>
    <w:rsid w:val="004C3958"/>
    <w:rsid w:val="004C39DE"/>
    <w:rsid w:val="004C3A3B"/>
    <w:rsid w:val="004C4C28"/>
    <w:rsid w:val="004C4E9F"/>
    <w:rsid w:val="004C504A"/>
    <w:rsid w:val="004C50E7"/>
    <w:rsid w:val="004C554F"/>
    <w:rsid w:val="004C5E0D"/>
    <w:rsid w:val="004C5FF2"/>
    <w:rsid w:val="004C7227"/>
    <w:rsid w:val="004C759B"/>
    <w:rsid w:val="004C776E"/>
    <w:rsid w:val="004C7905"/>
    <w:rsid w:val="004C7B03"/>
    <w:rsid w:val="004C7B48"/>
    <w:rsid w:val="004D034F"/>
    <w:rsid w:val="004D090F"/>
    <w:rsid w:val="004D0938"/>
    <w:rsid w:val="004D1192"/>
    <w:rsid w:val="004D189C"/>
    <w:rsid w:val="004D1A00"/>
    <w:rsid w:val="004D1E22"/>
    <w:rsid w:val="004D21D3"/>
    <w:rsid w:val="004D26C6"/>
    <w:rsid w:val="004D2751"/>
    <w:rsid w:val="004D2A16"/>
    <w:rsid w:val="004D2AC2"/>
    <w:rsid w:val="004D2B55"/>
    <w:rsid w:val="004D2EA1"/>
    <w:rsid w:val="004D331B"/>
    <w:rsid w:val="004D36EF"/>
    <w:rsid w:val="004D3AA5"/>
    <w:rsid w:val="004D3DA1"/>
    <w:rsid w:val="004D4069"/>
    <w:rsid w:val="004D4487"/>
    <w:rsid w:val="004D4950"/>
    <w:rsid w:val="004D559D"/>
    <w:rsid w:val="004D56AA"/>
    <w:rsid w:val="004D5BE4"/>
    <w:rsid w:val="004D6148"/>
    <w:rsid w:val="004D62B3"/>
    <w:rsid w:val="004D6415"/>
    <w:rsid w:val="004D650C"/>
    <w:rsid w:val="004D6978"/>
    <w:rsid w:val="004D6DD4"/>
    <w:rsid w:val="004D732A"/>
    <w:rsid w:val="004D7FCE"/>
    <w:rsid w:val="004E01B7"/>
    <w:rsid w:val="004E03D9"/>
    <w:rsid w:val="004E040D"/>
    <w:rsid w:val="004E0456"/>
    <w:rsid w:val="004E06DD"/>
    <w:rsid w:val="004E0914"/>
    <w:rsid w:val="004E0982"/>
    <w:rsid w:val="004E0AA4"/>
    <w:rsid w:val="004E0ABB"/>
    <w:rsid w:val="004E0C0C"/>
    <w:rsid w:val="004E0D6F"/>
    <w:rsid w:val="004E14E0"/>
    <w:rsid w:val="004E1A24"/>
    <w:rsid w:val="004E22F0"/>
    <w:rsid w:val="004E264B"/>
    <w:rsid w:val="004E26ED"/>
    <w:rsid w:val="004E292D"/>
    <w:rsid w:val="004E2984"/>
    <w:rsid w:val="004E2A2E"/>
    <w:rsid w:val="004E2CE7"/>
    <w:rsid w:val="004E3111"/>
    <w:rsid w:val="004E33A5"/>
    <w:rsid w:val="004E3693"/>
    <w:rsid w:val="004E427C"/>
    <w:rsid w:val="004E4374"/>
    <w:rsid w:val="004E44EA"/>
    <w:rsid w:val="004E46B9"/>
    <w:rsid w:val="004E543E"/>
    <w:rsid w:val="004E611B"/>
    <w:rsid w:val="004E633C"/>
    <w:rsid w:val="004E6419"/>
    <w:rsid w:val="004E66D6"/>
    <w:rsid w:val="004E6A34"/>
    <w:rsid w:val="004E6F61"/>
    <w:rsid w:val="004E6F94"/>
    <w:rsid w:val="004E7080"/>
    <w:rsid w:val="004E7119"/>
    <w:rsid w:val="004E717A"/>
    <w:rsid w:val="004E7276"/>
    <w:rsid w:val="004E75D8"/>
    <w:rsid w:val="004E7A91"/>
    <w:rsid w:val="004E7B27"/>
    <w:rsid w:val="004E7B30"/>
    <w:rsid w:val="004E7CB0"/>
    <w:rsid w:val="004E7D6C"/>
    <w:rsid w:val="004E7D70"/>
    <w:rsid w:val="004F03C1"/>
    <w:rsid w:val="004F07DA"/>
    <w:rsid w:val="004F0A52"/>
    <w:rsid w:val="004F0AE1"/>
    <w:rsid w:val="004F0FB3"/>
    <w:rsid w:val="004F1324"/>
    <w:rsid w:val="004F1C8F"/>
    <w:rsid w:val="004F1D1D"/>
    <w:rsid w:val="004F1DF3"/>
    <w:rsid w:val="004F21E6"/>
    <w:rsid w:val="004F221D"/>
    <w:rsid w:val="004F252A"/>
    <w:rsid w:val="004F25AD"/>
    <w:rsid w:val="004F264A"/>
    <w:rsid w:val="004F2B09"/>
    <w:rsid w:val="004F33F4"/>
    <w:rsid w:val="004F3718"/>
    <w:rsid w:val="004F39F8"/>
    <w:rsid w:val="004F3F62"/>
    <w:rsid w:val="004F4190"/>
    <w:rsid w:val="004F41AB"/>
    <w:rsid w:val="004F445E"/>
    <w:rsid w:val="004F4EB6"/>
    <w:rsid w:val="004F53B3"/>
    <w:rsid w:val="004F5A9B"/>
    <w:rsid w:val="004F5AF1"/>
    <w:rsid w:val="004F5D15"/>
    <w:rsid w:val="004F60A4"/>
    <w:rsid w:val="004F6C3E"/>
    <w:rsid w:val="004F6E2E"/>
    <w:rsid w:val="004F6EA3"/>
    <w:rsid w:val="004F7113"/>
    <w:rsid w:val="004F715F"/>
    <w:rsid w:val="004F7440"/>
    <w:rsid w:val="004F7460"/>
    <w:rsid w:val="004F75E7"/>
    <w:rsid w:val="004F79DF"/>
    <w:rsid w:val="004F7E5C"/>
    <w:rsid w:val="00500215"/>
    <w:rsid w:val="005005E5"/>
    <w:rsid w:val="005006CA"/>
    <w:rsid w:val="005006EF"/>
    <w:rsid w:val="00501058"/>
    <w:rsid w:val="00501633"/>
    <w:rsid w:val="00501819"/>
    <w:rsid w:val="005018F5"/>
    <w:rsid w:val="0050309D"/>
    <w:rsid w:val="00503163"/>
    <w:rsid w:val="00503362"/>
    <w:rsid w:val="0050342C"/>
    <w:rsid w:val="005035E3"/>
    <w:rsid w:val="0050361E"/>
    <w:rsid w:val="005038EA"/>
    <w:rsid w:val="0050396C"/>
    <w:rsid w:val="00503A42"/>
    <w:rsid w:val="0050464F"/>
    <w:rsid w:val="00504BB9"/>
    <w:rsid w:val="00505301"/>
    <w:rsid w:val="005055E4"/>
    <w:rsid w:val="005056C7"/>
    <w:rsid w:val="00505884"/>
    <w:rsid w:val="0050599E"/>
    <w:rsid w:val="00505B44"/>
    <w:rsid w:val="00505DB0"/>
    <w:rsid w:val="00505E85"/>
    <w:rsid w:val="0050636F"/>
    <w:rsid w:val="00506C76"/>
    <w:rsid w:val="00507152"/>
    <w:rsid w:val="005071ED"/>
    <w:rsid w:val="005076D7"/>
    <w:rsid w:val="00507E98"/>
    <w:rsid w:val="00510568"/>
    <w:rsid w:val="005107CD"/>
    <w:rsid w:val="005109DB"/>
    <w:rsid w:val="005113D9"/>
    <w:rsid w:val="0051167F"/>
    <w:rsid w:val="00511CA5"/>
    <w:rsid w:val="00511E3D"/>
    <w:rsid w:val="00511E54"/>
    <w:rsid w:val="00512076"/>
    <w:rsid w:val="00512306"/>
    <w:rsid w:val="00512543"/>
    <w:rsid w:val="0051268B"/>
    <w:rsid w:val="005128F0"/>
    <w:rsid w:val="00512A18"/>
    <w:rsid w:val="005130BB"/>
    <w:rsid w:val="005130FB"/>
    <w:rsid w:val="00513272"/>
    <w:rsid w:val="005132F4"/>
    <w:rsid w:val="005140AA"/>
    <w:rsid w:val="00514854"/>
    <w:rsid w:val="00514CA3"/>
    <w:rsid w:val="0051506F"/>
    <w:rsid w:val="005150CE"/>
    <w:rsid w:val="00515502"/>
    <w:rsid w:val="00515958"/>
    <w:rsid w:val="005159B1"/>
    <w:rsid w:val="00515EC5"/>
    <w:rsid w:val="00516385"/>
    <w:rsid w:val="00516433"/>
    <w:rsid w:val="00516950"/>
    <w:rsid w:val="00516C51"/>
    <w:rsid w:val="00516DFA"/>
    <w:rsid w:val="00517321"/>
    <w:rsid w:val="0051746A"/>
    <w:rsid w:val="00517516"/>
    <w:rsid w:val="00517652"/>
    <w:rsid w:val="0051780C"/>
    <w:rsid w:val="00517A52"/>
    <w:rsid w:val="00517C94"/>
    <w:rsid w:val="00517FAF"/>
    <w:rsid w:val="0052074C"/>
    <w:rsid w:val="00520932"/>
    <w:rsid w:val="00520EAA"/>
    <w:rsid w:val="005213D4"/>
    <w:rsid w:val="0052152F"/>
    <w:rsid w:val="005217DB"/>
    <w:rsid w:val="00521CF2"/>
    <w:rsid w:val="00521D0F"/>
    <w:rsid w:val="00521E1B"/>
    <w:rsid w:val="0052228A"/>
    <w:rsid w:val="00522F79"/>
    <w:rsid w:val="00523ADC"/>
    <w:rsid w:val="00523AF0"/>
    <w:rsid w:val="00524378"/>
    <w:rsid w:val="005243DD"/>
    <w:rsid w:val="00524425"/>
    <w:rsid w:val="00524618"/>
    <w:rsid w:val="00524FD4"/>
    <w:rsid w:val="005250B3"/>
    <w:rsid w:val="0052569C"/>
    <w:rsid w:val="00525741"/>
    <w:rsid w:val="005257B3"/>
    <w:rsid w:val="00526357"/>
    <w:rsid w:val="0052681D"/>
    <w:rsid w:val="00526BBD"/>
    <w:rsid w:val="0052704A"/>
    <w:rsid w:val="00527592"/>
    <w:rsid w:val="00527754"/>
    <w:rsid w:val="00527904"/>
    <w:rsid w:val="00527A02"/>
    <w:rsid w:val="00527B2B"/>
    <w:rsid w:val="00527BCD"/>
    <w:rsid w:val="00527F8F"/>
    <w:rsid w:val="005300B1"/>
    <w:rsid w:val="0053010F"/>
    <w:rsid w:val="00530814"/>
    <w:rsid w:val="00530A66"/>
    <w:rsid w:val="00530DDA"/>
    <w:rsid w:val="00530E70"/>
    <w:rsid w:val="005312B9"/>
    <w:rsid w:val="00531352"/>
    <w:rsid w:val="00531448"/>
    <w:rsid w:val="00531DD6"/>
    <w:rsid w:val="00531EEF"/>
    <w:rsid w:val="0053261A"/>
    <w:rsid w:val="00532857"/>
    <w:rsid w:val="00533143"/>
    <w:rsid w:val="00533520"/>
    <w:rsid w:val="00533717"/>
    <w:rsid w:val="00533B17"/>
    <w:rsid w:val="00533CF7"/>
    <w:rsid w:val="00533EE0"/>
    <w:rsid w:val="00533F38"/>
    <w:rsid w:val="0053434D"/>
    <w:rsid w:val="00534494"/>
    <w:rsid w:val="005346AB"/>
    <w:rsid w:val="0053479B"/>
    <w:rsid w:val="00534A13"/>
    <w:rsid w:val="00534F50"/>
    <w:rsid w:val="0053537B"/>
    <w:rsid w:val="005354D5"/>
    <w:rsid w:val="00535A22"/>
    <w:rsid w:val="00535BBF"/>
    <w:rsid w:val="00535D75"/>
    <w:rsid w:val="0053642D"/>
    <w:rsid w:val="00536BBF"/>
    <w:rsid w:val="00536C7D"/>
    <w:rsid w:val="005370A1"/>
    <w:rsid w:val="00537623"/>
    <w:rsid w:val="00537BB5"/>
    <w:rsid w:val="00537DEE"/>
    <w:rsid w:val="00537F7A"/>
    <w:rsid w:val="005400C9"/>
    <w:rsid w:val="00540D6A"/>
    <w:rsid w:val="00540E84"/>
    <w:rsid w:val="00541690"/>
    <w:rsid w:val="00541EA4"/>
    <w:rsid w:val="005423E8"/>
    <w:rsid w:val="0054309D"/>
    <w:rsid w:val="0054393C"/>
    <w:rsid w:val="005439B0"/>
    <w:rsid w:val="005439DD"/>
    <w:rsid w:val="00543F90"/>
    <w:rsid w:val="005441C4"/>
    <w:rsid w:val="0054436E"/>
    <w:rsid w:val="005444CE"/>
    <w:rsid w:val="00544869"/>
    <w:rsid w:val="00544C73"/>
    <w:rsid w:val="00544CF1"/>
    <w:rsid w:val="00544D09"/>
    <w:rsid w:val="00544EDA"/>
    <w:rsid w:val="005450FA"/>
    <w:rsid w:val="00545301"/>
    <w:rsid w:val="0054542F"/>
    <w:rsid w:val="00545761"/>
    <w:rsid w:val="0054581E"/>
    <w:rsid w:val="00545B6C"/>
    <w:rsid w:val="00545C99"/>
    <w:rsid w:val="0054607B"/>
    <w:rsid w:val="005461FF"/>
    <w:rsid w:val="005465D9"/>
    <w:rsid w:val="00546625"/>
    <w:rsid w:val="00547136"/>
    <w:rsid w:val="00547349"/>
    <w:rsid w:val="0054761E"/>
    <w:rsid w:val="005479DC"/>
    <w:rsid w:val="00547CFF"/>
    <w:rsid w:val="00550733"/>
    <w:rsid w:val="005507F1"/>
    <w:rsid w:val="0055089A"/>
    <w:rsid w:val="00550A0C"/>
    <w:rsid w:val="00550B7E"/>
    <w:rsid w:val="00550C08"/>
    <w:rsid w:val="005515C9"/>
    <w:rsid w:val="005515EB"/>
    <w:rsid w:val="005517B6"/>
    <w:rsid w:val="00551DC5"/>
    <w:rsid w:val="00551F1C"/>
    <w:rsid w:val="00552008"/>
    <w:rsid w:val="0055239B"/>
    <w:rsid w:val="005524CA"/>
    <w:rsid w:val="00552E55"/>
    <w:rsid w:val="00552F62"/>
    <w:rsid w:val="00552FAC"/>
    <w:rsid w:val="00553456"/>
    <w:rsid w:val="005534D4"/>
    <w:rsid w:val="00553722"/>
    <w:rsid w:val="00553BC7"/>
    <w:rsid w:val="005540E5"/>
    <w:rsid w:val="005542E4"/>
    <w:rsid w:val="00554325"/>
    <w:rsid w:val="005543CF"/>
    <w:rsid w:val="00554A4B"/>
    <w:rsid w:val="00554D1D"/>
    <w:rsid w:val="005551DF"/>
    <w:rsid w:val="005556F9"/>
    <w:rsid w:val="0055618C"/>
    <w:rsid w:val="0055637E"/>
    <w:rsid w:val="00556952"/>
    <w:rsid w:val="00556B8C"/>
    <w:rsid w:val="005571AA"/>
    <w:rsid w:val="00557D3E"/>
    <w:rsid w:val="00557EF3"/>
    <w:rsid w:val="00560150"/>
    <w:rsid w:val="005601C1"/>
    <w:rsid w:val="005605BE"/>
    <w:rsid w:val="0056070C"/>
    <w:rsid w:val="00560DB3"/>
    <w:rsid w:val="0056148B"/>
    <w:rsid w:val="0056174E"/>
    <w:rsid w:val="005618E6"/>
    <w:rsid w:val="00561D39"/>
    <w:rsid w:val="0056243F"/>
    <w:rsid w:val="005624BD"/>
    <w:rsid w:val="00562847"/>
    <w:rsid w:val="00563306"/>
    <w:rsid w:val="00563385"/>
    <w:rsid w:val="005634A9"/>
    <w:rsid w:val="00563BC9"/>
    <w:rsid w:val="005640C8"/>
    <w:rsid w:val="00564178"/>
    <w:rsid w:val="0056426A"/>
    <w:rsid w:val="005642B2"/>
    <w:rsid w:val="00564415"/>
    <w:rsid w:val="005646EA"/>
    <w:rsid w:val="005647F2"/>
    <w:rsid w:val="00564ACA"/>
    <w:rsid w:val="00564DB9"/>
    <w:rsid w:val="00565333"/>
    <w:rsid w:val="005653A1"/>
    <w:rsid w:val="00565A61"/>
    <w:rsid w:val="00565D25"/>
    <w:rsid w:val="00565EC8"/>
    <w:rsid w:val="005668AC"/>
    <w:rsid w:val="00566C61"/>
    <w:rsid w:val="005672E4"/>
    <w:rsid w:val="00567597"/>
    <w:rsid w:val="00567706"/>
    <w:rsid w:val="00567BE5"/>
    <w:rsid w:val="00567CCD"/>
    <w:rsid w:val="00567EAB"/>
    <w:rsid w:val="00567FFA"/>
    <w:rsid w:val="0057004C"/>
    <w:rsid w:val="0057022B"/>
    <w:rsid w:val="00570DB3"/>
    <w:rsid w:val="005714E6"/>
    <w:rsid w:val="005715EA"/>
    <w:rsid w:val="00571AAE"/>
    <w:rsid w:val="00571FE8"/>
    <w:rsid w:val="0057222A"/>
    <w:rsid w:val="005723A6"/>
    <w:rsid w:val="005723B3"/>
    <w:rsid w:val="005724A1"/>
    <w:rsid w:val="00572E6E"/>
    <w:rsid w:val="00573055"/>
    <w:rsid w:val="005732AE"/>
    <w:rsid w:val="00573828"/>
    <w:rsid w:val="00573C4B"/>
    <w:rsid w:val="0057418C"/>
    <w:rsid w:val="0057450D"/>
    <w:rsid w:val="00574906"/>
    <w:rsid w:val="00574953"/>
    <w:rsid w:val="00574A27"/>
    <w:rsid w:val="00574ABF"/>
    <w:rsid w:val="00574AEF"/>
    <w:rsid w:val="00574C14"/>
    <w:rsid w:val="00574C7D"/>
    <w:rsid w:val="005753E3"/>
    <w:rsid w:val="0057595B"/>
    <w:rsid w:val="00575C28"/>
    <w:rsid w:val="00575DFD"/>
    <w:rsid w:val="00575E49"/>
    <w:rsid w:val="0057620A"/>
    <w:rsid w:val="005768B4"/>
    <w:rsid w:val="00576D40"/>
    <w:rsid w:val="005774DB"/>
    <w:rsid w:val="005775EF"/>
    <w:rsid w:val="005778EE"/>
    <w:rsid w:val="00577C94"/>
    <w:rsid w:val="00577EB3"/>
    <w:rsid w:val="00580195"/>
    <w:rsid w:val="005801E5"/>
    <w:rsid w:val="00580391"/>
    <w:rsid w:val="005806EF"/>
    <w:rsid w:val="00580D6D"/>
    <w:rsid w:val="00581124"/>
    <w:rsid w:val="0058123C"/>
    <w:rsid w:val="00581506"/>
    <w:rsid w:val="00581B0B"/>
    <w:rsid w:val="00581CFD"/>
    <w:rsid w:val="00581F83"/>
    <w:rsid w:val="0058253E"/>
    <w:rsid w:val="00582624"/>
    <w:rsid w:val="00582D4C"/>
    <w:rsid w:val="00582EDC"/>
    <w:rsid w:val="0058305C"/>
    <w:rsid w:val="005832A2"/>
    <w:rsid w:val="00583362"/>
    <w:rsid w:val="005833EE"/>
    <w:rsid w:val="00583668"/>
    <w:rsid w:val="00583E48"/>
    <w:rsid w:val="005845E7"/>
    <w:rsid w:val="005849D6"/>
    <w:rsid w:val="00584C6D"/>
    <w:rsid w:val="00584DCB"/>
    <w:rsid w:val="00584F8A"/>
    <w:rsid w:val="005850CF"/>
    <w:rsid w:val="00585850"/>
    <w:rsid w:val="00585C32"/>
    <w:rsid w:val="005861BC"/>
    <w:rsid w:val="005863FD"/>
    <w:rsid w:val="005865ED"/>
    <w:rsid w:val="005867FF"/>
    <w:rsid w:val="00586CC7"/>
    <w:rsid w:val="00587807"/>
    <w:rsid w:val="00587C16"/>
    <w:rsid w:val="00587F27"/>
    <w:rsid w:val="005900A3"/>
    <w:rsid w:val="005901E6"/>
    <w:rsid w:val="0059024B"/>
    <w:rsid w:val="005902BF"/>
    <w:rsid w:val="005902C8"/>
    <w:rsid w:val="00590774"/>
    <w:rsid w:val="005909EE"/>
    <w:rsid w:val="00590CD5"/>
    <w:rsid w:val="00590CE7"/>
    <w:rsid w:val="00591342"/>
    <w:rsid w:val="0059193F"/>
    <w:rsid w:val="00591B39"/>
    <w:rsid w:val="00591CC6"/>
    <w:rsid w:val="00591D04"/>
    <w:rsid w:val="00591F08"/>
    <w:rsid w:val="00592726"/>
    <w:rsid w:val="00592914"/>
    <w:rsid w:val="005929F6"/>
    <w:rsid w:val="00592B2A"/>
    <w:rsid w:val="00592CBF"/>
    <w:rsid w:val="005935E7"/>
    <w:rsid w:val="00593912"/>
    <w:rsid w:val="00593A73"/>
    <w:rsid w:val="00593BEB"/>
    <w:rsid w:val="00594302"/>
    <w:rsid w:val="0059446D"/>
    <w:rsid w:val="005946D0"/>
    <w:rsid w:val="00594C24"/>
    <w:rsid w:val="00594C81"/>
    <w:rsid w:val="00594FD0"/>
    <w:rsid w:val="00595143"/>
    <w:rsid w:val="005957C5"/>
    <w:rsid w:val="00595959"/>
    <w:rsid w:val="00595A73"/>
    <w:rsid w:val="00595D61"/>
    <w:rsid w:val="00596624"/>
    <w:rsid w:val="0059677C"/>
    <w:rsid w:val="00596900"/>
    <w:rsid w:val="00596907"/>
    <w:rsid w:val="00596AD8"/>
    <w:rsid w:val="00596EC5"/>
    <w:rsid w:val="005973BE"/>
    <w:rsid w:val="0059749B"/>
    <w:rsid w:val="005974C5"/>
    <w:rsid w:val="00597561"/>
    <w:rsid w:val="00597600"/>
    <w:rsid w:val="00597BE5"/>
    <w:rsid w:val="00597E69"/>
    <w:rsid w:val="00597F6A"/>
    <w:rsid w:val="005A0402"/>
    <w:rsid w:val="005A08AB"/>
    <w:rsid w:val="005A0B3F"/>
    <w:rsid w:val="005A0C7A"/>
    <w:rsid w:val="005A1B76"/>
    <w:rsid w:val="005A1D8E"/>
    <w:rsid w:val="005A29BF"/>
    <w:rsid w:val="005A31BB"/>
    <w:rsid w:val="005A339B"/>
    <w:rsid w:val="005A368D"/>
    <w:rsid w:val="005A36DD"/>
    <w:rsid w:val="005A43D3"/>
    <w:rsid w:val="005A45C9"/>
    <w:rsid w:val="005A4933"/>
    <w:rsid w:val="005A4B21"/>
    <w:rsid w:val="005A4F96"/>
    <w:rsid w:val="005A4FEA"/>
    <w:rsid w:val="005A50C6"/>
    <w:rsid w:val="005A522E"/>
    <w:rsid w:val="005A526B"/>
    <w:rsid w:val="005A5329"/>
    <w:rsid w:val="005A535F"/>
    <w:rsid w:val="005A5462"/>
    <w:rsid w:val="005A5B7C"/>
    <w:rsid w:val="005A5DA7"/>
    <w:rsid w:val="005A68B4"/>
    <w:rsid w:val="005A6CE6"/>
    <w:rsid w:val="005A6F2B"/>
    <w:rsid w:val="005A76CB"/>
    <w:rsid w:val="005A7A0B"/>
    <w:rsid w:val="005B04DD"/>
    <w:rsid w:val="005B06B3"/>
    <w:rsid w:val="005B083E"/>
    <w:rsid w:val="005B0C6E"/>
    <w:rsid w:val="005B0E76"/>
    <w:rsid w:val="005B14D5"/>
    <w:rsid w:val="005B17F2"/>
    <w:rsid w:val="005B19F9"/>
    <w:rsid w:val="005B1CC3"/>
    <w:rsid w:val="005B1DF6"/>
    <w:rsid w:val="005B23EF"/>
    <w:rsid w:val="005B242F"/>
    <w:rsid w:val="005B28D2"/>
    <w:rsid w:val="005B2958"/>
    <w:rsid w:val="005B2AFE"/>
    <w:rsid w:val="005B2B2A"/>
    <w:rsid w:val="005B2BD5"/>
    <w:rsid w:val="005B2E6C"/>
    <w:rsid w:val="005B2EE9"/>
    <w:rsid w:val="005B2F8A"/>
    <w:rsid w:val="005B324A"/>
    <w:rsid w:val="005B3665"/>
    <w:rsid w:val="005B417F"/>
    <w:rsid w:val="005B493D"/>
    <w:rsid w:val="005B4EB0"/>
    <w:rsid w:val="005B522C"/>
    <w:rsid w:val="005B57CF"/>
    <w:rsid w:val="005B5A07"/>
    <w:rsid w:val="005B616D"/>
    <w:rsid w:val="005B66F1"/>
    <w:rsid w:val="005B6B6A"/>
    <w:rsid w:val="005B6D48"/>
    <w:rsid w:val="005B6D8E"/>
    <w:rsid w:val="005B711E"/>
    <w:rsid w:val="005B7305"/>
    <w:rsid w:val="005B76B0"/>
    <w:rsid w:val="005B7711"/>
    <w:rsid w:val="005B7C71"/>
    <w:rsid w:val="005B7D6D"/>
    <w:rsid w:val="005B7D8E"/>
    <w:rsid w:val="005C0936"/>
    <w:rsid w:val="005C0C03"/>
    <w:rsid w:val="005C0D5A"/>
    <w:rsid w:val="005C0FDE"/>
    <w:rsid w:val="005C1372"/>
    <w:rsid w:val="005C138F"/>
    <w:rsid w:val="005C13E8"/>
    <w:rsid w:val="005C1AA3"/>
    <w:rsid w:val="005C1E75"/>
    <w:rsid w:val="005C21C4"/>
    <w:rsid w:val="005C2286"/>
    <w:rsid w:val="005C2544"/>
    <w:rsid w:val="005C28D4"/>
    <w:rsid w:val="005C2FA9"/>
    <w:rsid w:val="005C31FA"/>
    <w:rsid w:val="005C32DF"/>
    <w:rsid w:val="005C35B5"/>
    <w:rsid w:val="005C38BA"/>
    <w:rsid w:val="005C3CBC"/>
    <w:rsid w:val="005C4198"/>
    <w:rsid w:val="005C4441"/>
    <w:rsid w:val="005C4684"/>
    <w:rsid w:val="005C4903"/>
    <w:rsid w:val="005C4B28"/>
    <w:rsid w:val="005C4FB8"/>
    <w:rsid w:val="005C4FC5"/>
    <w:rsid w:val="005C50BA"/>
    <w:rsid w:val="005C583A"/>
    <w:rsid w:val="005C5A7B"/>
    <w:rsid w:val="005C5BBE"/>
    <w:rsid w:val="005C6860"/>
    <w:rsid w:val="005C6B28"/>
    <w:rsid w:val="005C6F3D"/>
    <w:rsid w:val="005C75B0"/>
    <w:rsid w:val="005C7902"/>
    <w:rsid w:val="005C7AD0"/>
    <w:rsid w:val="005D0374"/>
    <w:rsid w:val="005D0572"/>
    <w:rsid w:val="005D1003"/>
    <w:rsid w:val="005D1164"/>
    <w:rsid w:val="005D1668"/>
    <w:rsid w:val="005D17C8"/>
    <w:rsid w:val="005D1909"/>
    <w:rsid w:val="005D25CB"/>
    <w:rsid w:val="005D263A"/>
    <w:rsid w:val="005D2CFF"/>
    <w:rsid w:val="005D2DF6"/>
    <w:rsid w:val="005D2E10"/>
    <w:rsid w:val="005D3028"/>
    <w:rsid w:val="005D37F4"/>
    <w:rsid w:val="005D3A1E"/>
    <w:rsid w:val="005D3BFD"/>
    <w:rsid w:val="005D402B"/>
    <w:rsid w:val="005D4191"/>
    <w:rsid w:val="005D4219"/>
    <w:rsid w:val="005D423D"/>
    <w:rsid w:val="005D4834"/>
    <w:rsid w:val="005D499C"/>
    <w:rsid w:val="005D499F"/>
    <w:rsid w:val="005D57D6"/>
    <w:rsid w:val="005D59F6"/>
    <w:rsid w:val="005D5D00"/>
    <w:rsid w:val="005D5DF1"/>
    <w:rsid w:val="005D5E73"/>
    <w:rsid w:val="005D6081"/>
    <w:rsid w:val="005D61EA"/>
    <w:rsid w:val="005D6433"/>
    <w:rsid w:val="005D653F"/>
    <w:rsid w:val="005D6AEF"/>
    <w:rsid w:val="005D6CAE"/>
    <w:rsid w:val="005D7285"/>
    <w:rsid w:val="005D75A3"/>
    <w:rsid w:val="005D76CE"/>
    <w:rsid w:val="005E00BF"/>
    <w:rsid w:val="005E0364"/>
    <w:rsid w:val="005E0677"/>
    <w:rsid w:val="005E0A79"/>
    <w:rsid w:val="005E0E73"/>
    <w:rsid w:val="005E105D"/>
    <w:rsid w:val="005E1428"/>
    <w:rsid w:val="005E14F8"/>
    <w:rsid w:val="005E1DD7"/>
    <w:rsid w:val="005E1DE2"/>
    <w:rsid w:val="005E1E46"/>
    <w:rsid w:val="005E1E66"/>
    <w:rsid w:val="005E1EEE"/>
    <w:rsid w:val="005E1F62"/>
    <w:rsid w:val="005E1FF4"/>
    <w:rsid w:val="005E215E"/>
    <w:rsid w:val="005E2658"/>
    <w:rsid w:val="005E28E3"/>
    <w:rsid w:val="005E2AC6"/>
    <w:rsid w:val="005E2BB1"/>
    <w:rsid w:val="005E2CE5"/>
    <w:rsid w:val="005E333E"/>
    <w:rsid w:val="005E3391"/>
    <w:rsid w:val="005E354E"/>
    <w:rsid w:val="005E3BBD"/>
    <w:rsid w:val="005E3CBE"/>
    <w:rsid w:val="005E3D22"/>
    <w:rsid w:val="005E3E35"/>
    <w:rsid w:val="005E3FD8"/>
    <w:rsid w:val="005E434E"/>
    <w:rsid w:val="005E4570"/>
    <w:rsid w:val="005E46CC"/>
    <w:rsid w:val="005E503B"/>
    <w:rsid w:val="005E5041"/>
    <w:rsid w:val="005E5409"/>
    <w:rsid w:val="005E5451"/>
    <w:rsid w:val="005E5A91"/>
    <w:rsid w:val="005E5EF7"/>
    <w:rsid w:val="005E6036"/>
    <w:rsid w:val="005E655E"/>
    <w:rsid w:val="005E65F6"/>
    <w:rsid w:val="005E6665"/>
    <w:rsid w:val="005E6708"/>
    <w:rsid w:val="005E6719"/>
    <w:rsid w:val="005E7461"/>
    <w:rsid w:val="005E7E5D"/>
    <w:rsid w:val="005F0238"/>
    <w:rsid w:val="005F02ED"/>
    <w:rsid w:val="005F0B5C"/>
    <w:rsid w:val="005F0C2E"/>
    <w:rsid w:val="005F15E2"/>
    <w:rsid w:val="005F17AF"/>
    <w:rsid w:val="005F1AB3"/>
    <w:rsid w:val="005F1BD7"/>
    <w:rsid w:val="005F2124"/>
    <w:rsid w:val="005F2266"/>
    <w:rsid w:val="005F266B"/>
    <w:rsid w:val="005F28BE"/>
    <w:rsid w:val="005F293B"/>
    <w:rsid w:val="005F2A0E"/>
    <w:rsid w:val="005F30BF"/>
    <w:rsid w:val="005F3243"/>
    <w:rsid w:val="005F3819"/>
    <w:rsid w:val="005F3BD2"/>
    <w:rsid w:val="005F3C96"/>
    <w:rsid w:val="005F3D77"/>
    <w:rsid w:val="005F3FC3"/>
    <w:rsid w:val="005F40AD"/>
    <w:rsid w:val="005F4272"/>
    <w:rsid w:val="005F46B0"/>
    <w:rsid w:val="005F4925"/>
    <w:rsid w:val="005F55A7"/>
    <w:rsid w:val="005F562F"/>
    <w:rsid w:val="005F5635"/>
    <w:rsid w:val="005F62FC"/>
    <w:rsid w:val="005F77A2"/>
    <w:rsid w:val="006004EE"/>
    <w:rsid w:val="00600B61"/>
    <w:rsid w:val="00600E5E"/>
    <w:rsid w:val="00601A42"/>
    <w:rsid w:val="00601D21"/>
    <w:rsid w:val="00601DC0"/>
    <w:rsid w:val="00601F5C"/>
    <w:rsid w:val="00602135"/>
    <w:rsid w:val="00602189"/>
    <w:rsid w:val="006023B0"/>
    <w:rsid w:val="006025C2"/>
    <w:rsid w:val="006025F9"/>
    <w:rsid w:val="00602810"/>
    <w:rsid w:val="00602A7F"/>
    <w:rsid w:val="00602EDF"/>
    <w:rsid w:val="0060330E"/>
    <w:rsid w:val="00603D9F"/>
    <w:rsid w:val="006040EF"/>
    <w:rsid w:val="00604171"/>
    <w:rsid w:val="006041F2"/>
    <w:rsid w:val="00605479"/>
    <w:rsid w:val="0060557A"/>
    <w:rsid w:val="0060581C"/>
    <w:rsid w:val="0060599C"/>
    <w:rsid w:val="00605A2A"/>
    <w:rsid w:val="00605E23"/>
    <w:rsid w:val="006066EE"/>
    <w:rsid w:val="00606A61"/>
    <w:rsid w:val="00606AB4"/>
    <w:rsid w:val="00606F50"/>
    <w:rsid w:val="006075EB"/>
    <w:rsid w:val="00607A4B"/>
    <w:rsid w:val="00607CB3"/>
    <w:rsid w:val="0061001E"/>
    <w:rsid w:val="00610749"/>
    <w:rsid w:val="00610AED"/>
    <w:rsid w:val="00610FC3"/>
    <w:rsid w:val="006110F6"/>
    <w:rsid w:val="00611310"/>
    <w:rsid w:val="0061141D"/>
    <w:rsid w:val="0061146A"/>
    <w:rsid w:val="006116F2"/>
    <w:rsid w:val="00611BD7"/>
    <w:rsid w:val="00612B08"/>
    <w:rsid w:val="00612B71"/>
    <w:rsid w:val="00612C9E"/>
    <w:rsid w:val="00612D03"/>
    <w:rsid w:val="00612D59"/>
    <w:rsid w:val="006132B7"/>
    <w:rsid w:val="00613479"/>
    <w:rsid w:val="006137AF"/>
    <w:rsid w:val="006138E2"/>
    <w:rsid w:val="006138FA"/>
    <w:rsid w:val="00613AD4"/>
    <w:rsid w:val="00613C8E"/>
    <w:rsid w:val="0061421C"/>
    <w:rsid w:val="0061444F"/>
    <w:rsid w:val="006146EE"/>
    <w:rsid w:val="00614FE0"/>
    <w:rsid w:val="006150A8"/>
    <w:rsid w:val="0061516A"/>
    <w:rsid w:val="00615288"/>
    <w:rsid w:val="00615463"/>
    <w:rsid w:val="0061547E"/>
    <w:rsid w:val="00615898"/>
    <w:rsid w:val="00615F8E"/>
    <w:rsid w:val="006161E5"/>
    <w:rsid w:val="0061643B"/>
    <w:rsid w:val="00616D53"/>
    <w:rsid w:val="00616FEA"/>
    <w:rsid w:val="0061766D"/>
    <w:rsid w:val="0061767F"/>
    <w:rsid w:val="006178FD"/>
    <w:rsid w:val="00617C06"/>
    <w:rsid w:val="0062002F"/>
    <w:rsid w:val="00620486"/>
    <w:rsid w:val="00620615"/>
    <w:rsid w:val="00620AAA"/>
    <w:rsid w:val="00620B67"/>
    <w:rsid w:val="006213F0"/>
    <w:rsid w:val="0062197A"/>
    <w:rsid w:val="00621A4D"/>
    <w:rsid w:val="00621F6A"/>
    <w:rsid w:val="00621FAA"/>
    <w:rsid w:val="0062210F"/>
    <w:rsid w:val="00622696"/>
    <w:rsid w:val="00622724"/>
    <w:rsid w:val="00622A04"/>
    <w:rsid w:val="00622AC1"/>
    <w:rsid w:val="00622EB2"/>
    <w:rsid w:val="0062320F"/>
    <w:rsid w:val="0062407D"/>
    <w:rsid w:val="00624462"/>
    <w:rsid w:val="00624C4C"/>
    <w:rsid w:val="00624E01"/>
    <w:rsid w:val="00625568"/>
    <w:rsid w:val="006255E4"/>
    <w:rsid w:val="006255E9"/>
    <w:rsid w:val="006256BD"/>
    <w:rsid w:val="0062581E"/>
    <w:rsid w:val="006260B8"/>
    <w:rsid w:val="0062632D"/>
    <w:rsid w:val="006264F5"/>
    <w:rsid w:val="0062665D"/>
    <w:rsid w:val="00626734"/>
    <w:rsid w:val="00626A55"/>
    <w:rsid w:val="0062704E"/>
    <w:rsid w:val="00627066"/>
    <w:rsid w:val="00627179"/>
    <w:rsid w:val="0062743C"/>
    <w:rsid w:val="006274E4"/>
    <w:rsid w:val="0062787D"/>
    <w:rsid w:val="0062788A"/>
    <w:rsid w:val="00627A46"/>
    <w:rsid w:val="00627F5C"/>
    <w:rsid w:val="00630129"/>
    <w:rsid w:val="00630329"/>
    <w:rsid w:val="00630495"/>
    <w:rsid w:val="00630B16"/>
    <w:rsid w:val="00630CD7"/>
    <w:rsid w:val="00631472"/>
    <w:rsid w:val="00631589"/>
    <w:rsid w:val="006321F7"/>
    <w:rsid w:val="006324C1"/>
    <w:rsid w:val="0063303B"/>
    <w:rsid w:val="00633870"/>
    <w:rsid w:val="00633A21"/>
    <w:rsid w:val="00634507"/>
    <w:rsid w:val="00634575"/>
    <w:rsid w:val="00634682"/>
    <w:rsid w:val="0063471F"/>
    <w:rsid w:val="00634742"/>
    <w:rsid w:val="00634842"/>
    <w:rsid w:val="00634E7B"/>
    <w:rsid w:val="0063507E"/>
    <w:rsid w:val="006351A4"/>
    <w:rsid w:val="00635202"/>
    <w:rsid w:val="00635304"/>
    <w:rsid w:val="006358FB"/>
    <w:rsid w:val="00635930"/>
    <w:rsid w:val="00635F1D"/>
    <w:rsid w:val="00636230"/>
    <w:rsid w:val="0063631B"/>
    <w:rsid w:val="0063635A"/>
    <w:rsid w:val="006363E9"/>
    <w:rsid w:val="0063655F"/>
    <w:rsid w:val="0063658F"/>
    <w:rsid w:val="00636D01"/>
    <w:rsid w:val="0063751E"/>
    <w:rsid w:val="00637555"/>
    <w:rsid w:val="00637766"/>
    <w:rsid w:val="006378AB"/>
    <w:rsid w:val="00640271"/>
    <w:rsid w:val="006402F4"/>
    <w:rsid w:val="00640538"/>
    <w:rsid w:val="00640A92"/>
    <w:rsid w:val="00640B91"/>
    <w:rsid w:val="00641292"/>
    <w:rsid w:val="006415A5"/>
    <w:rsid w:val="006419CB"/>
    <w:rsid w:val="006419EB"/>
    <w:rsid w:val="00641B8D"/>
    <w:rsid w:val="00641C2C"/>
    <w:rsid w:val="00642317"/>
    <w:rsid w:val="006426FF"/>
    <w:rsid w:val="0064276D"/>
    <w:rsid w:val="006427B8"/>
    <w:rsid w:val="0064285B"/>
    <w:rsid w:val="00642AB0"/>
    <w:rsid w:val="00642C22"/>
    <w:rsid w:val="0064313D"/>
    <w:rsid w:val="00643284"/>
    <w:rsid w:val="00643610"/>
    <w:rsid w:val="00643651"/>
    <w:rsid w:val="00643AEA"/>
    <w:rsid w:val="00643F0B"/>
    <w:rsid w:val="00644411"/>
    <w:rsid w:val="0064459A"/>
    <w:rsid w:val="006449A8"/>
    <w:rsid w:val="00644A48"/>
    <w:rsid w:val="00644A4F"/>
    <w:rsid w:val="00644B9B"/>
    <w:rsid w:val="00644CE4"/>
    <w:rsid w:val="00644DAA"/>
    <w:rsid w:val="00644ED8"/>
    <w:rsid w:val="006451AF"/>
    <w:rsid w:val="00645590"/>
    <w:rsid w:val="0064567B"/>
    <w:rsid w:val="006457C0"/>
    <w:rsid w:val="006457C9"/>
    <w:rsid w:val="006458EA"/>
    <w:rsid w:val="00645C0C"/>
    <w:rsid w:val="00646195"/>
    <w:rsid w:val="00646725"/>
    <w:rsid w:val="00646AC3"/>
    <w:rsid w:val="00646C11"/>
    <w:rsid w:val="006470D6"/>
    <w:rsid w:val="0064730B"/>
    <w:rsid w:val="0064739E"/>
    <w:rsid w:val="00647655"/>
    <w:rsid w:val="00647661"/>
    <w:rsid w:val="00647A85"/>
    <w:rsid w:val="00647ACE"/>
    <w:rsid w:val="00647B97"/>
    <w:rsid w:val="00647BD2"/>
    <w:rsid w:val="006506D7"/>
    <w:rsid w:val="006507B9"/>
    <w:rsid w:val="00650C5B"/>
    <w:rsid w:val="00650D6A"/>
    <w:rsid w:val="00651059"/>
    <w:rsid w:val="006511C7"/>
    <w:rsid w:val="006513A2"/>
    <w:rsid w:val="006514EF"/>
    <w:rsid w:val="00651624"/>
    <w:rsid w:val="006516C8"/>
    <w:rsid w:val="006518FF"/>
    <w:rsid w:val="00651B76"/>
    <w:rsid w:val="00651D5A"/>
    <w:rsid w:val="00652A4C"/>
    <w:rsid w:val="00652FE6"/>
    <w:rsid w:val="0065319A"/>
    <w:rsid w:val="0065342E"/>
    <w:rsid w:val="00653543"/>
    <w:rsid w:val="00653A1C"/>
    <w:rsid w:val="00653A4E"/>
    <w:rsid w:val="00653AAB"/>
    <w:rsid w:val="00653ABA"/>
    <w:rsid w:val="00653CE9"/>
    <w:rsid w:val="006541D1"/>
    <w:rsid w:val="00654284"/>
    <w:rsid w:val="0065451F"/>
    <w:rsid w:val="00654ADB"/>
    <w:rsid w:val="006552A9"/>
    <w:rsid w:val="00655602"/>
    <w:rsid w:val="0065564C"/>
    <w:rsid w:val="006556B6"/>
    <w:rsid w:val="006556B8"/>
    <w:rsid w:val="00655D09"/>
    <w:rsid w:val="006560F9"/>
    <w:rsid w:val="006561DD"/>
    <w:rsid w:val="00656207"/>
    <w:rsid w:val="0065657D"/>
    <w:rsid w:val="006567C2"/>
    <w:rsid w:val="00656C36"/>
    <w:rsid w:val="006571DD"/>
    <w:rsid w:val="006572C9"/>
    <w:rsid w:val="006576A4"/>
    <w:rsid w:val="00657901"/>
    <w:rsid w:val="00657C4F"/>
    <w:rsid w:val="00657EAD"/>
    <w:rsid w:val="0066005C"/>
    <w:rsid w:val="006600BF"/>
    <w:rsid w:val="006601DE"/>
    <w:rsid w:val="006603CE"/>
    <w:rsid w:val="00660C8F"/>
    <w:rsid w:val="00660DDE"/>
    <w:rsid w:val="00660F8F"/>
    <w:rsid w:val="00661234"/>
    <w:rsid w:val="00661956"/>
    <w:rsid w:val="00661E72"/>
    <w:rsid w:val="00662809"/>
    <w:rsid w:val="00662F9D"/>
    <w:rsid w:val="00662FE4"/>
    <w:rsid w:val="006630E2"/>
    <w:rsid w:val="00663258"/>
    <w:rsid w:val="0066332A"/>
    <w:rsid w:val="00663758"/>
    <w:rsid w:val="006642EB"/>
    <w:rsid w:val="00664343"/>
    <w:rsid w:val="00664ED9"/>
    <w:rsid w:val="00665C3A"/>
    <w:rsid w:val="006662CA"/>
    <w:rsid w:val="0066639C"/>
    <w:rsid w:val="0066663D"/>
    <w:rsid w:val="0066672C"/>
    <w:rsid w:val="0066721D"/>
    <w:rsid w:val="006672A0"/>
    <w:rsid w:val="006673F0"/>
    <w:rsid w:val="006673FF"/>
    <w:rsid w:val="0066747B"/>
    <w:rsid w:val="0066778C"/>
    <w:rsid w:val="00667D68"/>
    <w:rsid w:val="00670305"/>
    <w:rsid w:val="00670741"/>
    <w:rsid w:val="006707E9"/>
    <w:rsid w:val="006707EB"/>
    <w:rsid w:val="00670C1E"/>
    <w:rsid w:val="00670DD8"/>
    <w:rsid w:val="006711F1"/>
    <w:rsid w:val="006712A8"/>
    <w:rsid w:val="006715A7"/>
    <w:rsid w:val="00671749"/>
    <w:rsid w:val="00671964"/>
    <w:rsid w:val="00671E84"/>
    <w:rsid w:val="0067202C"/>
    <w:rsid w:val="00672044"/>
    <w:rsid w:val="00672490"/>
    <w:rsid w:val="0067250B"/>
    <w:rsid w:val="006725F2"/>
    <w:rsid w:val="00672603"/>
    <w:rsid w:val="00672D7B"/>
    <w:rsid w:val="00672ECF"/>
    <w:rsid w:val="00673231"/>
    <w:rsid w:val="006738A2"/>
    <w:rsid w:val="00673BC2"/>
    <w:rsid w:val="00673F20"/>
    <w:rsid w:val="006742AA"/>
    <w:rsid w:val="00674C5C"/>
    <w:rsid w:val="00675413"/>
    <w:rsid w:val="006757FC"/>
    <w:rsid w:val="00675AAF"/>
    <w:rsid w:val="00675CFB"/>
    <w:rsid w:val="00676021"/>
    <w:rsid w:val="0067666C"/>
    <w:rsid w:val="00676964"/>
    <w:rsid w:val="00676AC7"/>
    <w:rsid w:val="00676C9B"/>
    <w:rsid w:val="00676EE9"/>
    <w:rsid w:val="0067716C"/>
    <w:rsid w:val="00677EE2"/>
    <w:rsid w:val="00680552"/>
    <w:rsid w:val="006805DE"/>
    <w:rsid w:val="00680E93"/>
    <w:rsid w:val="00681126"/>
    <w:rsid w:val="00681223"/>
    <w:rsid w:val="00681281"/>
    <w:rsid w:val="0068132B"/>
    <w:rsid w:val="00681531"/>
    <w:rsid w:val="00681A1F"/>
    <w:rsid w:val="00681D22"/>
    <w:rsid w:val="00681FDC"/>
    <w:rsid w:val="006823EB"/>
    <w:rsid w:val="00682430"/>
    <w:rsid w:val="00682A0C"/>
    <w:rsid w:val="00682B8C"/>
    <w:rsid w:val="00682C66"/>
    <w:rsid w:val="00683018"/>
    <w:rsid w:val="00683873"/>
    <w:rsid w:val="006839A2"/>
    <w:rsid w:val="00683AA8"/>
    <w:rsid w:val="00684386"/>
    <w:rsid w:val="00684EE0"/>
    <w:rsid w:val="00685555"/>
    <w:rsid w:val="006858D6"/>
    <w:rsid w:val="006858DD"/>
    <w:rsid w:val="00686299"/>
    <w:rsid w:val="00686A11"/>
    <w:rsid w:val="006873CF"/>
    <w:rsid w:val="006873D1"/>
    <w:rsid w:val="00687732"/>
    <w:rsid w:val="00687908"/>
    <w:rsid w:val="00687992"/>
    <w:rsid w:val="00687DC5"/>
    <w:rsid w:val="00687E6E"/>
    <w:rsid w:val="00687FA7"/>
    <w:rsid w:val="00690068"/>
    <w:rsid w:val="006903CC"/>
    <w:rsid w:val="0069052C"/>
    <w:rsid w:val="0069062E"/>
    <w:rsid w:val="006906C3"/>
    <w:rsid w:val="006909C4"/>
    <w:rsid w:val="00690AC5"/>
    <w:rsid w:val="006917A7"/>
    <w:rsid w:val="0069185A"/>
    <w:rsid w:val="00691B3C"/>
    <w:rsid w:val="00691C2A"/>
    <w:rsid w:val="00691D2D"/>
    <w:rsid w:val="00691E14"/>
    <w:rsid w:val="00691E91"/>
    <w:rsid w:val="00692252"/>
    <w:rsid w:val="006922AA"/>
    <w:rsid w:val="0069253E"/>
    <w:rsid w:val="00692A10"/>
    <w:rsid w:val="00692CC6"/>
    <w:rsid w:val="00692E1C"/>
    <w:rsid w:val="00692F29"/>
    <w:rsid w:val="0069359F"/>
    <w:rsid w:val="006935E7"/>
    <w:rsid w:val="00693926"/>
    <w:rsid w:val="00693A9F"/>
    <w:rsid w:val="00693DB2"/>
    <w:rsid w:val="00693F34"/>
    <w:rsid w:val="006940EB"/>
    <w:rsid w:val="0069410D"/>
    <w:rsid w:val="00694ADF"/>
    <w:rsid w:val="00694D3E"/>
    <w:rsid w:val="0069531A"/>
    <w:rsid w:val="00695D24"/>
    <w:rsid w:val="006961C6"/>
    <w:rsid w:val="006961EF"/>
    <w:rsid w:val="006962AD"/>
    <w:rsid w:val="0069633E"/>
    <w:rsid w:val="00696560"/>
    <w:rsid w:val="006965B1"/>
    <w:rsid w:val="006968D6"/>
    <w:rsid w:val="0069732E"/>
    <w:rsid w:val="006976B9"/>
    <w:rsid w:val="00697C8D"/>
    <w:rsid w:val="00697D72"/>
    <w:rsid w:val="006A0189"/>
    <w:rsid w:val="006A02DD"/>
    <w:rsid w:val="006A032D"/>
    <w:rsid w:val="006A0358"/>
    <w:rsid w:val="006A0604"/>
    <w:rsid w:val="006A07BA"/>
    <w:rsid w:val="006A08A8"/>
    <w:rsid w:val="006A0999"/>
    <w:rsid w:val="006A0F30"/>
    <w:rsid w:val="006A1127"/>
    <w:rsid w:val="006A1476"/>
    <w:rsid w:val="006A1642"/>
    <w:rsid w:val="006A17F1"/>
    <w:rsid w:val="006A1E56"/>
    <w:rsid w:val="006A222F"/>
    <w:rsid w:val="006A2533"/>
    <w:rsid w:val="006A287B"/>
    <w:rsid w:val="006A2A26"/>
    <w:rsid w:val="006A2D6A"/>
    <w:rsid w:val="006A2DC7"/>
    <w:rsid w:val="006A2F72"/>
    <w:rsid w:val="006A3278"/>
    <w:rsid w:val="006A32C6"/>
    <w:rsid w:val="006A32F3"/>
    <w:rsid w:val="006A3400"/>
    <w:rsid w:val="006A36DF"/>
    <w:rsid w:val="006A3782"/>
    <w:rsid w:val="006A3B7B"/>
    <w:rsid w:val="006A3D5E"/>
    <w:rsid w:val="006A3E93"/>
    <w:rsid w:val="006A3F20"/>
    <w:rsid w:val="006A450F"/>
    <w:rsid w:val="006A461A"/>
    <w:rsid w:val="006A4A79"/>
    <w:rsid w:val="006A4B71"/>
    <w:rsid w:val="006A4CBE"/>
    <w:rsid w:val="006A517E"/>
    <w:rsid w:val="006A51B6"/>
    <w:rsid w:val="006A556D"/>
    <w:rsid w:val="006A55E1"/>
    <w:rsid w:val="006A572A"/>
    <w:rsid w:val="006A5834"/>
    <w:rsid w:val="006A5847"/>
    <w:rsid w:val="006A5E50"/>
    <w:rsid w:val="006A6033"/>
    <w:rsid w:val="006A6403"/>
    <w:rsid w:val="006A64BE"/>
    <w:rsid w:val="006A64CE"/>
    <w:rsid w:val="006A67AB"/>
    <w:rsid w:val="006A6A86"/>
    <w:rsid w:val="006A6B48"/>
    <w:rsid w:val="006A731C"/>
    <w:rsid w:val="006A78C9"/>
    <w:rsid w:val="006A7995"/>
    <w:rsid w:val="006A79EE"/>
    <w:rsid w:val="006A7A80"/>
    <w:rsid w:val="006A7D3C"/>
    <w:rsid w:val="006A7F71"/>
    <w:rsid w:val="006B0187"/>
    <w:rsid w:val="006B0BEA"/>
    <w:rsid w:val="006B0E34"/>
    <w:rsid w:val="006B134A"/>
    <w:rsid w:val="006B14AB"/>
    <w:rsid w:val="006B18F8"/>
    <w:rsid w:val="006B1920"/>
    <w:rsid w:val="006B1A9F"/>
    <w:rsid w:val="006B1AB1"/>
    <w:rsid w:val="006B1ADC"/>
    <w:rsid w:val="006B2464"/>
    <w:rsid w:val="006B276E"/>
    <w:rsid w:val="006B279C"/>
    <w:rsid w:val="006B2CF4"/>
    <w:rsid w:val="006B2D98"/>
    <w:rsid w:val="006B3518"/>
    <w:rsid w:val="006B3787"/>
    <w:rsid w:val="006B3A9C"/>
    <w:rsid w:val="006B3AB8"/>
    <w:rsid w:val="006B3CDF"/>
    <w:rsid w:val="006B4559"/>
    <w:rsid w:val="006B4756"/>
    <w:rsid w:val="006B486B"/>
    <w:rsid w:val="006B49AF"/>
    <w:rsid w:val="006B4C53"/>
    <w:rsid w:val="006B4C55"/>
    <w:rsid w:val="006B4FEB"/>
    <w:rsid w:val="006B5162"/>
    <w:rsid w:val="006B5198"/>
    <w:rsid w:val="006B51BF"/>
    <w:rsid w:val="006B51EF"/>
    <w:rsid w:val="006B5991"/>
    <w:rsid w:val="006B5CB1"/>
    <w:rsid w:val="006B5DEF"/>
    <w:rsid w:val="006B6758"/>
    <w:rsid w:val="006B6EF0"/>
    <w:rsid w:val="006B7966"/>
    <w:rsid w:val="006B7B68"/>
    <w:rsid w:val="006B7B86"/>
    <w:rsid w:val="006B7CF1"/>
    <w:rsid w:val="006B7D6B"/>
    <w:rsid w:val="006C048E"/>
    <w:rsid w:val="006C065B"/>
    <w:rsid w:val="006C077E"/>
    <w:rsid w:val="006C09D5"/>
    <w:rsid w:val="006C09F3"/>
    <w:rsid w:val="006C0E50"/>
    <w:rsid w:val="006C1119"/>
    <w:rsid w:val="006C1303"/>
    <w:rsid w:val="006C152C"/>
    <w:rsid w:val="006C191E"/>
    <w:rsid w:val="006C286E"/>
    <w:rsid w:val="006C28F8"/>
    <w:rsid w:val="006C2BDD"/>
    <w:rsid w:val="006C2D18"/>
    <w:rsid w:val="006C2D38"/>
    <w:rsid w:val="006C2F1A"/>
    <w:rsid w:val="006C2FB9"/>
    <w:rsid w:val="006C362A"/>
    <w:rsid w:val="006C36BC"/>
    <w:rsid w:val="006C381E"/>
    <w:rsid w:val="006C3A95"/>
    <w:rsid w:val="006C3C4A"/>
    <w:rsid w:val="006C3E19"/>
    <w:rsid w:val="006C3FD7"/>
    <w:rsid w:val="006C4AC1"/>
    <w:rsid w:val="006C5056"/>
    <w:rsid w:val="006C5604"/>
    <w:rsid w:val="006C566C"/>
    <w:rsid w:val="006C5885"/>
    <w:rsid w:val="006C5D6D"/>
    <w:rsid w:val="006C6128"/>
    <w:rsid w:val="006C65F8"/>
    <w:rsid w:val="006C662E"/>
    <w:rsid w:val="006C6783"/>
    <w:rsid w:val="006C6A48"/>
    <w:rsid w:val="006C6B45"/>
    <w:rsid w:val="006C6F71"/>
    <w:rsid w:val="006C6FD8"/>
    <w:rsid w:val="006C7998"/>
    <w:rsid w:val="006C79F6"/>
    <w:rsid w:val="006D09CB"/>
    <w:rsid w:val="006D124E"/>
    <w:rsid w:val="006D1335"/>
    <w:rsid w:val="006D17C3"/>
    <w:rsid w:val="006D19A7"/>
    <w:rsid w:val="006D1C21"/>
    <w:rsid w:val="006D2792"/>
    <w:rsid w:val="006D27AC"/>
    <w:rsid w:val="006D2ABD"/>
    <w:rsid w:val="006D3199"/>
    <w:rsid w:val="006D3533"/>
    <w:rsid w:val="006D3548"/>
    <w:rsid w:val="006D3931"/>
    <w:rsid w:val="006D3A2E"/>
    <w:rsid w:val="006D3EBD"/>
    <w:rsid w:val="006D4802"/>
    <w:rsid w:val="006D486A"/>
    <w:rsid w:val="006D4899"/>
    <w:rsid w:val="006D5366"/>
    <w:rsid w:val="006D53F8"/>
    <w:rsid w:val="006D5443"/>
    <w:rsid w:val="006D5452"/>
    <w:rsid w:val="006D5475"/>
    <w:rsid w:val="006D5528"/>
    <w:rsid w:val="006D601A"/>
    <w:rsid w:val="006D65E9"/>
    <w:rsid w:val="006D6AE9"/>
    <w:rsid w:val="006D6E42"/>
    <w:rsid w:val="006D7325"/>
    <w:rsid w:val="006D733B"/>
    <w:rsid w:val="006D74EA"/>
    <w:rsid w:val="006D751D"/>
    <w:rsid w:val="006D76F3"/>
    <w:rsid w:val="006E0442"/>
    <w:rsid w:val="006E0839"/>
    <w:rsid w:val="006E0B88"/>
    <w:rsid w:val="006E0EE5"/>
    <w:rsid w:val="006E1050"/>
    <w:rsid w:val="006E17D2"/>
    <w:rsid w:val="006E1846"/>
    <w:rsid w:val="006E1B8A"/>
    <w:rsid w:val="006E1F1E"/>
    <w:rsid w:val="006E1FFC"/>
    <w:rsid w:val="006E212E"/>
    <w:rsid w:val="006E2431"/>
    <w:rsid w:val="006E274C"/>
    <w:rsid w:val="006E27C5"/>
    <w:rsid w:val="006E2C22"/>
    <w:rsid w:val="006E2CFD"/>
    <w:rsid w:val="006E2DF8"/>
    <w:rsid w:val="006E3749"/>
    <w:rsid w:val="006E3776"/>
    <w:rsid w:val="006E394E"/>
    <w:rsid w:val="006E3AD0"/>
    <w:rsid w:val="006E3F7D"/>
    <w:rsid w:val="006E414A"/>
    <w:rsid w:val="006E42A9"/>
    <w:rsid w:val="006E434B"/>
    <w:rsid w:val="006E46CA"/>
    <w:rsid w:val="006E4CF0"/>
    <w:rsid w:val="006E4E7E"/>
    <w:rsid w:val="006E4F81"/>
    <w:rsid w:val="006E53F9"/>
    <w:rsid w:val="006E5776"/>
    <w:rsid w:val="006E59A6"/>
    <w:rsid w:val="006E64BB"/>
    <w:rsid w:val="006E6B16"/>
    <w:rsid w:val="006E6B3D"/>
    <w:rsid w:val="006E6B7F"/>
    <w:rsid w:val="006E6DD4"/>
    <w:rsid w:val="006E6E1C"/>
    <w:rsid w:val="006E6F0B"/>
    <w:rsid w:val="006E73EC"/>
    <w:rsid w:val="006E740D"/>
    <w:rsid w:val="006E752A"/>
    <w:rsid w:val="006E755C"/>
    <w:rsid w:val="006E7766"/>
    <w:rsid w:val="006E7769"/>
    <w:rsid w:val="006E7AF8"/>
    <w:rsid w:val="006F0EFB"/>
    <w:rsid w:val="006F16B5"/>
    <w:rsid w:val="006F17E9"/>
    <w:rsid w:val="006F1B67"/>
    <w:rsid w:val="006F1EF6"/>
    <w:rsid w:val="006F2AE4"/>
    <w:rsid w:val="006F2BEA"/>
    <w:rsid w:val="006F2C94"/>
    <w:rsid w:val="006F2F90"/>
    <w:rsid w:val="006F3046"/>
    <w:rsid w:val="006F3717"/>
    <w:rsid w:val="006F3771"/>
    <w:rsid w:val="006F384D"/>
    <w:rsid w:val="006F3BFF"/>
    <w:rsid w:val="006F40E4"/>
    <w:rsid w:val="006F4532"/>
    <w:rsid w:val="006F4BE4"/>
    <w:rsid w:val="006F4CF9"/>
    <w:rsid w:val="006F54F4"/>
    <w:rsid w:val="006F57F4"/>
    <w:rsid w:val="006F58DD"/>
    <w:rsid w:val="006F625F"/>
    <w:rsid w:val="006F6624"/>
    <w:rsid w:val="006F66A0"/>
    <w:rsid w:val="006F67C5"/>
    <w:rsid w:val="006F6E63"/>
    <w:rsid w:val="006F6E6C"/>
    <w:rsid w:val="006F6F10"/>
    <w:rsid w:val="006F7233"/>
    <w:rsid w:val="006F7369"/>
    <w:rsid w:val="006F7430"/>
    <w:rsid w:val="006F7A0F"/>
    <w:rsid w:val="006F7ABF"/>
    <w:rsid w:val="00700026"/>
    <w:rsid w:val="0070004E"/>
    <w:rsid w:val="00700649"/>
    <w:rsid w:val="00701029"/>
    <w:rsid w:val="00701662"/>
    <w:rsid w:val="0070181D"/>
    <w:rsid w:val="00701C56"/>
    <w:rsid w:val="00701DB7"/>
    <w:rsid w:val="00702014"/>
    <w:rsid w:val="0070241F"/>
    <w:rsid w:val="00702773"/>
    <w:rsid w:val="007027B2"/>
    <w:rsid w:val="007028D5"/>
    <w:rsid w:val="007032B0"/>
    <w:rsid w:val="00703479"/>
    <w:rsid w:val="007039A4"/>
    <w:rsid w:val="007039D5"/>
    <w:rsid w:val="00703B11"/>
    <w:rsid w:val="00703F08"/>
    <w:rsid w:val="00704374"/>
    <w:rsid w:val="0070461F"/>
    <w:rsid w:val="00704C01"/>
    <w:rsid w:val="00704C35"/>
    <w:rsid w:val="00704CC8"/>
    <w:rsid w:val="0070535C"/>
    <w:rsid w:val="00705922"/>
    <w:rsid w:val="00705AC0"/>
    <w:rsid w:val="00705C7E"/>
    <w:rsid w:val="00705E4E"/>
    <w:rsid w:val="00705EB8"/>
    <w:rsid w:val="00706928"/>
    <w:rsid w:val="00706B9B"/>
    <w:rsid w:val="00706DEA"/>
    <w:rsid w:val="00706EE3"/>
    <w:rsid w:val="00707326"/>
    <w:rsid w:val="00707D70"/>
    <w:rsid w:val="00707E3B"/>
    <w:rsid w:val="00707FD5"/>
    <w:rsid w:val="00710290"/>
    <w:rsid w:val="007104E4"/>
    <w:rsid w:val="00710656"/>
    <w:rsid w:val="00710BA1"/>
    <w:rsid w:val="00710F4F"/>
    <w:rsid w:val="007115C6"/>
    <w:rsid w:val="007117A7"/>
    <w:rsid w:val="00711FEC"/>
    <w:rsid w:val="0071312D"/>
    <w:rsid w:val="007133FE"/>
    <w:rsid w:val="00713796"/>
    <w:rsid w:val="0071388B"/>
    <w:rsid w:val="00713A04"/>
    <w:rsid w:val="00713B2F"/>
    <w:rsid w:val="00713BEC"/>
    <w:rsid w:val="00713D27"/>
    <w:rsid w:val="00713FD1"/>
    <w:rsid w:val="00714600"/>
    <w:rsid w:val="00714D0D"/>
    <w:rsid w:val="00715A19"/>
    <w:rsid w:val="0071608C"/>
    <w:rsid w:val="007164CA"/>
    <w:rsid w:val="007164E6"/>
    <w:rsid w:val="00716B8E"/>
    <w:rsid w:val="00716F35"/>
    <w:rsid w:val="00717B88"/>
    <w:rsid w:val="00717E1B"/>
    <w:rsid w:val="00717E60"/>
    <w:rsid w:val="0072005D"/>
    <w:rsid w:val="007200F3"/>
    <w:rsid w:val="007203BC"/>
    <w:rsid w:val="00720A66"/>
    <w:rsid w:val="00720D42"/>
    <w:rsid w:val="007210B4"/>
    <w:rsid w:val="00721285"/>
    <w:rsid w:val="00721885"/>
    <w:rsid w:val="0072189F"/>
    <w:rsid w:val="007218A8"/>
    <w:rsid w:val="00721912"/>
    <w:rsid w:val="0072200D"/>
    <w:rsid w:val="00722034"/>
    <w:rsid w:val="0072229B"/>
    <w:rsid w:val="0072229D"/>
    <w:rsid w:val="00722C34"/>
    <w:rsid w:val="00723025"/>
    <w:rsid w:val="00723338"/>
    <w:rsid w:val="007235AA"/>
    <w:rsid w:val="00724AA5"/>
    <w:rsid w:val="00724BCE"/>
    <w:rsid w:val="00724F00"/>
    <w:rsid w:val="00725098"/>
    <w:rsid w:val="007250BA"/>
    <w:rsid w:val="0072533F"/>
    <w:rsid w:val="00725365"/>
    <w:rsid w:val="0072567D"/>
    <w:rsid w:val="007259EC"/>
    <w:rsid w:val="00725B58"/>
    <w:rsid w:val="007267BB"/>
    <w:rsid w:val="00726CC6"/>
    <w:rsid w:val="007270BC"/>
    <w:rsid w:val="0072763B"/>
    <w:rsid w:val="007278EB"/>
    <w:rsid w:val="007279A7"/>
    <w:rsid w:val="00727B47"/>
    <w:rsid w:val="00727B58"/>
    <w:rsid w:val="00727D10"/>
    <w:rsid w:val="00727F46"/>
    <w:rsid w:val="00730123"/>
    <w:rsid w:val="0073015B"/>
    <w:rsid w:val="0073034E"/>
    <w:rsid w:val="007305CC"/>
    <w:rsid w:val="00730D3B"/>
    <w:rsid w:val="00730FD2"/>
    <w:rsid w:val="0073107B"/>
    <w:rsid w:val="007313A4"/>
    <w:rsid w:val="00731917"/>
    <w:rsid w:val="00731A87"/>
    <w:rsid w:val="00731BC7"/>
    <w:rsid w:val="00732978"/>
    <w:rsid w:val="00732BDA"/>
    <w:rsid w:val="00732CEF"/>
    <w:rsid w:val="00733153"/>
    <w:rsid w:val="00733B93"/>
    <w:rsid w:val="00733EAE"/>
    <w:rsid w:val="00733F14"/>
    <w:rsid w:val="00734020"/>
    <w:rsid w:val="00734192"/>
    <w:rsid w:val="007348F0"/>
    <w:rsid w:val="00734A57"/>
    <w:rsid w:val="00734E55"/>
    <w:rsid w:val="007355C9"/>
    <w:rsid w:val="00736533"/>
    <w:rsid w:val="00736AF2"/>
    <w:rsid w:val="00736D4D"/>
    <w:rsid w:val="00736E3B"/>
    <w:rsid w:val="00736FBA"/>
    <w:rsid w:val="00737055"/>
    <w:rsid w:val="0074065E"/>
    <w:rsid w:val="00740F2D"/>
    <w:rsid w:val="00741137"/>
    <w:rsid w:val="0074127E"/>
    <w:rsid w:val="007415F6"/>
    <w:rsid w:val="00741828"/>
    <w:rsid w:val="00741AF4"/>
    <w:rsid w:val="00741DCE"/>
    <w:rsid w:val="00742132"/>
    <w:rsid w:val="00742443"/>
    <w:rsid w:val="0074258D"/>
    <w:rsid w:val="007429F1"/>
    <w:rsid w:val="00742A59"/>
    <w:rsid w:val="00742F03"/>
    <w:rsid w:val="007432B6"/>
    <w:rsid w:val="00743B5C"/>
    <w:rsid w:val="00743D80"/>
    <w:rsid w:val="007442BB"/>
    <w:rsid w:val="0074436E"/>
    <w:rsid w:val="00744389"/>
    <w:rsid w:val="007449D7"/>
    <w:rsid w:val="00745081"/>
    <w:rsid w:val="00745662"/>
    <w:rsid w:val="007457D4"/>
    <w:rsid w:val="00745B2B"/>
    <w:rsid w:val="007463C5"/>
    <w:rsid w:val="00746846"/>
    <w:rsid w:val="00746A3B"/>
    <w:rsid w:val="00746BEB"/>
    <w:rsid w:val="00746C04"/>
    <w:rsid w:val="00746C42"/>
    <w:rsid w:val="00747332"/>
    <w:rsid w:val="00747370"/>
    <w:rsid w:val="0074749C"/>
    <w:rsid w:val="0074763E"/>
    <w:rsid w:val="007500DA"/>
    <w:rsid w:val="007502A5"/>
    <w:rsid w:val="00750620"/>
    <w:rsid w:val="0075093F"/>
    <w:rsid w:val="00750CFC"/>
    <w:rsid w:val="007510C3"/>
    <w:rsid w:val="00751223"/>
    <w:rsid w:val="00751776"/>
    <w:rsid w:val="0075185A"/>
    <w:rsid w:val="00751D55"/>
    <w:rsid w:val="00751F4A"/>
    <w:rsid w:val="00752181"/>
    <w:rsid w:val="00752305"/>
    <w:rsid w:val="0075241C"/>
    <w:rsid w:val="0075243E"/>
    <w:rsid w:val="00752445"/>
    <w:rsid w:val="0075262E"/>
    <w:rsid w:val="00752A1A"/>
    <w:rsid w:val="00752E3B"/>
    <w:rsid w:val="007530EE"/>
    <w:rsid w:val="00753551"/>
    <w:rsid w:val="00753D97"/>
    <w:rsid w:val="00753DB0"/>
    <w:rsid w:val="00753E24"/>
    <w:rsid w:val="007542D7"/>
    <w:rsid w:val="0075449A"/>
    <w:rsid w:val="00754ED2"/>
    <w:rsid w:val="00754F0F"/>
    <w:rsid w:val="007554BD"/>
    <w:rsid w:val="0075572B"/>
    <w:rsid w:val="007558B6"/>
    <w:rsid w:val="00755CB4"/>
    <w:rsid w:val="00756245"/>
    <w:rsid w:val="007563E8"/>
    <w:rsid w:val="007564A7"/>
    <w:rsid w:val="00756828"/>
    <w:rsid w:val="007568CE"/>
    <w:rsid w:val="00756B47"/>
    <w:rsid w:val="00756EF5"/>
    <w:rsid w:val="007570C3"/>
    <w:rsid w:val="00757342"/>
    <w:rsid w:val="007573FE"/>
    <w:rsid w:val="0075782A"/>
    <w:rsid w:val="00757964"/>
    <w:rsid w:val="00757DDF"/>
    <w:rsid w:val="00757E95"/>
    <w:rsid w:val="00757F8B"/>
    <w:rsid w:val="007603DE"/>
    <w:rsid w:val="00760858"/>
    <w:rsid w:val="007609EC"/>
    <w:rsid w:val="00760C5E"/>
    <w:rsid w:val="00761162"/>
    <w:rsid w:val="0076127F"/>
    <w:rsid w:val="0076149E"/>
    <w:rsid w:val="0076188F"/>
    <w:rsid w:val="007619FF"/>
    <w:rsid w:val="00761BBD"/>
    <w:rsid w:val="00761EEB"/>
    <w:rsid w:val="007620C4"/>
    <w:rsid w:val="0076224C"/>
    <w:rsid w:val="00762431"/>
    <w:rsid w:val="0076278F"/>
    <w:rsid w:val="007635D5"/>
    <w:rsid w:val="0076373C"/>
    <w:rsid w:val="0076397A"/>
    <w:rsid w:val="007639BE"/>
    <w:rsid w:val="007639FD"/>
    <w:rsid w:val="00763A70"/>
    <w:rsid w:val="00763A8C"/>
    <w:rsid w:val="00763D00"/>
    <w:rsid w:val="00763E3C"/>
    <w:rsid w:val="0076458E"/>
    <w:rsid w:val="0076467E"/>
    <w:rsid w:val="0076467F"/>
    <w:rsid w:val="00764680"/>
    <w:rsid w:val="007648C9"/>
    <w:rsid w:val="00764AA2"/>
    <w:rsid w:val="00764CD7"/>
    <w:rsid w:val="00764E6C"/>
    <w:rsid w:val="00765300"/>
    <w:rsid w:val="00765480"/>
    <w:rsid w:val="00765899"/>
    <w:rsid w:val="00765C84"/>
    <w:rsid w:val="00766014"/>
    <w:rsid w:val="00766077"/>
    <w:rsid w:val="00766166"/>
    <w:rsid w:val="007662E6"/>
    <w:rsid w:val="007664A6"/>
    <w:rsid w:val="007667A6"/>
    <w:rsid w:val="007667CE"/>
    <w:rsid w:val="007667D2"/>
    <w:rsid w:val="00766813"/>
    <w:rsid w:val="00766976"/>
    <w:rsid w:val="00766D6F"/>
    <w:rsid w:val="00766DBF"/>
    <w:rsid w:val="00767063"/>
    <w:rsid w:val="007670C3"/>
    <w:rsid w:val="00767741"/>
    <w:rsid w:val="00767A39"/>
    <w:rsid w:val="00770118"/>
    <w:rsid w:val="0077067E"/>
    <w:rsid w:val="00770CBB"/>
    <w:rsid w:val="007711AC"/>
    <w:rsid w:val="0077146D"/>
    <w:rsid w:val="007715DA"/>
    <w:rsid w:val="007717FD"/>
    <w:rsid w:val="00771C5F"/>
    <w:rsid w:val="00771E43"/>
    <w:rsid w:val="00771F48"/>
    <w:rsid w:val="0077240B"/>
    <w:rsid w:val="00772476"/>
    <w:rsid w:val="00772525"/>
    <w:rsid w:val="007728ED"/>
    <w:rsid w:val="00772ED5"/>
    <w:rsid w:val="0077314B"/>
    <w:rsid w:val="00773306"/>
    <w:rsid w:val="007734F7"/>
    <w:rsid w:val="00773FC4"/>
    <w:rsid w:val="007741D4"/>
    <w:rsid w:val="007742D4"/>
    <w:rsid w:val="00774AD1"/>
    <w:rsid w:val="00774C30"/>
    <w:rsid w:val="00774DBE"/>
    <w:rsid w:val="00774F5E"/>
    <w:rsid w:val="00775030"/>
    <w:rsid w:val="00775475"/>
    <w:rsid w:val="00775AFE"/>
    <w:rsid w:val="00776013"/>
    <w:rsid w:val="007764E7"/>
    <w:rsid w:val="00776876"/>
    <w:rsid w:val="00776B42"/>
    <w:rsid w:val="00777086"/>
    <w:rsid w:val="00777493"/>
    <w:rsid w:val="007774DB"/>
    <w:rsid w:val="007804A3"/>
    <w:rsid w:val="00780597"/>
    <w:rsid w:val="00781019"/>
    <w:rsid w:val="00781054"/>
    <w:rsid w:val="00781100"/>
    <w:rsid w:val="00781133"/>
    <w:rsid w:val="007816D3"/>
    <w:rsid w:val="0078171C"/>
    <w:rsid w:val="0078199D"/>
    <w:rsid w:val="00781B1F"/>
    <w:rsid w:val="00781FF9"/>
    <w:rsid w:val="00782079"/>
    <w:rsid w:val="0078210E"/>
    <w:rsid w:val="007821E6"/>
    <w:rsid w:val="0078297C"/>
    <w:rsid w:val="00782B08"/>
    <w:rsid w:val="00782FE4"/>
    <w:rsid w:val="007834D5"/>
    <w:rsid w:val="00783BA8"/>
    <w:rsid w:val="00784900"/>
    <w:rsid w:val="007849F1"/>
    <w:rsid w:val="00784C40"/>
    <w:rsid w:val="00784F3F"/>
    <w:rsid w:val="00785230"/>
    <w:rsid w:val="007853C6"/>
    <w:rsid w:val="0078546A"/>
    <w:rsid w:val="00785689"/>
    <w:rsid w:val="00785693"/>
    <w:rsid w:val="0078577E"/>
    <w:rsid w:val="00785823"/>
    <w:rsid w:val="00786575"/>
    <w:rsid w:val="00786B72"/>
    <w:rsid w:val="00786D09"/>
    <w:rsid w:val="00787D3B"/>
    <w:rsid w:val="00790318"/>
    <w:rsid w:val="00790556"/>
    <w:rsid w:val="00790C52"/>
    <w:rsid w:val="00790C95"/>
    <w:rsid w:val="00790EDF"/>
    <w:rsid w:val="007911E0"/>
    <w:rsid w:val="00791C78"/>
    <w:rsid w:val="00791D4F"/>
    <w:rsid w:val="00791E37"/>
    <w:rsid w:val="0079264D"/>
    <w:rsid w:val="0079287F"/>
    <w:rsid w:val="0079294B"/>
    <w:rsid w:val="00792A45"/>
    <w:rsid w:val="0079311E"/>
    <w:rsid w:val="00793548"/>
    <w:rsid w:val="007936F2"/>
    <w:rsid w:val="007940AE"/>
    <w:rsid w:val="007940E9"/>
    <w:rsid w:val="00794B7F"/>
    <w:rsid w:val="0079536E"/>
    <w:rsid w:val="0079557F"/>
    <w:rsid w:val="007955D8"/>
    <w:rsid w:val="00795603"/>
    <w:rsid w:val="00795660"/>
    <w:rsid w:val="00795B5B"/>
    <w:rsid w:val="007961FA"/>
    <w:rsid w:val="007962B6"/>
    <w:rsid w:val="0079696A"/>
    <w:rsid w:val="00796B0E"/>
    <w:rsid w:val="00797495"/>
    <w:rsid w:val="00797536"/>
    <w:rsid w:val="00797E6F"/>
    <w:rsid w:val="007A0782"/>
    <w:rsid w:val="007A0957"/>
    <w:rsid w:val="007A0A4C"/>
    <w:rsid w:val="007A10F9"/>
    <w:rsid w:val="007A1312"/>
    <w:rsid w:val="007A1A21"/>
    <w:rsid w:val="007A1CA0"/>
    <w:rsid w:val="007A2860"/>
    <w:rsid w:val="007A2BD7"/>
    <w:rsid w:val="007A2E63"/>
    <w:rsid w:val="007A343B"/>
    <w:rsid w:val="007A363B"/>
    <w:rsid w:val="007A384F"/>
    <w:rsid w:val="007A39BC"/>
    <w:rsid w:val="007A3AD2"/>
    <w:rsid w:val="007A3BAB"/>
    <w:rsid w:val="007A3E32"/>
    <w:rsid w:val="007A3E69"/>
    <w:rsid w:val="007A474D"/>
    <w:rsid w:val="007A4957"/>
    <w:rsid w:val="007A4BA3"/>
    <w:rsid w:val="007A4C02"/>
    <w:rsid w:val="007A5009"/>
    <w:rsid w:val="007A586E"/>
    <w:rsid w:val="007A59C1"/>
    <w:rsid w:val="007A5FF9"/>
    <w:rsid w:val="007A6ACD"/>
    <w:rsid w:val="007A6B39"/>
    <w:rsid w:val="007A7089"/>
    <w:rsid w:val="007A7131"/>
    <w:rsid w:val="007A77BC"/>
    <w:rsid w:val="007A7ED0"/>
    <w:rsid w:val="007B0111"/>
    <w:rsid w:val="007B0170"/>
    <w:rsid w:val="007B0474"/>
    <w:rsid w:val="007B057A"/>
    <w:rsid w:val="007B0D0C"/>
    <w:rsid w:val="007B1602"/>
    <w:rsid w:val="007B18C8"/>
    <w:rsid w:val="007B1BB4"/>
    <w:rsid w:val="007B23D2"/>
    <w:rsid w:val="007B2548"/>
    <w:rsid w:val="007B27E6"/>
    <w:rsid w:val="007B2BDA"/>
    <w:rsid w:val="007B2EF6"/>
    <w:rsid w:val="007B33C8"/>
    <w:rsid w:val="007B3C2E"/>
    <w:rsid w:val="007B457A"/>
    <w:rsid w:val="007B46B8"/>
    <w:rsid w:val="007B4831"/>
    <w:rsid w:val="007B49CD"/>
    <w:rsid w:val="007B5683"/>
    <w:rsid w:val="007B56A9"/>
    <w:rsid w:val="007B57D7"/>
    <w:rsid w:val="007B5853"/>
    <w:rsid w:val="007B593B"/>
    <w:rsid w:val="007B599F"/>
    <w:rsid w:val="007B5A36"/>
    <w:rsid w:val="007B5A46"/>
    <w:rsid w:val="007B61C0"/>
    <w:rsid w:val="007B6273"/>
    <w:rsid w:val="007B659D"/>
    <w:rsid w:val="007B6848"/>
    <w:rsid w:val="007B6CEA"/>
    <w:rsid w:val="007B6E19"/>
    <w:rsid w:val="007B75CE"/>
    <w:rsid w:val="007B7683"/>
    <w:rsid w:val="007B7881"/>
    <w:rsid w:val="007B7ADD"/>
    <w:rsid w:val="007C00B1"/>
    <w:rsid w:val="007C049A"/>
    <w:rsid w:val="007C07A3"/>
    <w:rsid w:val="007C0B10"/>
    <w:rsid w:val="007C0CA0"/>
    <w:rsid w:val="007C0D09"/>
    <w:rsid w:val="007C0D31"/>
    <w:rsid w:val="007C1000"/>
    <w:rsid w:val="007C1876"/>
    <w:rsid w:val="007C1B82"/>
    <w:rsid w:val="007C1BC2"/>
    <w:rsid w:val="007C1C2C"/>
    <w:rsid w:val="007C1C90"/>
    <w:rsid w:val="007C1CBE"/>
    <w:rsid w:val="007C1FEB"/>
    <w:rsid w:val="007C26AC"/>
    <w:rsid w:val="007C2B9C"/>
    <w:rsid w:val="007C34B7"/>
    <w:rsid w:val="007C3526"/>
    <w:rsid w:val="007C356B"/>
    <w:rsid w:val="007C3EE5"/>
    <w:rsid w:val="007C40D8"/>
    <w:rsid w:val="007C42D6"/>
    <w:rsid w:val="007C4C4B"/>
    <w:rsid w:val="007C57CD"/>
    <w:rsid w:val="007C58AB"/>
    <w:rsid w:val="007C59DB"/>
    <w:rsid w:val="007C5C51"/>
    <w:rsid w:val="007C626C"/>
    <w:rsid w:val="007C65EA"/>
    <w:rsid w:val="007C67F5"/>
    <w:rsid w:val="007C6C94"/>
    <w:rsid w:val="007C70A4"/>
    <w:rsid w:val="007C71C3"/>
    <w:rsid w:val="007C7296"/>
    <w:rsid w:val="007C75E1"/>
    <w:rsid w:val="007C7E1A"/>
    <w:rsid w:val="007C7E2F"/>
    <w:rsid w:val="007C7E4D"/>
    <w:rsid w:val="007C7FEB"/>
    <w:rsid w:val="007D0579"/>
    <w:rsid w:val="007D05B4"/>
    <w:rsid w:val="007D0B48"/>
    <w:rsid w:val="007D0DBA"/>
    <w:rsid w:val="007D0EE1"/>
    <w:rsid w:val="007D12B0"/>
    <w:rsid w:val="007D165C"/>
    <w:rsid w:val="007D19D0"/>
    <w:rsid w:val="007D21B1"/>
    <w:rsid w:val="007D22AE"/>
    <w:rsid w:val="007D2405"/>
    <w:rsid w:val="007D24FB"/>
    <w:rsid w:val="007D2B89"/>
    <w:rsid w:val="007D2E7A"/>
    <w:rsid w:val="007D3010"/>
    <w:rsid w:val="007D3536"/>
    <w:rsid w:val="007D35D5"/>
    <w:rsid w:val="007D3747"/>
    <w:rsid w:val="007D3BDF"/>
    <w:rsid w:val="007D3F21"/>
    <w:rsid w:val="007D421B"/>
    <w:rsid w:val="007D4507"/>
    <w:rsid w:val="007D4700"/>
    <w:rsid w:val="007D4DB0"/>
    <w:rsid w:val="007D50E4"/>
    <w:rsid w:val="007D5200"/>
    <w:rsid w:val="007D529B"/>
    <w:rsid w:val="007D540F"/>
    <w:rsid w:val="007D554B"/>
    <w:rsid w:val="007D5833"/>
    <w:rsid w:val="007D5D93"/>
    <w:rsid w:val="007D5E16"/>
    <w:rsid w:val="007D5E5E"/>
    <w:rsid w:val="007D6016"/>
    <w:rsid w:val="007D6102"/>
    <w:rsid w:val="007D6600"/>
    <w:rsid w:val="007D67D9"/>
    <w:rsid w:val="007D69C6"/>
    <w:rsid w:val="007D6AD9"/>
    <w:rsid w:val="007D6AE0"/>
    <w:rsid w:val="007D7174"/>
    <w:rsid w:val="007D7469"/>
    <w:rsid w:val="007D74EF"/>
    <w:rsid w:val="007D78CF"/>
    <w:rsid w:val="007D7B3A"/>
    <w:rsid w:val="007D7D65"/>
    <w:rsid w:val="007D7D80"/>
    <w:rsid w:val="007D7E54"/>
    <w:rsid w:val="007E00D9"/>
    <w:rsid w:val="007E0657"/>
    <w:rsid w:val="007E0777"/>
    <w:rsid w:val="007E0DA1"/>
    <w:rsid w:val="007E1049"/>
    <w:rsid w:val="007E13CC"/>
    <w:rsid w:val="007E16AF"/>
    <w:rsid w:val="007E1795"/>
    <w:rsid w:val="007E1B67"/>
    <w:rsid w:val="007E1BBF"/>
    <w:rsid w:val="007E1BFF"/>
    <w:rsid w:val="007E1E0B"/>
    <w:rsid w:val="007E2146"/>
    <w:rsid w:val="007E23B1"/>
    <w:rsid w:val="007E2486"/>
    <w:rsid w:val="007E309C"/>
    <w:rsid w:val="007E34E3"/>
    <w:rsid w:val="007E35FD"/>
    <w:rsid w:val="007E3670"/>
    <w:rsid w:val="007E3699"/>
    <w:rsid w:val="007E37CD"/>
    <w:rsid w:val="007E3A4D"/>
    <w:rsid w:val="007E4621"/>
    <w:rsid w:val="007E4E58"/>
    <w:rsid w:val="007E502F"/>
    <w:rsid w:val="007E5075"/>
    <w:rsid w:val="007E55F2"/>
    <w:rsid w:val="007E562F"/>
    <w:rsid w:val="007E5A2D"/>
    <w:rsid w:val="007E5C0E"/>
    <w:rsid w:val="007E5F79"/>
    <w:rsid w:val="007E6123"/>
    <w:rsid w:val="007E6209"/>
    <w:rsid w:val="007E65C2"/>
    <w:rsid w:val="007E6768"/>
    <w:rsid w:val="007E6931"/>
    <w:rsid w:val="007E706E"/>
    <w:rsid w:val="007E73AD"/>
    <w:rsid w:val="007F069D"/>
    <w:rsid w:val="007F073B"/>
    <w:rsid w:val="007F08E5"/>
    <w:rsid w:val="007F0917"/>
    <w:rsid w:val="007F0D3D"/>
    <w:rsid w:val="007F133F"/>
    <w:rsid w:val="007F1846"/>
    <w:rsid w:val="007F1AFB"/>
    <w:rsid w:val="007F1EB1"/>
    <w:rsid w:val="007F2266"/>
    <w:rsid w:val="007F2A5F"/>
    <w:rsid w:val="007F2AE5"/>
    <w:rsid w:val="007F2BC0"/>
    <w:rsid w:val="007F2C45"/>
    <w:rsid w:val="007F2CBC"/>
    <w:rsid w:val="007F2D37"/>
    <w:rsid w:val="007F2EC9"/>
    <w:rsid w:val="007F35C6"/>
    <w:rsid w:val="007F37D8"/>
    <w:rsid w:val="007F392A"/>
    <w:rsid w:val="007F3B93"/>
    <w:rsid w:val="007F3BDE"/>
    <w:rsid w:val="007F3C2E"/>
    <w:rsid w:val="007F505E"/>
    <w:rsid w:val="007F50FF"/>
    <w:rsid w:val="007F5159"/>
    <w:rsid w:val="007F51B8"/>
    <w:rsid w:val="007F5654"/>
    <w:rsid w:val="007F5C8D"/>
    <w:rsid w:val="007F5F39"/>
    <w:rsid w:val="007F63FF"/>
    <w:rsid w:val="007F6664"/>
    <w:rsid w:val="007F69D5"/>
    <w:rsid w:val="007F6FC0"/>
    <w:rsid w:val="007F7264"/>
    <w:rsid w:val="007F790F"/>
    <w:rsid w:val="008008FC"/>
    <w:rsid w:val="0080099D"/>
    <w:rsid w:val="00800EF4"/>
    <w:rsid w:val="00801412"/>
    <w:rsid w:val="00801C91"/>
    <w:rsid w:val="00801F29"/>
    <w:rsid w:val="00803073"/>
    <w:rsid w:val="00803199"/>
    <w:rsid w:val="0080348B"/>
    <w:rsid w:val="00803611"/>
    <w:rsid w:val="008038D4"/>
    <w:rsid w:val="008038F7"/>
    <w:rsid w:val="00803B5B"/>
    <w:rsid w:val="00803C18"/>
    <w:rsid w:val="008042D6"/>
    <w:rsid w:val="00804350"/>
    <w:rsid w:val="00804659"/>
    <w:rsid w:val="00804A52"/>
    <w:rsid w:val="00804B44"/>
    <w:rsid w:val="00804D00"/>
    <w:rsid w:val="0080529B"/>
    <w:rsid w:val="008053F3"/>
    <w:rsid w:val="008054CE"/>
    <w:rsid w:val="008054ED"/>
    <w:rsid w:val="0080554E"/>
    <w:rsid w:val="008058B5"/>
    <w:rsid w:val="00805A8E"/>
    <w:rsid w:val="00805B04"/>
    <w:rsid w:val="00805B3B"/>
    <w:rsid w:val="00805BF9"/>
    <w:rsid w:val="00805C72"/>
    <w:rsid w:val="00805DE4"/>
    <w:rsid w:val="00805FE6"/>
    <w:rsid w:val="008062E5"/>
    <w:rsid w:val="008062F4"/>
    <w:rsid w:val="00806786"/>
    <w:rsid w:val="00806C6F"/>
    <w:rsid w:val="00806FDF"/>
    <w:rsid w:val="008071D2"/>
    <w:rsid w:val="0080720B"/>
    <w:rsid w:val="00807CAA"/>
    <w:rsid w:val="00807E99"/>
    <w:rsid w:val="00810389"/>
    <w:rsid w:val="0081049B"/>
    <w:rsid w:val="008110CD"/>
    <w:rsid w:val="00811514"/>
    <w:rsid w:val="00811564"/>
    <w:rsid w:val="00811694"/>
    <w:rsid w:val="008122FD"/>
    <w:rsid w:val="00812523"/>
    <w:rsid w:val="00812C0B"/>
    <w:rsid w:val="008131BD"/>
    <w:rsid w:val="0081336F"/>
    <w:rsid w:val="00813419"/>
    <w:rsid w:val="00813847"/>
    <w:rsid w:val="00813A45"/>
    <w:rsid w:val="00813ADA"/>
    <w:rsid w:val="00813AE9"/>
    <w:rsid w:val="00813B0A"/>
    <w:rsid w:val="00813B66"/>
    <w:rsid w:val="00813C03"/>
    <w:rsid w:val="00813E55"/>
    <w:rsid w:val="00813ED1"/>
    <w:rsid w:val="00813F79"/>
    <w:rsid w:val="0081437F"/>
    <w:rsid w:val="008144EE"/>
    <w:rsid w:val="008145A1"/>
    <w:rsid w:val="008145D0"/>
    <w:rsid w:val="00814666"/>
    <w:rsid w:val="008147E0"/>
    <w:rsid w:val="0081489A"/>
    <w:rsid w:val="008151DC"/>
    <w:rsid w:val="008158D7"/>
    <w:rsid w:val="00815AB2"/>
    <w:rsid w:val="00815C6A"/>
    <w:rsid w:val="00815DC9"/>
    <w:rsid w:val="00815F5B"/>
    <w:rsid w:val="00816444"/>
    <w:rsid w:val="008167D5"/>
    <w:rsid w:val="00816AE1"/>
    <w:rsid w:val="00816DEB"/>
    <w:rsid w:val="0081712C"/>
    <w:rsid w:val="008175EA"/>
    <w:rsid w:val="00820BD0"/>
    <w:rsid w:val="00820EEC"/>
    <w:rsid w:val="00820F06"/>
    <w:rsid w:val="00821602"/>
    <w:rsid w:val="008219A5"/>
    <w:rsid w:val="00821A4B"/>
    <w:rsid w:val="00821EBD"/>
    <w:rsid w:val="008221D0"/>
    <w:rsid w:val="0082230A"/>
    <w:rsid w:val="0082245C"/>
    <w:rsid w:val="0082258F"/>
    <w:rsid w:val="0082298C"/>
    <w:rsid w:val="00822BED"/>
    <w:rsid w:val="00822CBF"/>
    <w:rsid w:val="00822D48"/>
    <w:rsid w:val="00822F99"/>
    <w:rsid w:val="00823112"/>
    <w:rsid w:val="00823123"/>
    <w:rsid w:val="00823251"/>
    <w:rsid w:val="008232B4"/>
    <w:rsid w:val="00823674"/>
    <w:rsid w:val="008236CA"/>
    <w:rsid w:val="008237A1"/>
    <w:rsid w:val="00823A0C"/>
    <w:rsid w:val="00823CA5"/>
    <w:rsid w:val="0082468E"/>
    <w:rsid w:val="0082471C"/>
    <w:rsid w:val="008247D5"/>
    <w:rsid w:val="00824B60"/>
    <w:rsid w:val="008250CF"/>
    <w:rsid w:val="00825BA0"/>
    <w:rsid w:val="008261BE"/>
    <w:rsid w:val="0082640E"/>
    <w:rsid w:val="00826DE0"/>
    <w:rsid w:val="00826E88"/>
    <w:rsid w:val="008276F0"/>
    <w:rsid w:val="00827994"/>
    <w:rsid w:val="00827E50"/>
    <w:rsid w:val="00830361"/>
    <w:rsid w:val="008305C3"/>
    <w:rsid w:val="00830B43"/>
    <w:rsid w:val="008311E2"/>
    <w:rsid w:val="0083120D"/>
    <w:rsid w:val="00831225"/>
    <w:rsid w:val="00831A63"/>
    <w:rsid w:val="00831AEB"/>
    <w:rsid w:val="00831BF7"/>
    <w:rsid w:val="00831DF0"/>
    <w:rsid w:val="008323AB"/>
    <w:rsid w:val="008325FB"/>
    <w:rsid w:val="00832AE4"/>
    <w:rsid w:val="00832C3E"/>
    <w:rsid w:val="00833141"/>
    <w:rsid w:val="0083379B"/>
    <w:rsid w:val="00833DE6"/>
    <w:rsid w:val="00834A6E"/>
    <w:rsid w:val="00834C89"/>
    <w:rsid w:val="00834D4C"/>
    <w:rsid w:val="00834DF3"/>
    <w:rsid w:val="00834E44"/>
    <w:rsid w:val="00834F00"/>
    <w:rsid w:val="00834F9D"/>
    <w:rsid w:val="00834FF6"/>
    <w:rsid w:val="00835241"/>
    <w:rsid w:val="00835A5F"/>
    <w:rsid w:val="008368FA"/>
    <w:rsid w:val="00836F4A"/>
    <w:rsid w:val="00837197"/>
    <w:rsid w:val="008373E9"/>
    <w:rsid w:val="008374B0"/>
    <w:rsid w:val="00837AF4"/>
    <w:rsid w:val="00837D21"/>
    <w:rsid w:val="00837FA3"/>
    <w:rsid w:val="00840199"/>
    <w:rsid w:val="00840282"/>
    <w:rsid w:val="008404FC"/>
    <w:rsid w:val="0084058B"/>
    <w:rsid w:val="008405E4"/>
    <w:rsid w:val="0084067C"/>
    <w:rsid w:val="0084077B"/>
    <w:rsid w:val="00841120"/>
    <w:rsid w:val="0084125F"/>
    <w:rsid w:val="00841F5E"/>
    <w:rsid w:val="008420D9"/>
    <w:rsid w:val="00842302"/>
    <w:rsid w:val="0084256A"/>
    <w:rsid w:val="0084269E"/>
    <w:rsid w:val="0084275C"/>
    <w:rsid w:val="008428AB"/>
    <w:rsid w:val="00842A5D"/>
    <w:rsid w:val="00842D45"/>
    <w:rsid w:val="00843099"/>
    <w:rsid w:val="0084319C"/>
    <w:rsid w:val="00843296"/>
    <w:rsid w:val="008437B6"/>
    <w:rsid w:val="0084393F"/>
    <w:rsid w:val="00843A8A"/>
    <w:rsid w:val="00843F05"/>
    <w:rsid w:val="008440FE"/>
    <w:rsid w:val="00844246"/>
    <w:rsid w:val="008442B7"/>
    <w:rsid w:val="00844E7F"/>
    <w:rsid w:val="00844F76"/>
    <w:rsid w:val="00845019"/>
    <w:rsid w:val="00846397"/>
    <w:rsid w:val="0084680D"/>
    <w:rsid w:val="00846A94"/>
    <w:rsid w:val="00846CA7"/>
    <w:rsid w:val="00846F98"/>
    <w:rsid w:val="00847100"/>
    <w:rsid w:val="008471D4"/>
    <w:rsid w:val="00847215"/>
    <w:rsid w:val="00847289"/>
    <w:rsid w:val="00847410"/>
    <w:rsid w:val="0084757F"/>
    <w:rsid w:val="008476BD"/>
    <w:rsid w:val="0084786F"/>
    <w:rsid w:val="00847B31"/>
    <w:rsid w:val="008503F6"/>
    <w:rsid w:val="0085049B"/>
    <w:rsid w:val="008506CE"/>
    <w:rsid w:val="00850733"/>
    <w:rsid w:val="00851424"/>
    <w:rsid w:val="00851432"/>
    <w:rsid w:val="00851495"/>
    <w:rsid w:val="00851999"/>
    <w:rsid w:val="00851B66"/>
    <w:rsid w:val="00851BDC"/>
    <w:rsid w:val="00851C24"/>
    <w:rsid w:val="00851FF0"/>
    <w:rsid w:val="00852190"/>
    <w:rsid w:val="0085223E"/>
    <w:rsid w:val="0085236F"/>
    <w:rsid w:val="00852822"/>
    <w:rsid w:val="00852C2A"/>
    <w:rsid w:val="00852F40"/>
    <w:rsid w:val="0085300F"/>
    <w:rsid w:val="0085351C"/>
    <w:rsid w:val="008535F1"/>
    <w:rsid w:val="00853835"/>
    <w:rsid w:val="00853903"/>
    <w:rsid w:val="0085399B"/>
    <w:rsid w:val="00853EDD"/>
    <w:rsid w:val="00854142"/>
    <w:rsid w:val="008546EC"/>
    <w:rsid w:val="00854B35"/>
    <w:rsid w:val="00854CDE"/>
    <w:rsid w:val="00855AAE"/>
    <w:rsid w:val="00855B6F"/>
    <w:rsid w:val="0085618B"/>
    <w:rsid w:val="00856FA3"/>
    <w:rsid w:val="008577ED"/>
    <w:rsid w:val="00857A6B"/>
    <w:rsid w:val="00857BCD"/>
    <w:rsid w:val="00857D68"/>
    <w:rsid w:val="00857DFD"/>
    <w:rsid w:val="0086005A"/>
    <w:rsid w:val="00860BF3"/>
    <w:rsid w:val="00860C64"/>
    <w:rsid w:val="00860CB9"/>
    <w:rsid w:val="008610A7"/>
    <w:rsid w:val="008612E2"/>
    <w:rsid w:val="008613CA"/>
    <w:rsid w:val="00861806"/>
    <w:rsid w:val="00861A9D"/>
    <w:rsid w:val="00862080"/>
    <w:rsid w:val="008620D2"/>
    <w:rsid w:val="008621E1"/>
    <w:rsid w:val="00862791"/>
    <w:rsid w:val="00862B44"/>
    <w:rsid w:val="00862E30"/>
    <w:rsid w:val="00862EA3"/>
    <w:rsid w:val="00862FAB"/>
    <w:rsid w:val="00863664"/>
    <w:rsid w:val="00863CA2"/>
    <w:rsid w:val="0086443F"/>
    <w:rsid w:val="00864664"/>
    <w:rsid w:val="00864716"/>
    <w:rsid w:val="00864983"/>
    <w:rsid w:val="00864B1C"/>
    <w:rsid w:val="00864D2C"/>
    <w:rsid w:val="00864E45"/>
    <w:rsid w:val="00865225"/>
    <w:rsid w:val="00865392"/>
    <w:rsid w:val="00866169"/>
    <w:rsid w:val="0086665B"/>
    <w:rsid w:val="0086697C"/>
    <w:rsid w:val="00867863"/>
    <w:rsid w:val="00867E7A"/>
    <w:rsid w:val="00867EC7"/>
    <w:rsid w:val="00870365"/>
    <w:rsid w:val="008704A0"/>
    <w:rsid w:val="00870875"/>
    <w:rsid w:val="00870BC1"/>
    <w:rsid w:val="00870D04"/>
    <w:rsid w:val="00870E8E"/>
    <w:rsid w:val="00870ECF"/>
    <w:rsid w:val="00871067"/>
    <w:rsid w:val="008714BB"/>
    <w:rsid w:val="00871554"/>
    <w:rsid w:val="00871655"/>
    <w:rsid w:val="008716F2"/>
    <w:rsid w:val="00871BED"/>
    <w:rsid w:val="00871D43"/>
    <w:rsid w:val="00871F1D"/>
    <w:rsid w:val="008721BA"/>
    <w:rsid w:val="00872306"/>
    <w:rsid w:val="008725DB"/>
    <w:rsid w:val="00872B51"/>
    <w:rsid w:val="00872DF7"/>
    <w:rsid w:val="008731AE"/>
    <w:rsid w:val="008731FB"/>
    <w:rsid w:val="0087394B"/>
    <w:rsid w:val="00873983"/>
    <w:rsid w:val="00873D09"/>
    <w:rsid w:val="00873EF7"/>
    <w:rsid w:val="00873FC5"/>
    <w:rsid w:val="0087421D"/>
    <w:rsid w:val="008743D9"/>
    <w:rsid w:val="008749D8"/>
    <w:rsid w:val="00874F12"/>
    <w:rsid w:val="0087506C"/>
    <w:rsid w:val="008751FA"/>
    <w:rsid w:val="0087522A"/>
    <w:rsid w:val="0087534C"/>
    <w:rsid w:val="00875C60"/>
    <w:rsid w:val="00875D32"/>
    <w:rsid w:val="00876151"/>
    <w:rsid w:val="00876158"/>
    <w:rsid w:val="008763C9"/>
    <w:rsid w:val="008765D8"/>
    <w:rsid w:val="00876609"/>
    <w:rsid w:val="0087708C"/>
    <w:rsid w:val="0087730F"/>
    <w:rsid w:val="008773D6"/>
    <w:rsid w:val="008773FB"/>
    <w:rsid w:val="00877A4C"/>
    <w:rsid w:val="008807BD"/>
    <w:rsid w:val="00880CD4"/>
    <w:rsid w:val="0088108F"/>
    <w:rsid w:val="0088151C"/>
    <w:rsid w:val="0088163E"/>
    <w:rsid w:val="00881771"/>
    <w:rsid w:val="00881772"/>
    <w:rsid w:val="008817AB"/>
    <w:rsid w:val="00881ABC"/>
    <w:rsid w:val="00881DDC"/>
    <w:rsid w:val="00882067"/>
    <w:rsid w:val="00882A69"/>
    <w:rsid w:val="00882BBC"/>
    <w:rsid w:val="00883655"/>
    <w:rsid w:val="00883CA9"/>
    <w:rsid w:val="008843A4"/>
    <w:rsid w:val="008847FB"/>
    <w:rsid w:val="00884BF5"/>
    <w:rsid w:val="00884E2B"/>
    <w:rsid w:val="00884EC2"/>
    <w:rsid w:val="0088500F"/>
    <w:rsid w:val="008850F8"/>
    <w:rsid w:val="00885C1D"/>
    <w:rsid w:val="00885F34"/>
    <w:rsid w:val="0088650B"/>
    <w:rsid w:val="0088650E"/>
    <w:rsid w:val="0088698A"/>
    <w:rsid w:val="00886A64"/>
    <w:rsid w:val="00886C66"/>
    <w:rsid w:val="008870C8"/>
    <w:rsid w:val="0088733A"/>
    <w:rsid w:val="00887544"/>
    <w:rsid w:val="00887615"/>
    <w:rsid w:val="00887639"/>
    <w:rsid w:val="00887975"/>
    <w:rsid w:val="00887A57"/>
    <w:rsid w:val="008908F8"/>
    <w:rsid w:val="00890CCA"/>
    <w:rsid w:val="00890EBE"/>
    <w:rsid w:val="00890EF9"/>
    <w:rsid w:val="00891708"/>
    <w:rsid w:val="00891896"/>
    <w:rsid w:val="0089194F"/>
    <w:rsid w:val="00892375"/>
    <w:rsid w:val="0089239F"/>
    <w:rsid w:val="00892530"/>
    <w:rsid w:val="00892753"/>
    <w:rsid w:val="008927A5"/>
    <w:rsid w:val="008934C5"/>
    <w:rsid w:val="008935B1"/>
    <w:rsid w:val="00893759"/>
    <w:rsid w:val="00893898"/>
    <w:rsid w:val="00893DD0"/>
    <w:rsid w:val="008941EA"/>
    <w:rsid w:val="008946AC"/>
    <w:rsid w:val="00894D57"/>
    <w:rsid w:val="00894DD5"/>
    <w:rsid w:val="00894E18"/>
    <w:rsid w:val="00894F7E"/>
    <w:rsid w:val="00894FE4"/>
    <w:rsid w:val="0089521F"/>
    <w:rsid w:val="008952B5"/>
    <w:rsid w:val="008954D6"/>
    <w:rsid w:val="008956A6"/>
    <w:rsid w:val="008958EB"/>
    <w:rsid w:val="00895BC0"/>
    <w:rsid w:val="00895C21"/>
    <w:rsid w:val="00896288"/>
    <w:rsid w:val="00896334"/>
    <w:rsid w:val="008963A0"/>
    <w:rsid w:val="00896911"/>
    <w:rsid w:val="00896DAA"/>
    <w:rsid w:val="00897CCB"/>
    <w:rsid w:val="008A01D6"/>
    <w:rsid w:val="008A0241"/>
    <w:rsid w:val="008A08D9"/>
    <w:rsid w:val="008A0E11"/>
    <w:rsid w:val="008A0E88"/>
    <w:rsid w:val="008A0F62"/>
    <w:rsid w:val="008A140C"/>
    <w:rsid w:val="008A1AD4"/>
    <w:rsid w:val="008A1E6B"/>
    <w:rsid w:val="008A1F00"/>
    <w:rsid w:val="008A2659"/>
    <w:rsid w:val="008A26A1"/>
    <w:rsid w:val="008A27F5"/>
    <w:rsid w:val="008A2CF8"/>
    <w:rsid w:val="008A2DDD"/>
    <w:rsid w:val="008A345D"/>
    <w:rsid w:val="008A38FB"/>
    <w:rsid w:val="008A3CBD"/>
    <w:rsid w:val="008A3E02"/>
    <w:rsid w:val="008A3FAF"/>
    <w:rsid w:val="008A41BA"/>
    <w:rsid w:val="008A4935"/>
    <w:rsid w:val="008A4C06"/>
    <w:rsid w:val="008A4C95"/>
    <w:rsid w:val="008A502C"/>
    <w:rsid w:val="008A503B"/>
    <w:rsid w:val="008A5040"/>
    <w:rsid w:val="008A53B5"/>
    <w:rsid w:val="008A5603"/>
    <w:rsid w:val="008A5666"/>
    <w:rsid w:val="008A5A71"/>
    <w:rsid w:val="008A5AB4"/>
    <w:rsid w:val="008A5C70"/>
    <w:rsid w:val="008A60DE"/>
    <w:rsid w:val="008A6F0F"/>
    <w:rsid w:val="008A745E"/>
    <w:rsid w:val="008A77E8"/>
    <w:rsid w:val="008A796A"/>
    <w:rsid w:val="008A7AA3"/>
    <w:rsid w:val="008B041C"/>
    <w:rsid w:val="008B04F5"/>
    <w:rsid w:val="008B0D2F"/>
    <w:rsid w:val="008B1227"/>
    <w:rsid w:val="008B137B"/>
    <w:rsid w:val="008B1805"/>
    <w:rsid w:val="008B1AE4"/>
    <w:rsid w:val="008B1C49"/>
    <w:rsid w:val="008B2001"/>
    <w:rsid w:val="008B2B80"/>
    <w:rsid w:val="008B2C36"/>
    <w:rsid w:val="008B2DCA"/>
    <w:rsid w:val="008B3150"/>
    <w:rsid w:val="008B3A85"/>
    <w:rsid w:val="008B3C49"/>
    <w:rsid w:val="008B46E0"/>
    <w:rsid w:val="008B47B7"/>
    <w:rsid w:val="008B4B62"/>
    <w:rsid w:val="008B4E7E"/>
    <w:rsid w:val="008B5257"/>
    <w:rsid w:val="008B526F"/>
    <w:rsid w:val="008B5361"/>
    <w:rsid w:val="008B5497"/>
    <w:rsid w:val="008B608C"/>
    <w:rsid w:val="008B6416"/>
    <w:rsid w:val="008B67CC"/>
    <w:rsid w:val="008B6834"/>
    <w:rsid w:val="008B6870"/>
    <w:rsid w:val="008B6C4F"/>
    <w:rsid w:val="008B6DA1"/>
    <w:rsid w:val="008B7776"/>
    <w:rsid w:val="008C0705"/>
    <w:rsid w:val="008C0901"/>
    <w:rsid w:val="008C0AA7"/>
    <w:rsid w:val="008C0CBD"/>
    <w:rsid w:val="008C1037"/>
    <w:rsid w:val="008C1331"/>
    <w:rsid w:val="008C1917"/>
    <w:rsid w:val="008C1A74"/>
    <w:rsid w:val="008C1B27"/>
    <w:rsid w:val="008C1BCE"/>
    <w:rsid w:val="008C1C93"/>
    <w:rsid w:val="008C1E31"/>
    <w:rsid w:val="008C2033"/>
    <w:rsid w:val="008C206E"/>
    <w:rsid w:val="008C2982"/>
    <w:rsid w:val="008C2C15"/>
    <w:rsid w:val="008C2F5A"/>
    <w:rsid w:val="008C3694"/>
    <w:rsid w:val="008C3965"/>
    <w:rsid w:val="008C3A1C"/>
    <w:rsid w:val="008C3B46"/>
    <w:rsid w:val="008C41D7"/>
    <w:rsid w:val="008C43B1"/>
    <w:rsid w:val="008C44DC"/>
    <w:rsid w:val="008C4509"/>
    <w:rsid w:val="008C46E6"/>
    <w:rsid w:val="008C4DE9"/>
    <w:rsid w:val="008C540E"/>
    <w:rsid w:val="008C5473"/>
    <w:rsid w:val="008C59E9"/>
    <w:rsid w:val="008C5C95"/>
    <w:rsid w:val="008C5F52"/>
    <w:rsid w:val="008C6759"/>
    <w:rsid w:val="008C6809"/>
    <w:rsid w:val="008C6A57"/>
    <w:rsid w:val="008C6B56"/>
    <w:rsid w:val="008C72DD"/>
    <w:rsid w:val="008C7341"/>
    <w:rsid w:val="008C76A0"/>
    <w:rsid w:val="008C7AFC"/>
    <w:rsid w:val="008C7C39"/>
    <w:rsid w:val="008C7E01"/>
    <w:rsid w:val="008C7EC3"/>
    <w:rsid w:val="008C7F5D"/>
    <w:rsid w:val="008C7F64"/>
    <w:rsid w:val="008D03E0"/>
    <w:rsid w:val="008D0FFD"/>
    <w:rsid w:val="008D1228"/>
    <w:rsid w:val="008D12BE"/>
    <w:rsid w:val="008D148B"/>
    <w:rsid w:val="008D1675"/>
    <w:rsid w:val="008D1747"/>
    <w:rsid w:val="008D1BD9"/>
    <w:rsid w:val="008D23C1"/>
    <w:rsid w:val="008D2AC1"/>
    <w:rsid w:val="008D2BD1"/>
    <w:rsid w:val="008D3B1B"/>
    <w:rsid w:val="008D3FCB"/>
    <w:rsid w:val="008D409F"/>
    <w:rsid w:val="008D4623"/>
    <w:rsid w:val="008D480D"/>
    <w:rsid w:val="008D4C54"/>
    <w:rsid w:val="008D4E22"/>
    <w:rsid w:val="008D5532"/>
    <w:rsid w:val="008D557D"/>
    <w:rsid w:val="008D56B3"/>
    <w:rsid w:val="008D5A43"/>
    <w:rsid w:val="008D5A6C"/>
    <w:rsid w:val="008D6297"/>
    <w:rsid w:val="008D6495"/>
    <w:rsid w:val="008D66CE"/>
    <w:rsid w:val="008D689E"/>
    <w:rsid w:val="008D6900"/>
    <w:rsid w:val="008D6985"/>
    <w:rsid w:val="008D6B30"/>
    <w:rsid w:val="008D745A"/>
    <w:rsid w:val="008D7551"/>
    <w:rsid w:val="008D7B0E"/>
    <w:rsid w:val="008D7B11"/>
    <w:rsid w:val="008D7C7B"/>
    <w:rsid w:val="008D7CB4"/>
    <w:rsid w:val="008D7D2C"/>
    <w:rsid w:val="008E0191"/>
    <w:rsid w:val="008E0282"/>
    <w:rsid w:val="008E03D2"/>
    <w:rsid w:val="008E040F"/>
    <w:rsid w:val="008E08B0"/>
    <w:rsid w:val="008E0DC6"/>
    <w:rsid w:val="008E0FA1"/>
    <w:rsid w:val="008E1198"/>
    <w:rsid w:val="008E15D2"/>
    <w:rsid w:val="008E16BD"/>
    <w:rsid w:val="008E1D80"/>
    <w:rsid w:val="008E2138"/>
    <w:rsid w:val="008E228E"/>
    <w:rsid w:val="008E2689"/>
    <w:rsid w:val="008E2DAB"/>
    <w:rsid w:val="008E2FDD"/>
    <w:rsid w:val="008E3010"/>
    <w:rsid w:val="008E326A"/>
    <w:rsid w:val="008E37E1"/>
    <w:rsid w:val="008E3BDA"/>
    <w:rsid w:val="008E42F6"/>
    <w:rsid w:val="008E46CB"/>
    <w:rsid w:val="008E4747"/>
    <w:rsid w:val="008E491A"/>
    <w:rsid w:val="008E5017"/>
    <w:rsid w:val="008E5480"/>
    <w:rsid w:val="008E57EB"/>
    <w:rsid w:val="008E59BA"/>
    <w:rsid w:val="008E59C5"/>
    <w:rsid w:val="008E5E00"/>
    <w:rsid w:val="008E6554"/>
    <w:rsid w:val="008E66F9"/>
    <w:rsid w:val="008E6C04"/>
    <w:rsid w:val="008E7400"/>
    <w:rsid w:val="008E752C"/>
    <w:rsid w:val="008E7553"/>
    <w:rsid w:val="008E7D5F"/>
    <w:rsid w:val="008E7EE7"/>
    <w:rsid w:val="008E7F75"/>
    <w:rsid w:val="008F01EF"/>
    <w:rsid w:val="008F0A33"/>
    <w:rsid w:val="008F0A47"/>
    <w:rsid w:val="008F0D3A"/>
    <w:rsid w:val="008F0DE9"/>
    <w:rsid w:val="008F14D5"/>
    <w:rsid w:val="008F153B"/>
    <w:rsid w:val="008F17B9"/>
    <w:rsid w:val="008F189C"/>
    <w:rsid w:val="008F19E9"/>
    <w:rsid w:val="008F19F4"/>
    <w:rsid w:val="008F1A47"/>
    <w:rsid w:val="008F1B3F"/>
    <w:rsid w:val="008F1F4B"/>
    <w:rsid w:val="008F228C"/>
    <w:rsid w:val="008F285E"/>
    <w:rsid w:val="008F2944"/>
    <w:rsid w:val="008F2A46"/>
    <w:rsid w:val="008F2B58"/>
    <w:rsid w:val="008F2D49"/>
    <w:rsid w:val="008F2E90"/>
    <w:rsid w:val="008F3206"/>
    <w:rsid w:val="008F3696"/>
    <w:rsid w:val="008F3C83"/>
    <w:rsid w:val="008F3EDF"/>
    <w:rsid w:val="008F452F"/>
    <w:rsid w:val="008F4644"/>
    <w:rsid w:val="008F4A14"/>
    <w:rsid w:val="008F4ADC"/>
    <w:rsid w:val="008F4C49"/>
    <w:rsid w:val="008F5077"/>
    <w:rsid w:val="008F5133"/>
    <w:rsid w:val="008F528E"/>
    <w:rsid w:val="008F5407"/>
    <w:rsid w:val="008F56CB"/>
    <w:rsid w:val="008F5998"/>
    <w:rsid w:val="008F5A5E"/>
    <w:rsid w:val="008F6226"/>
    <w:rsid w:val="008F6265"/>
    <w:rsid w:val="008F6FD8"/>
    <w:rsid w:val="008F71B1"/>
    <w:rsid w:val="008F7389"/>
    <w:rsid w:val="008F7D97"/>
    <w:rsid w:val="009000DE"/>
    <w:rsid w:val="00900228"/>
    <w:rsid w:val="009008AC"/>
    <w:rsid w:val="00900A9C"/>
    <w:rsid w:val="00900C0A"/>
    <w:rsid w:val="009010FD"/>
    <w:rsid w:val="009017FB"/>
    <w:rsid w:val="00901820"/>
    <w:rsid w:val="009018F2"/>
    <w:rsid w:val="0090192E"/>
    <w:rsid w:val="00901AD2"/>
    <w:rsid w:val="00901BE9"/>
    <w:rsid w:val="009024BB"/>
    <w:rsid w:val="00902E0A"/>
    <w:rsid w:val="00903163"/>
    <w:rsid w:val="009037FA"/>
    <w:rsid w:val="00903920"/>
    <w:rsid w:val="009039F2"/>
    <w:rsid w:val="00903A72"/>
    <w:rsid w:val="009047EB"/>
    <w:rsid w:val="00904B2E"/>
    <w:rsid w:val="0090521C"/>
    <w:rsid w:val="00905ADC"/>
    <w:rsid w:val="00905B0C"/>
    <w:rsid w:val="00905B55"/>
    <w:rsid w:val="00905C7F"/>
    <w:rsid w:val="009061B8"/>
    <w:rsid w:val="009066A4"/>
    <w:rsid w:val="00906877"/>
    <w:rsid w:val="00906C33"/>
    <w:rsid w:val="00906C47"/>
    <w:rsid w:val="00906ECF"/>
    <w:rsid w:val="00906F09"/>
    <w:rsid w:val="009076BF"/>
    <w:rsid w:val="00907E34"/>
    <w:rsid w:val="00907F6C"/>
    <w:rsid w:val="00910354"/>
    <w:rsid w:val="009105FA"/>
    <w:rsid w:val="0091151F"/>
    <w:rsid w:val="0091159D"/>
    <w:rsid w:val="00911E75"/>
    <w:rsid w:val="0091276C"/>
    <w:rsid w:val="00912821"/>
    <w:rsid w:val="00912D00"/>
    <w:rsid w:val="00912DF4"/>
    <w:rsid w:val="00912FFB"/>
    <w:rsid w:val="00913118"/>
    <w:rsid w:val="00913345"/>
    <w:rsid w:val="00913B87"/>
    <w:rsid w:val="00913F13"/>
    <w:rsid w:val="0091438C"/>
    <w:rsid w:val="009148CE"/>
    <w:rsid w:val="0091490C"/>
    <w:rsid w:val="00914E6C"/>
    <w:rsid w:val="00915228"/>
    <w:rsid w:val="00915408"/>
    <w:rsid w:val="0091575B"/>
    <w:rsid w:val="009163E3"/>
    <w:rsid w:val="00916411"/>
    <w:rsid w:val="0091686C"/>
    <w:rsid w:val="00916920"/>
    <w:rsid w:val="00916AA8"/>
    <w:rsid w:val="00916D53"/>
    <w:rsid w:val="00917215"/>
    <w:rsid w:val="00917348"/>
    <w:rsid w:val="009173AF"/>
    <w:rsid w:val="009173DA"/>
    <w:rsid w:val="0091778B"/>
    <w:rsid w:val="00917892"/>
    <w:rsid w:val="00917B8B"/>
    <w:rsid w:val="00917C67"/>
    <w:rsid w:val="00917FE0"/>
    <w:rsid w:val="009200D3"/>
    <w:rsid w:val="0092020A"/>
    <w:rsid w:val="0092051C"/>
    <w:rsid w:val="009205E2"/>
    <w:rsid w:val="00920666"/>
    <w:rsid w:val="00920D24"/>
    <w:rsid w:val="00920D49"/>
    <w:rsid w:val="00921323"/>
    <w:rsid w:val="0092141D"/>
    <w:rsid w:val="00921555"/>
    <w:rsid w:val="0092177D"/>
    <w:rsid w:val="00922149"/>
    <w:rsid w:val="00922565"/>
    <w:rsid w:val="0092269E"/>
    <w:rsid w:val="00922931"/>
    <w:rsid w:val="00922ACE"/>
    <w:rsid w:val="00922BC6"/>
    <w:rsid w:val="00922BF7"/>
    <w:rsid w:val="0092333D"/>
    <w:rsid w:val="0092360D"/>
    <w:rsid w:val="00923B57"/>
    <w:rsid w:val="00923D5A"/>
    <w:rsid w:val="00923E29"/>
    <w:rsid w:val="00925508"/>
    <w:rsid w:val="00925711"/>
    <w:rsid w:val="009259B1"/>
    <w:rsid w:val="00925C39"/>
    <w:rsid w:val="00925C46"/>
    <w:rsid w:val="00925FD6"/>
    <w:rsid w:val="00926742"/>
    <w:rsid w:val="00926A94"/>
    <w:rsid w:val="00926AAB"/>
    <w:rsid w:val="00926CC8"/>
    <w:rsid w:val="00926D6B"/>
    <w:rsid w:val="00926F25"/>
    <w:rsid w:val="0092757F"/>
    <w:rsid w:val="009277FE"/>
    <w:rsid w:val="00927834"/>
    <w:rsid w:val="00927888"/>
    <w:rsid w:val="0092788B"/>
    <w:rsid w:val="0093025E"/>
    <w:rsid w:val="0093033E"/>
    <w:rsid w:val="00930497"/>
    <w:rsid w:val="0093086C"/>
    <w:rsid w:val="00931355"/>
    <w:rsid w:val="0093136D"/>
    <w:rsid w:val="00931CC4"/>
    <w:rsid w:val="00932598"/>
    <w:rsid w:val="00932708"/>
    <w:rsid w:val="00932946"/>
    <w:rsid w:val="00933FE0"/>
    <w:rsid w:val="00934139"/>
    <w:rsid w:val="009343AA"/>
    <w:rsid w:val="009344F5"/>
    <w:rsid w:val="009347C9"/>
    <w:rsid w:val="00934892"/>
    <w:rsid w:val="0093509C"/>
    <w:rsid w:val="00935103"/>
    <w:rsid w:val="00935879"/>
    <w:rsid w:val="00935ADB"/>
    <w:rsid w:val="00935E2C"/>
    <w:rsid w:val="00935E5A"/>
    <w:rsid w:val="00935EA9"/>
    <w:rsid w:val="00935ED0"/>
    <w:rsid w:val="009366DB"/>
    <w:rsid w:val="009371A4"/>
    <w:rsid w:val="009371A9"/>
    <w:rsid w:val="0093757B"/>
    <w:rsid w:val="009376DE"/>
    <w:rsid w:val="009378CE"/>
    <w:rsid w:val="00937C71"/>
    <w:rsid w:val="00940225"/>
    <w:rsid w:val="00940666"/>
    <w:rsid w:val="00940839"/>
    <w:rsid w:val="00940C1E"/>
    <w:rsid w:val="00940EA3"/>
    <w:rsid w:val="009413AD"/>
    <w:rsid w:val="0094154A"/>
    <w:rsid w:val="009416BC"/>
    <w:rsid w:val="00941E1D"/>
    <w:rsid w:val="009424FA"/>
    <w:rsid w:val="009426CB"/>
    <w:rsid w:val="00942840"/>
    <w:rsid w:val="00942B1C"/>
    <w:rsid w:val="00942D81"/>
    <w:rsid w:val="00943069"/>
    <w:rsid w:val="009434A3"/>
    <w:rsid w:val="00943BAF"/>
    <w:rsid w:val="00943E98"/>
    <w:rsid w:val="00943FF6"/>
    <w:rsid w:val="009440E2"/>
    <w:rsid w:val="0094510D"/>
    <w:rsid w:val="00945186"/>
    <w:rsid w:val="0094522B"/>
    <w:rsid w:val="009453F2"/>
    <w:rsid w:val="009457DE"/>
    <w:rsid w:val="0094587D"/>
    <w:rsid w:val="00945BB5"/>
    <w:rsid w:val="00945D57"/>
    <w:rsid w:val="009464C9"/>
    <w:rsid w:val="0094656D"/>
    <w:rsid w:val="00946878"/>
    <w:rsid w:val="00946A2E"/>
    <w:rsid w:val="00946C13"/>
    <w:rsid w:val="00946DE1"/>
    <w:rsid w:val="00946EA1"/>
    <w:rsid w:val="00947128"/>
    <w:rsid w:val="00947D18"/>
    <w:rsid w:val="00947F53"/>
    <w:rsid w:val="00947FA5"/>
    <w:rsid w:val="0095001E"/>
    <w:rsid w:val="00950236"/>
    <w:rsid w:val="0095053B"/>
    <w:rsid w:val="009507D7"/>
    <w:rsid w:val="0095088E"/>
    <w:rsid w:val="009513E8"/>
    <w:rsid w:val="00951625"/>
    <w:rsid w:val="00951F62"/>
    <w:rsid w:val="00952303"/>
    <w:rsid w:val="00952EC3"/>
    <w:rsid w:val="009533BE"/>
    <w:rsid w:val="00953623"/>
    <w:rsid w:val="00953CAA"/>
    <w:rsid w:val="00954100"/>
    <w:rsid w:val="00954346"/>
    <w:rsid w:val="00954546"/>
    <w:rsid w:val="00954BB9"/>
    <w:rsid w:val="00954D36"/>
    <w:rsid w:val="00954EE4"/>
    <w:rsid w:val="00955095"/>
    <w:rsid w:val="009550D9"/>
    <w:rsid w:val="0095540F"/>
    <w:rsid w:val="00955502"/>
    <w:rsid w:val="00955558"/>
    <w:rsid w:val="009559A0"/>
    <w:rsid w:val="00955C15"/>
    <w:rsid w:val="00956195"/>
    <w:rsid w:val="009569DB"/>
    <w:rsid w:val="00956AFE"/>
    <w:rsid w:val="00956C3C"/>
    <w:rsid w:val="00956C9A"/>
    <w:rsid w:val="00956D60"/>
    <w:rsid w:val="009572FF"/>
    <w:rsid w:val="00957676"/>
    <w:rsid w:val="00957ABD"/>
    <w:rsid w:val="00957E5D"/>
    <w:rsid w:val="00960868"/>
    <w:rsid w:val="00960897"/>
    <w:rsid w:val="00960B4B"/>
    <w:rsid w:val="00960B63"/>
    <w:rsid w:val="00961108"/>
    <w:rsid w:val="00961142"/>
    <w:rsid w:val="0096124B"/>
    <w:rsid w:val="009612A0"/>
    <w:rsid w:val="00961632"/>
    <w:rsid w:val="009616FE"/>
    <w:rsid w:val="009618A3"/>
    <w:rsid w:val="00961A92"/>
    <w:rsid w:val="00961AA5"/>
    <w:rsid w:val="0096200A"/>
    <w:rsid w:val="009622A3"/>
    <w:rsid w:val="00962421"/>
    <w:rsid w:val="009624F5"/>
    <w:rsid w:val="009625A4"/>
    <w:rsid w:val="00962782"/>
    <w:rsid w:val="009627AD"/>
    <w:rsid w:val="00962C12"/>
    <w:rsid w:val="00963073"/>
    <w:rsid w:val="009633B6"/>
    <w:rsid w:val="009635BF"/>
    <w:rsid w:val="009636A3"/>
    <w:rsid w:val="0096435E"/>
    <w:rsid w:val="009643C1"/>
    <w:rsid w:val="0096478F"/>
    <w:rsid w:val="00964C87"/>
    <w:rsid w:val="00964CE9"/>
    <w:rsid w:val="00964D0F"/>
    <w:rsid w:val="00964DAD"/>
    <w:rsid w:val="00964EA1"/>
    <w:rsid w:val="009654F7"/>
    <w:rsid w:val="00966369"/>
    <w:rsid w:val="0096741E"/>
    <w:rsid w:val="009678AA"/>
    <w:rsid w:val="00967A14"/>
    <w:rsid w:val="00967B47"/>
    <w:rsid w:val="00967F23"/>
    <w:rsid w:val="00970560"/>
    <w:rsid w:val="00970E6F"/>
    <w:rsid w:val="00971652"/>
    <w:rsid w:val="0097167F"/>
    <w:rsid w:val="00971CC8"/>
    <w:rsid w:val="00971F2E"/>
    <w:rsid w:val="009720DA"/>
    <w:rsid w:val="00972135"/>
    <w:rsid w:val="00972282"/>
    <w:rsid w:val="00972B6F"/>
    <w:rsid w:val="00972CEE"/>
    <w:rsid w:val="00973075"/>
    <w:rsid w:val="0097315A"/>
    <w:rsid w:val="009732FD"/>
    <w:rsid w:val="00973488"/>
    <w:rsid w:val="0097357D"/>
    <w:rsid w:val="0097386E"/>
    <w:rsid w:val="009738ED"/>
    <w:rsid w:val="00973A7C"/>
    <w:rsid w:val="00973B93"/>
    <w:rsid w:val="00973CFE"/>
    <w:rsid w:val="00973DAD"/>
    <w:rsid w:val="00973E40"/>
    <w:rsid w:val="00973FFB"/>
    <w:rsid w:val="009744FE"/>
    <w:rsid w:val="009745FF"/>
    <w:rsid w:val="00974B33"/>
    <w:rsid w:val="00974BCD"/>
    <w:rsid w:val="0097500B"/>
    <w:rsid w:val="009752D2"/>
    <w:rsid w:val="009755BF"/>
    <w:rsid w:val="0097568C"/>
    <w:rsid w:val="009762E1"/>
    <w:rsid w:val="0097645F"/>
    <w:rsid w:val="009764E1"/>
    <w:rsid w:val="00976EB1"/>
    <w:rsid w:val="00976EFC"/>
    <w:rsid w:val="00976F67"/>
    <w:rsid w:val="00977718"/>
    <w:rsid w:val="009804A7"/>
    <w:rsid w:val="00980786"/>
    <w:rsid w:val="0098084D"/>
    <w:rsid w:val="009808B7"/>
    <w:rsid w:val="00980A6A"/>
    <w:rsid w:val="00980AC4"/>
    <w:rsid w:val="00980EB1"/>
    <w:rsid w:val="00981113"/>
    <w:rsid w:val="00981278"/>
    <w:rsid w:val="009813A3"/>
    <w:rsid w:val="0098149A"/>
    <w:rsid w:val="00981534"/>
    <w:rsid w:val="00981584"/>
    <w:rsid w:val="00981A97"/>
    <w:rsid w:val="00981B87"/>
    <w:rsid w:val="0098209F"/>
    <w:rsid w:val="009827E0"/>
    <w:rsid w:val="009835B1"/>
    <w:rsid w:val="00983790"/>
    <w:rsid w:val="00983B99"/>
    <w:rsid w:val="009841EE"/>
    <w:rsid w:val="00984359"/>
    <w:rsid w:val="00984BC0"/>
    <w:rsid w:val="00984BD3"/>
    <w:rsid w:val="00985634"/>
    <w:rsid w:val="009857B6"/>
    <w:rsid w:val="00985965"/>
    <w:rsid w:val="00985A8D"/>
    <w:rsid w:val="00985EED"/>
    <w:rsid w:val="00986119"/>
    <w:rsid w:val="00986226"/>
    <w:rsid w:val="009868E2"/>
    <w:rsid w:val="0098692D"/>
    <w:rsid w:val="00986AAF"/>
    <w:rsid w:val="00986B63"/>
    <w:rsid w:val="00986D00"/>
    <w:rsid w:val="009870DD"/>
    <w:rsid w:val="0098731C"/>
    <w:rsid w:val="009878E3"/>
    <w:rsid w:val="00987E4B"/>
    <w:rsid w:val="00990218"/>
    <w:rsid w:val="00990336"/>
    <w:rsid w:val="009904C2"/>
    <w:rsid w:val="0099079A"/>
    <w:rsid w:val="00990829"/>
    <w:rsid w:val="00990D52"/>
    <w:rsid w:val="00991116"/>
    <w:rsid w:val="0099112B"/>
    <w:rsid w:val="0099119F"/>
    <w:rsid w:val="00991663"/>
    <w:rsid w:val="00991B47"/>
    <w:rsid w:val="00991D26"/>
    <w:rsid w:val="00991E84"/>
    <w:rsid w:val="00992BA4"/>
    <w:rsid w:val="00993E04"/>
    <w:rsid w:val="00993E99"/>
    <w:rsid w:val="00994346"/>
    <w:rsid w:val="00994363"/>
    <w:rsid w:val="0099453C"/>
    <w:rsid w:val="00994FEA"/>
    <w:rsid w:val="009951C9"/>
    <w:rsid w:val="009953C5"/>
    <w:rsid w:val="009955E1"/>
    <w:rsid w:val="00995739"/>
    <w:rsid w:val="00995926"/>
    <w:rsid w:val="00995AF0"/>
    <w:rsid w:val="00995BCD"/>
    <w:rsid w:val="00995FEC"/>
    <w:rsid w:val="009960D9"/>
    <w:rsid w:val="0099624A"/>
    <w:rsid w:val="00996346"/>
    <w:rsid w:val="0099656B"/>
    <w:rsid w:val="00996AF4"/>
    <w:rsid w:val="00997016"/>
    <w:rsid w:val="009972CF"/>
    <w:rsid w:val="009972D9"/>
    <w:rsid w:val="00997335"/>
    <w:rsid w:val="00997807"/>
    <w:rsid w:val="00997A71"/>
    <w:rsid w:val="00997B42"/>
    <w:rsid w:val="00997BAD"/>
    <w:rsid w:val="00997DAD"/>
    <w:rsid w:val="009A05E3"/>
    <w:rsid w:val="009A0CF3"/>
    <w:rsid w:val="009A0D8A"/>
    <w:rsid w:val="009A0E06"/>
    <w:rsid w:val="009A0F19"/>
    <w:rsid w:val="009A13C5"/>
    <w:rsid w:val="009A14CB"/>
    <w:rsid w:val="009A14D3"/>
    <w:rsid w:val="009A171A"/>
    <w:rsid w:val="009A1B86"/>
    <w:rsid w:val="009A1D4E"/>
    <w:rsid w:val="009A2150"/>
    <w:rsid w:val="009A252F"/>
    <w:rsid w:val="009A2693"/>
    <w:rsid w:val="009A27FC"/>
    <w:rsid w:val="009A2A0D"/>
    <w:rsid w:val="009A2D55"/>
    <w:rsid w:val="009A2E74"/>
    <w:rsid w:val="009A35CE"/>
    <w:rsid w:val="009A3773"/>
    <w:rsid w:val="009A38DA"/>
    <w:rsid w:val="009A3F0A"/>
    <w:rsid w:val="009A3F3E"/>
    <w:rsid w:val="009A439B"/>
    <w:rsid w:val="009A4425"/>
    <w:rsid w:val="009A448F"/>
    <w:rsid w:val="009A45FD"/>
    <w:rsid w:val="009A4F53"/>
    <w:rsid w:val="009A5349"/>
    <w:rsid w:val="009A546B"/>
    <w:rsid w:val="009A54ED"/>
    <w:rsid w:val="009A5811"/>
    <w:rsid w:val="009A585B"/>
    <w:rsid w:val="009A59AD"/>
    <w:rsid w:val="009A5ACF"/>
    <w:rsid w:val="009A5C46"/>
    <w:rsid w:val="009A61A0"/>
    <w:rsid w:val="009A64B0"/>
    <w:rsid w:val="009A6816"/>
    <w:rsid w:val="009A6BA8"/>
    <w:rsid w:val="009A70E4"/>
    <w:rsid w:val="009A732E"/>
    <w:rsid w:val="009A73FD"/>
    <w:rsid w:val="009A74EA"/>
    <w:rsid w:val="009A7718"/>
    <w:rsid w:val="009A785D"/>
    <w:rsid w:val="009A7A02"/>
    <w:rsid w:val="009A7B9D"/>
    <w:rsid w:val="009A7C27"/>
    <w:rsid w:val="009A7F5D"/>
    <w:rsid w:val="009B013E"/>
    <w:rsid w:val="009B0164"/>
    <w:rsid w:val="009B04DA"/>
    <w:rsid w:val="009B07F9"/>
    <w:rsid w:val="009B0AAB"/>
    <w:rsid w:val="009B0DD4"/>
    <w:rsid w:val="009B0F51"/>
    <w:rsid w:val="009B121A"/>
    <w:rsid w:val="009B183C"/>
    <w:rsid w:val="009B1B48"/>
    <w:rsid w:val="009B1E23"/>
    <w:rsid w:val="009B223A"/>
    <w:rsid w:val="009B281E"/>
    <w:rsid w:val="009B29F5"/>
    <w:rsid w:val="009B2B42"/>
    <w:rsid w:val="009B33EA"/>
    <w:rsid w:val="009B3944"/>
    <w:rsid w:val="009B3A56"/>
    <w:rsid w:val="009B3BFF"/>
    <w:rsid w:val="009B3CDD"/>
    <w:rsid w:val="009B3EFE"/>
    <w:rsid w:val="009B427E"/>
    <w:rsid w:val="009B493A"/>
    <w:rsid w:val="009B4B42"/>
    <w:rsid w:val="009B4B4F"/>
    <w:rsid w:val="009B4BB3"/>
    <w:rsid w:val="009B4F84"/>
    <w:rsid w:val="009B5930"/>
    <w:rsid w:val="009B5D99"/>
    <w:rsid w:val="009B6871"/>
    <w:rsid w:val="009B6DCD"/>
    <w:rsid w:val="009B6EC8"/>
    <w:rsid w:val="009B7275"/>
    <w:rsid w:val="009B7406"/>
    <w:rsid w:val="009B7408"/>
    <w:rsid w:val="009B74AA"/>
    <w:rsid w:val="009B78E3"/>
    <w:rsid w:val="009B793B"/>
    <w:rsid w:val="009B7B6B"/>
    <w:rsid w:val="009B7C05"/>
    <w:rsid w:val="009B7D64"/>
    <w:rsid w:val="009C03AE"/>
    <w:rsid w:val="009C05D8"/>
    <w:rsid w:val="009C0923"/>
    <w:rsid w:val="009C0977"/>
    <w:rsid w:val="009C09E7"/>
    <w:rsid w:val="009C0DBC"/>
    <w:rsid w:val="009C0E45"/>
    <w:rsid w:val="009C10C7"/>
    <w:rsid w:val="009C1A5A"/>
    <w:rsid w:val="009C1D3C"/>
    <w:rsid w:val="009C1DC2"/>
    <w:rsid w:val="009C1F71"/>
    <w:rsid w:val="009C277B"/>
    <w:rsid w:val="009C291F"/>
    <w:rsid w:val="009C2DC0"/>
    <w:rsid w:val="009C30BA"/>
    <w:rsid w:val="009C37A0"/>
    <w:rsid w:val="009C38C6"/>
    <w:rsid w:val="009C3C7F"/>
    <w:rsid w:val="009C3CF9"/>
    <w:rsid w:val="009C3E5D"/>
    <w:rsid w:val="009C4447"/>
    <w:rsid w:val="009C4888"/>
    <w:rsid w:val="009C4CEE"/>
    <w:rsid w:val="009C4E9D"/>
    <w:rsid w:val="009C4F94"/>
    <w:rsid w:val="009C5223"/>
    <w:rsid w:val="009C54CB"/>
    <w:rsid w:val="009C57AA"/>
    <w:rsid w:val="009C5A38"/>
    <w:rsid w:val="009C5BEF"/>
    <w:rsid w:val="009C5C30"/>
    <w:rsid w:val="009C5E7F"/>
    <w:rsid w:val="009C5E93"/>
    <w:rsid w:val="009C5EBC"/>
    <w:rsid w:val="009C6271"/>
    <w:rsid w:val="009C6588"/>
    <w:rsid w:val="009C6716"/>
    <w:rsid w:val="009C687B"/>
    <w:rsid w:val="009C68AF"/>
    <w:rsid w:val="009C6D20"/>
    <w:rsid w:val="009C7518"/>
    <w:rsid w:val="009C7593"/>
    <w:rsid w:val="009C7601"/>
    <w:rsid w:val="009C78B4"/>
    <w:rsid w:val="009C7C12"/>
    <w:rsid w:val="009C7C84"/>
    <w:rsid w:val="009C7DCD"/>
    <w:rsid w:val="009C7FFE"/>
    <w:rsid w:val="009D00AF"/>
    <w:rsid w:val="009D016F"/>
    <w:rsid w:val="009D0948"/>
    <w:rsid w:val="009D0B79"/>
    <w:rsid w:val="009D0C18"/>
    <w:rsid w:val="009D0C33"/>
    <w:rsid w:val="009D0D29"/>
    <w:rsid w:val="009D0FA4"/>
    <w:rsid w:val="009D11F7"/>
    <w:rsid w:val="009D1657"/>
    <w:rsid w:val="009D193A"/>
    <w:rsid w:val="009D20F3"/>
    <w:rsid w:val="009D2446"/>
    <w:rsid w:val="009D267D"/>
    <w:rsid w:val="009D34AE"/>
    <w:rsid w:val="009D35E5"/>
    <w:rsid w:val="009D3D73"/>
    <w:rsid w:val="009D3F90"/>
    <w:rsid w:val="009D45DF"/>
    <w:rsid w:val="009D4E1A"/>
    <w:rsid w:val="009D521D"/>
    <w:rsid w:val="009D55CC"/>
    <w:rsid w:val="009D5968"/>
    <w:rsid w:val="009D5F0E"/>
    <w:rsid w:val="009D607D"/>
    <w:rsid w:val="009D60E1"/>
    <w:rsid w:val="009D6803"/>
    <w:rsid w:val="009D685D"/>
    <w:rsid w:val="009D687A"/>
    <w:rsid w:val="009D6CCC"/>
    <w:rsid w:val="009D6D15"/>
    <w:rsid w:val="009D723A"/>
    <w:rsid w:val="009D7817"/>
    <w:rsid w:val="009D790E"/>
    <w:rsid w:val="009E01F6"/>
    <w:rsid w:val="009E03B6"/>
    <w:rsid w:val="009E05E7"/>
    <w:rsid w:val="009E09F7"/>
    <w:rsid w:val="009E0E28"/>
    <w:rsid w:val="009E1210"/>
    <w:rsid w:val="009E12B4"/>
    <w:rsid w:val="009E1963"/>
    <w:rsid w:val="009E1CA3"/>
    <w:rsid w:val="009E1D39"/>
    <w:rsid w:val="009E1F4D"/>
    <w:rsid w:val="009E225A"/>
    <w:rsid w:val="009E2778"/>
    <w:rsid w:val="009E3022"/>
    <w:rsid w:val="009E30E4"/>
    <w:rsid w:val="009E31F6"/>
    <w:rsid w:val="009E36D5"/>
    <w:rsid w:val="009E3989"/>
    <w:rsid w:val="009E3CCD"/>
    <w:rsid w:val="009E3CF2"/>
    <w:rsid w:val="009E3D80"/>
    <w:rsid w:val="009E3F8C"/>
    <w:rsid w:val="009E443D"/>
    <w:rsid w:val="009E469E"/>
    <w:rsid w:val="009E4BEF"/>
    <w:rsid w:val="009E530F"/>
    <w:rsid w:val="009E5423"/>
    <w:rsid w:val="009E55A4"/>
    <w:rsid w:val="009E55CF"/>
    <w:rsid w:val="009E57E1"/>
    <w:rsid w:val="009E5E84"/>
    <w:rsid w:val="009E6026"/>
    <w:rsid w:val="009E73AD"/>
    <w:rsid w:val="009E7956"/>
    <w:rsid w:val="009E7F60"/>
    <w:rsid w:val="009E7FF9"/>
    <w:rsid w:val="009F00A8"/>
    <w:rsid w:val="009F048B"/>
    <w:rsid w:val="009F06D2"/>
    <w:rsid w:val="009F08CD"/>
    <w:rsid w:val="009F15B2"/>
    <w:rsid w:val="009F217A"/>
    <w:rsid w:val="009F267A"/>
    <w:rsid w:val="009F2C70"/>
    <w:rsid w:val="009F3226"/>
    <w:rsid w:val="009F32E3"/>
    <w:rsid w:val="009F3F79"/>
    <w:rsid w:val="009F402D"/>
    <w:rsid w:val="009F41D5"/>
    <w:rsid w:val="009F44BB"/>
    <w:rsid w:val="009F4796"/>
    <w:rsid w:val="009F4861"/>
    <w:rsid w:val="009F504A"/>
    <w:rsid w:val="009F5357"/>
    <w:rsid w:val="009F5746"/>
    <w:rsid w:val="009F5AFB"/>
    <w:rsid w:val="009F5D06"/>
    <w:rsid w:val="009F5F9F"/>
    <w:rsid w:val="009F61BB"/>
    <w:rsid w:val="009F61C8"/>
    <w:rsid w:val="009F6465"/>
    <w:rsid w:val="009F65AA"/>
    <w:rsid w:val="009F6605"/>
    <w:rsid w:val="009F72D1"/>
    <w:rsid w:val="009F72ED"/>
    <w:rsid w:val="009F74F5"/>
    <w:rsid w:val="009F761F"/>
    <w:rsid w:val="009F7653"/>
    <w:rsid w:val="009F7923"/>
    <w:rsid w:val="009F7C9E"/>
    <w:rsid w:val="00A0011E"/>
    <w:rsid w:val="00A002BC"/>
    <w:rsid w:val="00A003B1"/>
    <w:rsid w:val="00A00569"/>
    <w:rsid w:val="00A015E7"/>
    <w:rsid w:val="00A01AD8"/>
    <w:rsid w:val="00A01DBD"/>
    <w:rsid w:val="00A01DE4"/>
    <w:rsid w:val="00A01EB3"/>
    <w:rsid w:val="00A02835"/>
    <w:rsid w:val="00A0285A"/>
    <w:rsid w:val="00A02B40"/>
    <w:rsid w:val="00A03422"/>
    <w:rsid w:val="00A03667"/>
    <w:rsid w:val="00A048A9"/>
    <w:rsid w:val="00A0600E"/>
    <w:rsid w:val="00A0615A"/>
    <w:rsid w:val="00A06297"/>
    <w:rsid w:val="00A06BBC"/>
    <w:rsid w:val="00A06EA6"/>
    <w:rsid w:val="00A07091"/>
    <w:rsid w:val="00A070C1"/>
    <w:rsid w:val="00A0733A"/>
    <w:rsid w:val="00A07C1C"/>
    <w:rsid w:val="00A07E4B"/>
    <w:rsid w:val="00A07E53"/>
    <w:rsid w:val="00A101F1"/>
    <w:rsid w:val="00A10758"/>
    <w:rsid w:val="00A1097A"/>
    <w:rsid w:val="00A11EE2"/>
    <w:rsid w:val="00A1221E"/>
    <w:rsid w:val="00A122F6"/>
    <w:rsid w:val="00A128D0"/>
    <w:rsid w:val="00A12CD8"/>
    <w:rsid w:val="00A13078"/>
    <w:rsid w:val="00A13332"/>
    <w:rsid w:val="00A133D2"/>
    <w:rsid w:val="00A136DA"/>
    <w:rsid w:val="00A137A0"/>
    <w:rsid w:val="00A139D3"/>
    <w:rsid w:val="00A13AE1"/>
    <w:rsid w:val="00A13F6F"/>
    <w:rsid w:val="00A144CB"/>
    <w:rsid w:val="00A14960"/>
    <w:rsid w:val="00A14BAC"/>
    <w:rsid w:val="00A1503D"/>
    <w:rsid w:val="00A151C8"/>
    <w:rsid w:val="00A15447"/>
    <w:rsid w:val="00A15691"/>
    <w:rsid w:val="00A15A43"/>
    <w:rsid w:val="00A15DC1"/>
    <w:rsid w:val="00A16152"/>
    <w:rsid w:val="00A161D5"/>
    <w:rsid w:val="00A16230"/>
    <w:rsid w:val="00A162CE"/>
    <w:rsid w:val="00A1656C"/>
    <w:rsid w:val="00A16758"/>
    <w:rsid w:val="00A17875"/>
    <w:rsid w:val="00A179B3"/>
    <w:rsid w:val="00A17B6F"/>
    <w:rsid w:val="00A17E8B"/>
    <w:rsid w:val="00A2011A"/>
    <w:rsid w:val="00A202FD"/>
    <w:rsid w:val="00A20B12"/>
    <w:rsid w:val="00A20E5B"/>
    <w:rsid w:val="00A20F52"/>
    <w:rsid w:val="00A211FF"/>
    <w:rsid w:val="00A21E56"/>
    <w:rsid w:val="00A21E85"/>
    <w:rsid w:val="00A21E99"/>
    <w:rsid w:val="00A21FE8"/>
    <w:rsid w:val="00A22005"/>
    <w:rsid w:val="00A22073"/>
    <w:rsid w:val="00A22DEB"/>
    <w:rsid w:val="00A232BD"/>
    <w:rsid w:val="00A2336F"/>
    <w:rsid w:val="00A24A46"/>
    <w:rsid w:val="00A24B1D"/>
    <w:rsid w:val="00A24C99"/>
    <w:rsid w:val="00A251B9"/>
    <w:rsid w:val="00A2535D"/>
    <w:rsid w:val="00A259CF"/>
    <w:rsid w:val="00A25F50"/>
    <w:rsid w:val="00A25F86"/>
    <w:rsid w:val="00A26112"/>
    <w:rsid w:val="00A265A2"/>
    <w:rsid w:val="00A267FD"/>
    <w:rsid w:val="00A26D90"/>
    <w:rsid w:val="00A2712A"/>
    <w:rsid w:val="00A27264"/>
    <w:rsid w:val="00A27324"/>
    <w:rsid w:val="00A27463"/>
    <w:rsid w:val="00A27504"/>
    <w:rsid w:val="00A2788C"/>
    <w:rsid w:val="00A278AD"/>
    <w:rsid w:val="00A27B35"/>
    <w:rsid w:val="00A304E6"/>
    <w:rsid w:val="00A3055D"/>
    <w:rsid w:val="00A30D83"/>
    <w:rsid w:val="00A31321"/>
    <w:rsid w:val="00A3154B"/>
    <w:rsid w:val="00A3165E"/>
    <w:rsid w:val="00A3174F"/>
    <w:rsid w:val="00A31BB1"/>
    <w:rsid w:val="00A3216A"/>
    <w:rsid w:val="00A321E8"/>
    <w:rsid w:val="00A321F6"/>
    <w:rsid w:val="00A322AB"/>
    <w:rsid w:val="00A327D9"/>
    <w:rsid w:val="00A329CD"/>
    <w:rsid w:val="00A32AA1"/>
    <w:rsid w:val="00A32BA9"/>
    <w:rsid w:val="00A3305B"/>
    <w:rsid w:val="00A3306B"/>
    <w:rsid w:val="00A33E61"/>
    <w:rsid w:val="00A34193"/>
    <w:rsid w:val="00A347CD"/>
    <w:rsid w:val="00A34BA1"/>
    <w:rsid w:val="00A34DD3"/>
    <w:rsid w:val="00A35405"/>
    <w:rsid w:val="00A358CC"/>
    <w:rsid w:val="00A35AE7"/>
    <w:rsid w:val="00A35BA7"/>
    <w:rsid w:val="00A36044"/>
    <w:rsid w:val="00A360D2"/>
    <w:rsid w:val="00A3611D"/>
    <w:rsid w:val="00A362CC"/>
    <w:rsid w:val="00A366A9"/>
    <w:rsid w:val="00A36774"/>
    <w:rsid w:val="00A368D5"/>
    <w:rsid w:val="00A36965"/>
    <w:rsid w:val="00A36C05"/>
    <w:rsid w:val="00A36F5A"/>
    <w:rsid w:val="00A37200"/>
    <w:rsid w:val="00A37A66"/>
    <w:rsid w:val="00A37AA4"/>
    <w:rsid w:val="00A37D03"/>
    <w:rsid w:val="00A40041"/>
    <w:rsid w:val="00A40261"/>
    <w:rsid w:val="00A404E3"/>
    <w:rsid w:val="00A4057F"/>
    <w:rsid w:val="00A411AB"/>
    <w:rsid w:val="00A417CE"/>
    <w:rsid w:val="00A42ACA"/>
    <w:rsid w:val="00A42C26"/>
    <w:rsid w:val="00A42C35"/>
    <w:rsid w:val="00A42D74"/>
    <w:rsid w:val="00A430BF"/>
    <w:rsid w:val="00A432F4"/>
    <w:rsid w:val="00A4346C"/>
    <w:rsid w:val="00A435DB"/>
    <w:rsid w:val="00A4367C"/>
    <w:rsid w:val="00A438A7"/>
    <w:rsid w:val="00A438E0"/>
    <w:rsid w:val="00A43FF4"/>
    <w:rsid w:val="00A4400C"/>
    <w:rsid w:val="00A44E08"/>
    <w:rsid w:val="00A45427"/>
    <w:rsid w:val="00A45632"/>
    <w:rsid w:val="00A46047"/>
    <w:rsid w:val="00A46076"/>
    <w:rsid w:val="00A46912"/>
    <w:rsid w:val="00A4701D"/>
    <w:rsid w:val="00A47044"/>
    <w:rsid w:val="00A47945"/>
    <w:rsid w:val="00A4798C"/>
    <w:rsid w:val="00A47FE5"/>
    <w:rsid w:val="00A5015C"/>
    <w:rsid w:val="00A50ACB"/>
    <w:rsid w:val="00A51168"/>
    <w:rsid w:val="00A5127A"/>
    <w:rsid w:val="00A51544"/>
    <w:rsid w:val="00A517A0"/>
    <w:rsid w:val="00A51A9E"/>
    <w:rsid w:val="00A52ADD"/>
    <w:rsid w:val="00A52AF4"/>
    <w:rsid w:val="00A52B17"/>
    <w:rsid w:val="00A52EAE"/>
    <w:rsid w:val="00A531F9"/>
    <w:rsid w:val="00A53382"/>
    <w:rsid w:val="00A539E7"/>
    <w:rsid w:val="00A53A5A"/>
    <w:rsid w:val="00A54E4A"/>
    <w:rsid w:val="00A54ED5"/>
    <w:rsid w:val="00A54F4E"/>
    <w:rsid w:val="00A55233"/>
    <w:rsid w:val="00A559F9"/>
    <w:rsid w:val="00A55C15"/>
    <w:rsid w:val="00A56E9F"/>
    <w:rsid w:val="00A56FCA"/>
    <w:rsid w:val="00A57084"/>
    <w:rsid w:val="00A570D9"/>
    <w:rsid w:val="00A571D9"/>
    <w:rsid w:val="00A578F8"/>
    <w:rsid w:val="00A57B57"/>
    <w:rsid w:val="00A615B4"/>
    <w:rsid w:val="00A61C29"/>
    <w:rsid w:val="00A61F1F"/>
    <w:rsid w:val="00A623A5"/>
    <w:rsid w:val="00A624E2"/>
    <w:rsid w:val="00A6260C"/>
    <w:rsid w:val="00A62CCF"/>
    <w:rsid w:val="00A63404"/>
    <w:rsid w:val="00A63581"/>
    <w:rsid w:val="00A6361A"/>
    <w:rsid w:val="00A63C5B"/>
    <w:rsid w:val="00A63D9F"/>
    <w:rsid w:val="00A64099"/>
    <w:rsid w:val="00A642A6"/>
    <w:rsid w:val="00A64539"/>
    <w:rsid w:val="00A6471C"/>
    <w:rsid w:val="00A64A01"/>
    <w:rsid w:val="00A65247"/>
    <w:rsid w:val="00A65523"/>
    <w:rsid w:val="00A656D9"/>
    <w:rsid w:val="00A657F4"/>
    <w:rsid w:val="00A65F2C"/>
    <w:rsid w:val="00A6634E"/>
    <w:rsid w:val="00A666C5"/>
    <w:rsid w:val="00A668B2"/>
    <w:rsid w:val="00A66DCC"/>
    <w:rsid w:val="00A671B4"/>
    <w:rsid w:val="00A672C8"/>
    <w:rsid w:val="00A677EF"/>
    <w:rsid w:val="00A70415"/>
    <w:rsid w:val="00A7061D"/>
    <w:rsid w:val="00A70F46"/>
    <w:rsid w:val="00A711A0"/>
    <w:rsid w:val="00A711D3"/>
    <w:rsid w:val="00A718F5"/>
    <w:rsid w:val="00A719C9"/>
    <w:rsid w:val="00A72CFC"/>
    <w:rsid w:val="00A72DF8"/>
    <w:rsid w:val="00A72FE5"/>
    <w:rsid w:val="00A7368B"/>
    <w:rsid w:val="00A73F03"/>
    <w:rsid w:val="00A73F2A"/>
    <w:rsid w:val="00A7424E"/>
    <w:rsid w:val="00A7488A"/>
    <w:rsid w:val="00A74B91"/>
    <w:rsid w:val="00A754D7"/>
    <w:rsid w:val="00A756F1"/>
    <w:rsid w:val="00A757E0"/>
    <w:rsid w:val="00A7599D"/>
    <w:rsid w:val="00A763C2"/>
    <w:rsid w:val="00A768FA"/>
    <w:rsid w:val="00A77070"/>
    <w:rsid w:val="00A77077"/>
    <w:rsid w:val="00A7707B"/>
    <w:rsid w:val="00A771C8"/>
    <w:rsid w:val="00A772A8"/>
    <w:rsid w:val="00A7775C"/>
    <w:rsid w:val="00A778E1"/>
    <w:rsid w:val="00A77C6F"/>
    <w:rsid w:val="00A800C0"/>
    <w:rsid w:val="00A80182"/>
    <w:rsid w:val="00A804B0"/>
    <w:rsid w:val="00A805DF"/>
    <w:rsid w:val="00A80785"/>
    <w:rsid w:val="00A80905"/>
    <w:rsid w:val="00A80966"/>
    <w:rsid w:val="00A809A1"/>
    <w:rsid w:val="00A80B7A"/>
    <w:rsid w:val="00A80CCA"/>
    <w:rsid w:val="00A8163A"/>
    <w:rsid w:val="00A819BD"/>
    <w:rsid w:val="00A820A4"/>
    <w:rsid w:val="00A823A6"/>
    <w:rsid w:val="00A823B4"/>
    <w:rsid w:val="00A82410"/>
    <w:rsid w:val="00A82445"/>
    <w:rsid w:val="00A82596"/>
    <w:rsid w:val="00A825D4"/>
    <w:rsid w:val="00A82901"/>
    <w:rsid w:val="00A82C1F"/>
    <w:rsid w:val="00A82DFD"/>
    <w:rsid w:val="00A82FBA"/>
    <w:rsid w:val="00A82FD1"/>
    <w:rsid w:val="00A83018"/>
    <w:rsid w:val="00A83107"/>
    <w:rsid w:val="00A8337F"/>
    <w:rsid w:val="00A833E3"/>
    <w:rsid w:val="00A840B5"/>
    <w:rsid w:val="00A841CE"/>
    <w:rsid w:val="00A8438C"/>
    <w:rsid w:val="00A85112"/>
    <w:rsid w:val="00A851B2"/>
    <w:rsid w:val="00A8547D"/>
    <w:rsid w:val="00A859AE"/>
    <w:rsid w:val="00A85A17"/>
    <w:rsid w:val="00A864E0"/>
    <w:rsid w:val="00A866EB"/>
    <w:rsid w:val="00A870C3"/>
    <w:rsid w:val="00A87410"/>
    <w:rsid w:val="00A87942"/>
    <w:rsid w:val="00A87A10"/>
    <w:rsid w:val="00A87D74"/>
    <w:rsid w:val="00A87F38"/>
    <w:rsid w:val="00A9013D"/>
    <w:rsid w:val="00A902B4"/>
    <w:rsid w:val="00A90713"/>
    <w:rsid w:val="00A9097A"/>
    <w:rsid w:val="00A90B08"/>
    <w:rsid w:val="00A90D23"/>
    <w:rsid w:val="00A91808"/>
    <w:rsid w:val="00A91C0C"/>
    <w:rsid w:val="00A91C4C"/>
    <w:rsid w:val="00A91DF9"/>
    <w:rsid w:val="00A920C0"/>
    <w:rsid w:val="00A92285"/>
    <w:rsid w:val="00A929F0"/>
    <w:rsid w:val="00A92BFD"/>
    <w:rsid w:val="00A9350F"/>
    <w:rsid w:val="00A9353E"/>
    <w:rsid w:val="00A93678"/>
    <w:rsid w:val="00A937EB"/>
    <w:rsid w:val="00A93BDB"/>
    <w:rsid w:val="00A93BF2"/>
    <w:rsid w:val="00A93F0A"/>
    <w:rsid w:val="00A96425"/>
    <w:rsid w:val="00A9652D"/>
    <w:rsid w:val="00A967D3"/>
    <w:rsid w:val="00A9685C"/>
    <w:rsid w:val="00A96AEB"/>
    <w:rsid w:val="00A96BD3"/>
    <w:rsid w:val="00A96D3B"/>
    <w:rsid w:val="00A96EB4"/>
    <w:rsid w:val="00A9737A"/>
    <w:rsid w:val="00A977DF"/>
    <w:rsid w:val="00A97A12"/>
    <w:rsid w:val="00A97B7B"/>
    <w:rsid w:val="00A97DD0"/>
    <w:rsid w:val="00A97FF3"/>
    <w:rsid w:val="00AA01ED"/>
    <w:rsid w:val="00AA02C9"/>
    <w:rsid w:val="00AA04AC"/>
    <w:rsid w:val="00AA05F6"/>
    <w:rsid w:val="00AA0620"/>
    <w:rsid w:val="00AA0822"/>
    <w:rsid w:val="00AA0F72"/>
    <w:rsid w:val="00AA125F"/>
    <w:rsid w:val="00AA1671"/>
    <w:rsid w:val="00AA17F7"/>
    <w:rsid w:val="00AA1855"/>
    <w:rsid w:val="00AA1F3A"/>
    <w:rsid w:val="00AA1F91"/>
    <w:rsid w:val="00AA24FC"/>
    <w:rsid w:val="00AA2573"/>
    <w:rsid w:val="00AA26D8"/>
    <w:rsid w:val="00AA26F9"/>
    <w:rsid w:val="00AA2AD7"/>
    <w:rsid w:val="00AA2BE2"/>
    <w:rsid w:val="00AA2E00"/>
    <w:rsid w:val="00AA336E"/>
    <w:rsid w:val="00AA33A3"/>
    <w:rsid w:val="00AA3810"/>
    <w:rsid w:val="00AA3AAD"/>
    <w:rsid w:val="00AA3B25"/>
    <w:rsid w:val="00AA3DCF"/>
    <w:rsid w:val="00AA3E8D"/>
    <w:rsid w:val="00AA3F97"/>
    <w:rsid w:val="00AA4689"/>
    <w:rsid w:val="00AA484D"/>
    <w:rsid w:val="00AA4920"/>
    <w:rsid w:val="00AA4DCC"/>
    <w:rsid w:val="00AA53E0"/>
    <w:rsid w:val="00AA5926"/>
    <w:rsid w:val="00AA596D"/>
    <w:rsid w:val="00AA5C14"/>
    <w:rsid w:val="00AA5E6E"/>
    <w:rsid w:val="00AA6567"/>
    <w:rsid w:val="00AA6BF7"/>
    <w:rsid w:val="00AA78E8"/>
    <w:rsid w:val="00AA7A34"/>
    <w:rsid w:val="00AB009C"/>
    <w:rsid w:val="00AB0237"/>
    <w:rsid w:val="00AB0477"/>
    <w:rsid w:val="00AB05B9"/>
    <w:rsid w:val="00AB05E4"/>
    <w:rsid w:val="00AB0668"/>
    <w:rsid w:val="00AB075E"/>
    <w:rsid w:val="00AB0D85"/>
    <w:rsid w:val="00AB0E43"/>
    <w:rsid w:val="00AB1490"/>
    <w:rsid w:val="00AB1562"/>
    <w:rsid w:val="00AB158A"/>
    <w:rsid w:val="00AB16F2"/>
    <w:rsid w:val="00AB1854"/>
    <w:rsid w:val="00AB1F50"/>
    <w:rsid w:val="00AB2879"/>
    <w:rsid w:val="00AB2B63"/>
    <w:rsid w:val="00AB2CF0"/>
    <w:rsid w:val="00AB2E8F"/>
    <w:rsid w:val="00AB2F37"/>
    <w:rsid w:val="00AB36A7"/>
    <w:rsid w:val="00AB3EBD"/>
    <w:rsid w:val="00AB3EFD"/>
    <w:rsid w:val="00AB3F42"/>
    <w:rsid w:val="00AB3FED"/>
    <w:rsid w:val="00AB429D"/>
    <w:rsid w:val="00AB4397"/>
    <w:rsid w:val="00AB4B6B"/>
    <w:rsid w:val="00AB4BDD"/>
    <w:rsid w:val="00AB4C7C"/>
    <w:rsid w:val="00AB4E55"/>
    <w:rsid w:val="00AB50CB"/>
    <w:rsid w:val="00AB5101"/>
    <w:rsid w:val="00AB5353"/>
    <w:rsid w:val="00AB538D"/>
    <w:rsid w:val="00AB5E72"/>
    <w:rsid w:val="00AB5F2F"/>
    <w:rsid w:val="00AB6016"/>
    <w:rsid w:val="00AB6196"/>
    <w:rsid w:val="00AB6473"/>
    <w:rsid w:val="00AB6BFA"/>
    <w:rsid w:val="00AB6E19"/>
    <w:rsid w:val="00AB74EF"/>
    <w:rsid w:val="00AB75A4"/>
    <w:rsid w:val="00AB7F13"/>
    <w:rsid w:val="00AB7FF4"/>
    <w:rsid w:val="00AC00B4"/>
    <w:rsid w:val="00AC013D"/>
    <w:rsid w:val="00AC018B"/>
    <w:rsid w:val="00AC02EE"/>
    <w:rsid w:val="00AC0339"/>
    <w:rsid w:val="00AC0DE0"/>
    <w:rsid w:val="00AC121A"/>
    <w:rsid w:val="00AC164A"/>
    <w:rsid w:val="00AC1B53"/>
    <w:rsid w:val="00AC1C27"/>
    <w:rsid w:val="00AC1DC1"/>
    <w:rsid w:val="00AC271E"/>
    <w:rsid w:val="00AC2A37"/>
    <w:rsid w:val="00AC2E78"/>
    <w:rsid w:val="00AC2EE4"/>
    <w:rsid w:val="00AC2F9B"/>
    <w:rsid w:val="00AC35A3"/>
    <w:rsid w:val="00AC39C7"/>
    <w:rsid w:val="00AC3FF7"/>
    <w:rsid w:val="00AC4154"/>
    <w:rsid w:val="00AC41EC"/>
    <w:rsid w:val="00AC4727"/>
    <w:rsid w:val="00AC47BF"/>
    <w:rsid w:val="00AC483B"/>
    <w:rsid w:val="00AC4D55"/>
    <w:rsid w:val="00AC4E3F"/>
    <w:rsid w:val="00AC5424"/>
    <w:rsid w:val="00AC5C4A"/>
    <w:rsid w:val="00AC6453"/>
    <w:rsid w:val="00AC651D"/>
    <w:rsid w:val="00AC6672"/>
    <w:rsid w:val="00AC6884"/>
    <w:rsid w:val="00AC6A77"/>
    <w:rsid w:val="00AC6BF1"/>
    <w:rsid w:val="00AC6C57"/>
    <w:rsid w:val="00AC7101"/>
    <w:rsid w:val="00AC714C"/>
    <w:rsid w:val="00AC78F7"/>
    <w:rsid w:val="00AC7B3E"/>
    <w:rsid w:val="00AC7D69"/>
    <w:rsid w:val="00AD0068"/>
    <w:rsid w:val="00AD0079"/>
    <w:rsid w:val="00AD01CB"/>
    <w:rsid w:val="00AD0400"/>
    <w:rsid w:val="00AD0532"/>
    <w:rsid w:val="00AD054B"/>
    <w:rsid w:val="00AD08E7"/>
    <w:rsid w:val="00AD0E50"/>
    <w:rsid w:val="00AD0F9D"/>
    <w:rsid w:val="00AD1089"/>
    <w:rsid w:val="00AD1120"/>
    <w:rsid w:val="00AD11B6"/>
    <w:rsid w:val="00AD1665"/>
    <w:rsid w:val="00AD1FC1"/>
    <w:rsid w:val="00AD2190"/>
    <w:rsid w:val="00AD22FB"/>
    <w:rsid w:val="00AD2337"/>
    <w:rsid w:val="00AD23C9"/>
    <w:rsid w:val="00AD2876"/>
    <w:rsid w:val="00AD309C"/>
    <w:rsid w:val="00AD30C6"/>
    <w:rsid w:val="00AD3FC4"/>
    <w:rsid w:val="00AD4210"/>
    <w:rsid w:val="00AD42E9"/>
    <w:rsid w:val="00AD44AC"/>
    <w:rsid w:val="00AD4FBB"/>
    <w:rsid w:val="00AD51BF"/>
    <w:rsid w:val="00AD52D2"/>
    <w:rsid w:val="00AD5A55"/>
    <w:rsid w:val="00AD5C58"/>
    <w:rsid w:val="00AD5CB9"/>
    <w:rsid w:val="00AD632D"/>
    <w:rsid w:val="00AD6745"/>
    <w:rsid w:val="00AD6991"/>
    <w:rsid w:val="00AD6E66"/>
    <w:rsid w:val="00AD7198"/>
    <w:rsid w:val="00AD7338"/>
    <w:rsid w:val="00AD740F"/>
    <w:rsid w:val="00AD7A24"/>
    <w:rsid w:val="00AD7E71"/>
    <w:rsid w:val="00AD7F7A"/>
    <w:rsid w:val="00AE00A7"/>
    <w:rsid w:val="00AE00BD"/>
    <w:rsid w:val="00AE06DA"/>
    <w:rsid w:val="00AE0E21"/>
    <w:rsid w:val="00AE12D7"/>
    <w:rsid w:val="00AE14CC"/>
    <w:rsid w:val="00AE158F"/>
    <w:rsid w:val="00AE1669"/>
    <w:rsid w:val="00AE1AEF"/>
    <w:rsid w:val="00AE2466"/>
    <w:rsid w:val="00AE2949"/>
    <w:rsid w:val="00AE2D8E"/>
    <w:rsid w:val="00AE2E75"/>
    <w:rsid w:val="00AE30DC"/>
    <w:rsid w:val="00AE409F"/>
    <w:rsid w:val="00AE4302"/>
    <w:rsid w:val="00AE4499"/>
    <w:rsid w:val="00AE4A5D"/>
    <w:rsid w:val="00AE4CC8"/>
    <w:rsid w:val="00AE4F76"/>
    <w:rsid w:val="00AE4FCF"/>
    <w:rsid w:val="00AE5831"/>
    <w:rsid w:val="00AE5A06"/>
    <w:rsid w:val="00AE609F"/>
    <w:rsid w:val="00AE6296"/>
    <w:rsid w:val="00AE656A"/>
    <w:rsid w:val="00AE6882"/>
    <w:rsid w:val="00AE68D1"/>
    <w:rsid w:val="00AE6CD5"/>
    <w:rsid w:val="00AE711D"/>
    <w:rsid w:val="00AE743E"/>
    <w:rsid w:val="00AE74D9"/>
    <w:rsid w:val="00AE79EC"/>
    <w:rsid w:val="00AE7A0F"/>
    <w:rsid w:val="00AE7A11"/>
    <w:rsid w:val="00AE7CCE"/>
    <w:rsid w:val="00AE7E6E"/>
    <w:rsid w:val="00AE7F20"/>
    <w:rsid w:val="00AF004B"/>
    <w:rsid w:val="00AF005A"/>
    <w:rsid w:val="00AF02DB"/>
    <w:rsid w:val="00AF0351"/>
    <w:rsid w:val="00AF0554"/>
    <w:rsid w:val="00AF05BC"/>
    <w:rsid w:val="00AF085E"/>
    <w:rsid w:val="00AF0E9E"/>
    <w:rsid w:val="00AF1092"/>
    <w:rsid w:val="00AF10B1"/>
    <w:rsid w:val="00AF1603"/>
    <w:rsid w:val="00AF176E"/>
    <w:rsid w:val="00AF180D"/>
    <w:rsid w:val="00AF1AE2"/>
    <w:rsid w:val="00AF1C07"/>
    <w:rsid w:val="00AF1FCC"/>
    <w:rsid w:val="00AF21BD"/>
    <w:rsid w:val="00AF22E1"/>
    <w:rsid w:val="00AF2AA7"/>
    <w:rsid w:val="00AF2ACC"/>
    <w:rsid w:val="00AF2B1C"/>
    <w:rsid w:val="00AF2D2D"/>
    <w:rsid w:val="00AF2FD5"/>
    <w:rsid w:val="00AF34CC"/>
    <w:rsid w:val="00AF3927"/>
    <w:rsid w:val="00AF3C85"/>
    <w:rsid w:val="00AF3CB4"/>
    <w:rsid w:val="00AF3E8A"/>
    <w:rsid w:val="00AF3EB0"/>
    <w:rsid w:val="00AF41BC"/>
    <w:rsid w:val="00AF423C"/>
    <w:rsid w:val="00AF425E"/>
    <w:rsid w:val="00AF4EAD"/>
    <w:rsid w:val="00AF546F"/>
    <w:rsid w:val="00AF5732"/>
    <w:rsid w:val="00AF5915"/>
    <w:rsid w:val="00AF5966"/>
    <w:rsid w:val="00AF5B69"/>
    <w:rsid w:val="00AF5D3B"/>
    <w:rsid w:val="00AF5D86"/>
    <w:rsid w:val="00AF6526"/>
    <w:rsid w:val="00AF681A"/>
    <w:rsid w:val="00AF6C72"/>
    <w:rsid w:val="00AF6DFA"/>
    <w:rsid w:val="00AF6F12"/>
    <w:rsid w:val="00AF6F9A"/>
    <w:rsid w:val="00AF7080"/>
    <w:rsid w:val="00AF737F"/>
    <w:rsid w:val="00AF775B"/>
    <w:rsid w:val="00B006DF"/>
    <w:rsid w:val="00B007D0"/>
    <w:rsid w:val="00B00C5A"/>
    <w:rsid w:val="00B0124B"/>
    <w:rsid w:val="00B0134C"/>
    <w:rsid w:val="00B014C7"/>
    <w:rsid w:val="00B016C8"/>
    <w:rsid w:val="00B01E7B"/>
    <w:rsid w:val="00B01F5A"/>
    <w:rsid w:val="00B02075"/>
    <w:rsid w:val="00B02659"/>
    <w:rsid w:val="00B02D51"/>
    <w:rsid w:val="00B02F66"/>
    <w:rsid w:val="00B0300E"/>
    <w:rsid w:val="00B036AB"/>
    <w:rsid w:val="00B03710"/>
    <w:rsid w:val="00B0372F"/>
    <w:rsid w:val="00B03841"/>
    <w:rsid w:val="00B03934"/>
    <w:rsid w:val="00B03C63"/>
    <w:rsid w:val="00B03D8F"/>
    <w:rsid w:val="00B04625"/>
    <w:rsid w:val="00B04A9A"/>
    <w:rsid w:val="00B04D77"/>
    <w:rsid w:val="00B0547F"/>
    <w:rsid w:val="00B05605"/>
    <w:rsid w:val="00B05ECD"/>
    <w:rsid w:val="00B05EDC"/>
    <w:rsid w:val="00B05FAA"/>
    <w:rsid w:val="00B06172"/>
    <w:rsid w:val="00B06338"/>
    <w:rsid w:val="00B06496"/>
    <w:rsid w:val="00B069E5"/>
    <w:rsid w:val="00B06B3C"/>
    <w:rsid w:val="00B06C6A"/>
    <w:rsid w:val="00B06F96"/>
    <w:rsid w:val="00B07021"/>
    <w:rsid w:val="00B070A0"/>
    <w:rsid w:val="00B073BA"/>
    <w:rsid w:val="00B07552"/>
    <w:rsid w:val="00B0769F"/>
    <w:rsid w:val="00B07B14"/>
    <w:rsid w:val="00B07FFA"/>
    <w:rsid w:val="00B103DF"/>
    <w:rsid w:val="00B10865"/>
    <w:rsid w:val="00B10911"/>
    <w:rsid w:val="00B10EAD"/>
    <w:rsid w:val="00B11035"/>
    <w:rsid w:val="00B110BC"/>
    <w:rsid w:val="00B110DD"/>
    <w:rsid w:val="00B11385"/>
    <w:rsid w:val="00B11DF2"/>
    <w:rsid w:val="00B1201D"/>
    <w:rsid w:val="00B12176"/>
    <w:rsid w:val="00B1227D"/>
    <w:rsid w:val="00B12764"/>
    <w:rsid w:val="00B1304C"/>
    <w:rsid w:val="00B13455"/>
    <w:rsid w:val="00B13611"/>
    <w:rsid w:val="00B1389F"/>
    <w:rsid w:val="00B14127"/>
    <w:rsid w:val="00B14714"/>
    <w:rsid w:val="00B14A4E"/>
    <w:rsid w:val="00B14B58"/>
    <w:rsid w:val="00B14ECB"/>
    <w:rsid w:val="00B1509A"/>
    <w:rsid w:val="00B154AB"/>
    <w:rsid w:val="00B15522"/>
    <w:rsid w:val="00B15827"/>
    <w:rsid w:val="00B15D4F"/>
    <w:rsid w:val="00B15F92"/>
    <w:rsid w:val="00B16167"/>
    <w:rsid w:val="00B1619E"/>
    <w:rsid w:val="00B16822"/>
    <w:rsid w:val="00B16A24"/>
    <w:rsid w:val="00B16A56"/>
    <w:rsid w:val="00B16A8C"/>
    <w:rsid w:val="00B16B05"/>
    <w:rsid w:val="00B16B45"/>
    <w:rsid w:val="00B17195"/>
    <w:rsid w:val="00B17583"/>
    <w:rsid w:val="00B1787B"/>
    <w:rsid w:val="00B17A97"/>
    <w:rsid w:val="00B17BB5"/>
    <w:rsid w:val="00B17EE2"/>
    <w:rsid w:val="00B200AC"/>
    <w:rsid w:val="00B201C3"/>
    <w:rsid w:val="00B2039A"/>
    <w:rsid w:val="00B20607"/>
    <w:rsid w:val="00B20991"/>
    <w:rsid w:val="00B20B36"/>
    <w:rsid w:val="00B20BD0"/>
    <w:rsid w:val="00B20F43"/>
    <w:rsid w:val="00B21228"/>
    <w:rsid w:val="00B21C6E"/>
    <w:rsid w:val="00B22F04"/>
    <w:rsid w:val="00B231DA"/>
    <w:rsid w:val="00B236DB"/>
    <w:rsid w:val="00B236E9"/>
    <w:rsid w:val="00B23B39"/>
    <w:rsid w:val="00B23C44"/>
    <w:rsid w:val="00B23C83"/>
    <w:rsid w:val="00B23DDB"/>
    <w:rsid w:val="00B23F75"/>
    <w:rsid w:val="00B2432C"/>
    <w:rsid w:val="00B2434E"/>
    <w:rsid w:val="00B24A0E"/>
    <w:rsid w:val="00B24B66"/>
    <w:rsid w:val="00B2512E"/>
    <w:rsid w:val="00B25271"/>
    <w:rsid w:val="00B253A3"/>
    <w:rsid w:val="00B25B5A"/>
    <w:rsid w:val="00B25BF8"/>
    <w:rsid w:val="00B25E75"/>
    <w:rsid w:val="00B25EFF"/>
    <w:rsid w:val="00B25F3D"/>
    <w:rsid w:val="00B26E7A"/>
    <w:rsid w:val="00B27155"/>
    <w:rsid w:val="00B275C1"/>
    <w:rsid w:val="00B275F4"/>
    <w:rsid w:val="00B27CDF"/>
    <w:rsid w:val="00B27D6F"/>
    <w:rsid w:val="00B27E89"/>
    <w:rsid w:val="00B3033B"/>
    <w:rsid w:val="00B309A5"/>
    <w:rsid w:val="00B30C54"/>
    <w:rsid w:val="00B30E17"/>
    <w:rsid w:val="00B310A5"/>
    <w:rsid w:val="00B318B0"/>
    <w:rsid w:val="00B31A0A"/>
    <w:rsid w:val="00B31C24"/>
    <w:rsid w:val="00B31D5B"/>
    <w:rsid w:val="00B3206B"/>
    <w:rsid w:val="00B33B3F"/>
    <w:rsid w:val="00B33E6C"/>
    <w:rsid w:val="00B33F19"/>
    <w:rsid w:val="00B343B8"/>
    <w:rsid w:val="00B34C06"/>
    <w:rsid w:val="00B35183"/>
    <w:rsid w:val="00B3575F"/>
    <w:rsid w:val="00B35E3C"/>
    <w:rsid w:val="00B36091"/>
    <w:rsid w:val="00B36547"/>
    <w:rsid w:val="00B36AD0"/>
    <w:rsid w:val="00B36BE9"/>
    <w:rsid w:val="00B36D17"/>
    <w:rsid w:val="00B36F3E"/>
    <w:rsid w:val="00B37477"/>
    <w:rsid w:val="00B374F8"/>
    <w:rsid w:val="00B37BDD"/>
    <w:rsid w:val="00B37C4E"/>
    <w:rsid w:val="00B37C81"/>
    <w:rsid w:val="00B37E74"/>
    <w:rsid w:val="00B40034"/>
    <w:rsid w:val="00B402A5"/>
    <w:rsid w:val="00B40531"/>
    <w:rsid w:val="00B40B8A"/>
    <w:rsid w:val="00B40C5C"/>
    <w:rsid w:val="00B40E0C"/>
    <w:rsid w:val="00B41264"/>
    <w:rsid w:val="00B4175C"/>
    <w:rsid w:val="00B41769"/>
    <w:rsid w:val="00B417FE"/>
    <w:rsid w:val="00B41985"/>
    <w:rsid w:val="00B419C9"/>
    <w:rsid w:val="00B419D7"/>
    <w:rsid w:val="00B41DBB"/>
    <w:rsid w:val="00B41F18"/>
    <w:rsid w:val="00B41F26"/>
    <w:rsid w:val="00B41F85"/>
    <w:rsid w:val="00B42112"/>
    <w:rsid w:val="00B4234D"/>
    <w:rsid w:val="00B424A3"/>
    <w:rsid w:val="00B42D39"/>
    <w:rsid w:val="00B42F22"/>
    <w:rsid w:val="00B42FC2"/>
    <w:rsid w:val="00B432ED"/>
    <w:rsid w:val="00B434E3"/>
    <w:rsid w:val="00B435DD"/>
    <w:rsid w:val="00B43C68"/>
    <w:rsid w:val="00B43FC2"/>
    <w:rsid w:val="00B44606"/>
    <w:rsid w:val="00B447D4"/>
    <w:rsid w:val="00B44C0D"/>
    <w:rsid w:val="00B44FCB"/>
    <w:rsid w:val="00B45C3B"/>
    <w:rsid w:val="00B461C0"/>
    <w:rsid w:val="00B465EB"/>
    <w:rsid w:val="00B46661"/>
    <w:rsid w:val="00B4705A"/>
    <w:rsid w:val="00B47211"/>
    <w:rsid w:val="00B474D6"/>
    <w:rsid w:val="00B4759D"/>
    <w:rsid w:val="00B476A4"/>
    <w:rsid w:val="00B47BB2"/>
    <w:rsid w:val="00B5029B"/>
    <w:rsid w:val="00B503D9"/>
    <w:rsid w:val="00B5053E"/>
    <w:rsid w:val="00B50760"/>
    <w:rsid w:val="00B50B03"/>
    <w:rsid w:val="00B51199"/>
    <w:rsid w:val="00B512B5"/>
    <w:rsid w:val="00B51393"/>
    <w:rsid w:val="00B51E37"/>
    <w:rsid w:val="00B51FCD"/>
    <w:rsid w:val="00B52E02"/>
    <w:rsid w:val="00B52F03"/>
    <w:rsid w:val="00B53988"/>
    <w:rsid w:val="00B5399F"/>
    <w:rsid w:val="00B53C04"/>
    <w:rsid w:val="00B53FF0"/>
    <w:rsid w:val="00B54278"/>
    <w:rsid w:val="00B5435F"/>
    <w:rsid w:val="00B544A4"/>
    <w:rsid w:val="00B5452A"/>
    <w:rsid w:val="00B54700"/>
    <w:rsid w:val="00B55859"/>
    <w:rsid w:val="00B55AEC"/>
    <w:rsid w:val="00B55D05"/>
    <w:rsid w:val="00B55DE9"/>
    <w:rsid w:val="00B56123"/>
    <w:rsid w:val="00B56215"/>
    <w:rsid w:val="00B56770"/>
    <w:rsid w:val="00B56E8F"/>
    <w:rsid w:val="00B56F12"/>
    <w:rsid w:val="00B57D8E"/>
    <w:rsid w:val="00B6063B"/>
    <w:rsid w:val="00B60B69"/>
    <w:rsid w:val="00B60B6D"/>
    <w:rsid w:val="00B60C3E"/>
    <w:rsid w:val="00B60E1E"/>
    <w:rsid w:val="00B60F41"/>
    <w:rsid w:val="00B61167"/>
    <w:rsid w:val="00B61299"/>
    <w:rsid w:val="00B61427"/>
    <w:rsid w:val="00B61A0D"/>
    <w:rsid w:val="00B61A47"/>
    <w:rsid w:val="00B62351"/>
    <w:rsid w:val="00B624F2"/>
    <w:rsid w:val="00B6265E"/>
    <w:rsid w:val="00B6287A"/>
    <w:rsid w:val="00B62CE6"/>
    <w:rsid w:val="00B62FA6"/>
    <w:rsid w:val="00B63403"/>
    <w:rsid w:val="00B63773"/>
    <w:rsid w:val="00B6378D"/>
    <w:rsid w:val="00B637E6"/>
    <w:rsid w:val="00B6381F"/>
    <w:rsid w:val="00B63D44"/>
    <w:rsid w:val="00B63F98"/>
    <w:rsid w:val="00B640B8"/>
    <w:rsid w:val="00B644B0"/>
    <w:rsid w:val="00B64558"/>
    <w:rsid w:val="00B647AD"/>
    <w:rsid w:val="00B64B85"/>
    <w:rsid w:val="00B64EA0"/>
    <w:rsid w:val="00B650E3"/>
    <w:rsid w:val="00B65196"/>
    <w:rsid w:val="00B6522B"/>
    <w:rsid w:val="00B65367"/>
    <w:rsid w:val="00B6561B"/>
    <w:rsid w:val="00B65709"/>
    <w:rsid w:val="00B658DD"/>
    <w:rsid w:val="00B65F1D"/>
    <w:rsid w:val="00B6624A"/>
    <w:rsid w:val="00B665F4"/>
    <w:rsid w:val="00B6677D"/>
    <w:rsid w:val="00B66903"/>
    <w:rsid w:val="00B66A4A"/>
    <w:rsid w:val="00B6718E"/>
    <w:rsid w:val="00B67396"/>
    <w:rsid w:val="00B676D0"/>
    <w:rsid w:val="00B67B18"/>
    <w:rsid w:val="00B67DF2"/>
    <w:rsid w:val="00B704E3"/>
    <w:rsid w:val="00B70824"/>
    <w:rsid w:val="00B70D4B"/>
    <w:rsid w:val="00B70D65"/>
    <w:rsid w:val="00B71621"/>
    <w:rsid w:val="00B71634"/>
    <w:rsid w:val="00B719C6"/>
    <w:rsid w:val="00B71A95"/>
    <w:rsid w:val="00B71D27"/>
    <w:rsid w:val="00B72264"/>
    <w:rsid w:val="00B72877"/>
    <w:rsid w:val="00B72952"/>
    <w:rsid w:val="00B72B0D"/>
    <w:rsid w:val="00B72D38"/>
    <w:rsid w:val="00B7309E"/>
    <w:rsid w:val="00B73D79"/>
    <w:rsid w:val="00B73F21"/>
    <w:rsid w:val="00B74903"/>
    <w:rsid w:val="00B74B1D"/>
    <w:rsid w:val="00B751EC"/>
    <w:rsid w:val="00B756C6"/>
    <w:rsid w:val="00B758A3"/>
    <w:rsid w:val="00B75A1F"/>
    <w:rsid w:val="00B75BD4"/>
    <w:rsid w:val="00B75FD7"/>
    <w:rsid w:val="00B765FF"/>
    <w:rsid w:val="00B7679D"/>
    <w:rsid w:val="00B76839"/>
    <w:rsid w:val="00B76A92"/>
    <w:rsid w:val="00B779A1"/>
    <w:rsid w:val="00B77A6E"/>
    <w:rsid w:val="00B77AA9"/>
    <w:rsid w:val="00B77B62"/>
    <w:rsid w:val="00B77C3E"/>
    <w:rsid w:val="00B77CEA"/>
    <w:rsid w:val="00B77D01"/>
    <w:rsid w:val="00B77DA2"/>
    <w:rsid w:val="00B77DCD"/>
    <w:rsid w:val="00B77DD9"/>
    <w:rsid w:val="00B77E01"/>
    <w:rsid w:val="00B77E1A"/>
    <w:rsid w:val="00B77EAD"/>
    <w:rsid w:val="00B80159"/>
    <w:rsid w:val="00B80483"/>
    <w:rsid w:val="00B80672"/>
    <w:rsid w:val="00B8069A"/>
    <w:rsid w:val="00B80875"/>
    <w:rsid w:val="00B80E16"/>
    <w:rsid w:val="00B80FE8"/>
    <w:rsid w:val="00B810A8"/>
    <w:rsid w:val="00B81159"/>
    <w:rsid w:val="00B81A86"/>
    <w:rsid w:val="00B81BB2"/>
    <w:rsid w:val="00B81C45"/>
    <w:rsid w:val="00B81C5E"/>
    <w:rsid w:val="00B81DA7"/>
    <w:rsid w:val="00B81E03"/>
    <w:rsid w:val="00B820DD"/>
    <w:rsid w:val="00B825DC"/>
    <w:rsid w:val="00B82717"/>
    <w:rsid w:val="00B829FD"/>
    <w:rsid w:val="00B829FF"/>
    <w:rsid w:val="00B82CD8"/>
    <w:rsid w:val="00B82D41"/>
    <w:rsid w:val="00B83154"/>
    <w:rsid w:val="00B83D91"/>
    <w:rsid w:val="00B83E77"/>
    <w:rsid w:val="00B84148"/>
    <w:rsid w:val="00B842B6"/>
    <w:rsid w:val="00B843FD"/>
    <w:rsid w:val="00B84C1E"/>
    <w:rsid w:val="00B84D14"/>
    <w:rsid w:val="00B84E5F"/>
    <w:rsid w:val="00B84EC9"/>
    <w:rsid w:val="00B8535B"/>
    <w:rsid w:val="00B8568B"/>
    <w:rsid w:val="00B859C1"/>
    <w:rsid w:val="00B85A96"/>
    <w:rsid w:val="00B85B6D"/>
    <w:rsid w:val="00B85B85"/>
    <w:rsid w:val="00B85BF7"/>
    <w:rsid w:val="00B86084"/>
    <w:rsid w:val="00B862E1"/>
    <w:rsid w:val="00B867D6"/>
    <w:rsid w:val="00B86FA9"/>
    <w:rsid w:val="00B86FE8"/>
    <w:rsid w:val="00B87089"/>
    <w:rsid w:val="00B87299"/>
    <w:rsid w:val="00B8745F"/>
    <w:rsid w:val="00B8754D"/>
    <w:rsid w:val="00B87AE3"/>
    <w:rsid w:val="00B87C29"/>
    <w:rsid w:val="00B87C88"/>
    <w:rsid w:val="00B87D15"/>
    <w:rsid w:val="00B87E1E"/>
    <w:rsid w:val="00B90408"/>
    <w:rsid w:val="00B907D7"/>
    <w:rsid w:val="00B90D80"/>
    <w:rsid w:val="00B91A6E"/>
    <w:rsid w:val="00B9277E"/>
    <w:rsid w:val="00B92A89"/>
    <w:rsid w:val="00B92EA5"/>
    <w:rsid w:val="00B92EFF"/>
    <w:rsid w:val="00B92FF9"/>
    <w:rsid w:val="00B93316"/>
    <w:rsid w:val="00B937CA"/>
    <w:rsid w:val="00B938FE"/>
    <w:rsid w:val="00B939CC"/>
    <w:rsid w:val="00B94654"/>
    <w:rsid w:val="00B9471B"/>
    <w:rsid w:val="00B94C3D"/>
    <w:rsid w:val="00B95517"/>
    <w:rsid w:val="00B959D6"/>
    <w:rsid w:val="00B959FB"/>
    <w:rsid w:val="00B95A6D"/>
    <w:rsid w:val="00B96529"/>
    <w:rsid w:val="00B969ED"/>
    <w:rsid w:val="00B96A20"/>
    <w:rsid w:val="00B96BC3"/>
    <w:rsid w:val="00B96C5F"/>
    <w:rsid w:val="00B96D39"/>
    <w:rsid w:val="00B96FDD"/>
    <w:rsid w:val="00B97044"/>
    <w:rsid w:val="00B9704B"/>
    <w:rsid w:val="00B97569"/>
    <w:rsid w:val="00B97981"/>
    <w:rsid w:val="00B97A7D"/>
    <w:rsid w:val="00B97B75"/>
    <w:rsid w:val="00BA0175"/>
    <w:rsid w:val="00BA03D9"/>
    <w:rsid w:val="00BA05C3"/>
    <w:rsid w:val="00BA0D32"/>
    <w:rsid w:val="00BA0EAB"/>
    <w:rsid w:val="00BA0EF1"/>
    <w:rsid w:val="00BA109E"/>
    <w:rsid w:val="00BA15FE"/>
    <w:rsid w:val="00BA1DA0"/>
    <w:rsid w:val="00BA21C6"/>
    <w:rsid w:val="00BA2BE5"/>
    <w:rsid w:val="00BA2C71"/>
    <w:rsid w:val="00BA2E8D"/>
    <w:rsid w:val="00BA3346"/>
    <w:rsid w:val="00BA372E"/>
    <w:rsid w:val="00BA3BD5"/>
    <w:rsid w:val="00BA3C8F"/>
    <w:rsid w:val="00BA3D44"/>
    <w:rsid w:val="00BA447D"/>
    <w:rsid w:val="00BA453C"/>
    <w:rsid w:val="00BA45E7"/>
    <w:rsid w:val="00BA50CA"/>
    <w:rsid w:val="00BA5B44"/>
    <w:rsid w:val="00BA5C83"/>
    <w:rsid w:val="00BA6026"/>
    <w:rsid w:val="00BA6293"/>
    <w:rsid w:val="00BA67C1"/>
    <w:rsid w:val="00BA713E"/>
    <w:rsid w:val="00BA7653"/>
    <w:rsid w:val="00BA7B17"/>
    <w:rsid w:val="00BB03CC"/>
    <w:rsid w:val="00BB03FF"/>
    <w:rsid w:val="00BB0794"/>
    <w:rsid w:val="00BB09E4"/>
    <w:rsid w:val="00BB0BFC"/>
    <w:rsid w:val="00BB0C8E"/>
    <w:rsid w:val="00BB1437"/>
    <w:rsid w:val="00BB1B62"/>
    <w:rsid w:val="00BB1CF3"/>
    <w:rsid w:val="00BB2083"/>
    <w:rsid w:val="00BB2289"/>
    <w:rsid w:val="00BB24C3"/>
    <w:rsid w:val="00BB252A"/>
    <w:rsid w:val="00BB255A"/>
    <w:rsid w:val="00BB2A50"/>
    <w:rsid w:val="00BB2B4E"/>
    <w:rsid w:val="00BB2BF1"/>
    <w:rsid w:val="00BB2FFC"/>
    <w:rsid w:val="00BB30DD"/>
    <w:rsid w:val="00BB358B"/>
    <w:rsid w:val="00BB3851"/>
    <w:rsid w:val="00BB3922"/>
    <w:rsid w:val="00BB39A4"/>
    <w:rsid w:val="00BB3A20"/>
    <w:rsid w:val="00BB3B3A"/>
    <w:rsid w:val="00BB3ED3"/>
    <w:rsid w:val="00BB439E"/>
    <w:rsid w:val="00BB4573"/>
    <w:rsid w:val="00BB4678"/>
    <w:rsid w:val="00BB46E4"/>
    <w:rsid w:val="00BB4A9A"/>
    <w:rsid w:val="00BB4F23"/>
    <w:rsid w:val="00BB55D0"/>
    <w:rsid w:val="00BB574C"/>
    <w:rsid w:val="00BB5895"/>
    <w:rsid w:val="00BB5F01"/>
    <w:rsid w:val="00BB6845"/>
    <w:rsid w:val="00BB694D"/>
    <w:rsid w:val="00BB6A29"/>
    <w:rsid w:val="00BB787B"/>
    <w:rsid w:val="00BB79A5"/>
    <w:rsid w:val="00BB7D39"/>
    <w:rsid w:val="00BC03A9"/>
    <w:rsid w:val="00BC06C0"/>
    <w:rsid w:val="00BC0D24"/>
    <w:rsid w:val="00BC0E8C"/>
    <w:rsid w:val="00BC1287"/>
    <w:rsid w:val="00BC1A39"/>
    <w:rsid w:val="00BC1C1A"/>
    <w:rsid w:val="00BC22C2"/>
    <w:rsid w:val="00BC2473"/>
    <w:rsid w:val="00BC2909"/>
    <w:rsid w:val="00BC2E21"/>
    <w:rsid w:val="00BC327F"/>
    <w:rsid w:val="00BC3730"/>
    <w:rsid w:val="00BC383B"/>
    <w:rsid w:val="00BC3BE7"/>
    <w:rsid w:val="00BC3DF5"/>
    <w:rsid w:val="00BC4037"/>
    <w:rsid w:val="00BC4229"/>
    <w:rsid w:val="00BC4D91"/>
    <w:rsid w:val="00BC4FA0"/>
    <w:rsid w:val="00BC50A9"/>
    <w:rsid w:val="00BC53D3"/>
    <w:rsid w:val="00BC547B"/>
    <w:rsid w:val="00BC587B"/>
    <w:rsid w:val="00BC5D21"/>
    <w:rsid w:val="00BC5E42"/>
    <w:rsid w:val="00BC5F83"/>
    <w:rsid w:val="00BC6353"/>
    <w:rsid w:val="00BC725A"/>
    <w:rsid w:val="00BC76DD"/>
    <w:rsid w:val="00BC76DF"/>
    <w:rsid w:val="00BC77D3"/>
    <w:rsid w:val="00BC7A28"/>
    <w:rsid w:val="00BC7CED"/>
    <w:rsid w:val="00BD0196"/>
    <w:rsid w:val="00BD05CC"/>
    <w:rsid w:val="00BD06B5"/>
    <w:rsid w:val="00BD08D3"/>
    <w:rsid w:val="00BD0A3E"/>
    <w:rsid w:val="00BD11C0"/>
    <w:rsid w:val="00BD1386"/>
    <w:rsid w:val="00BD1B6E"/>
    <w:rsid w:val="00BD1DCB"/>
    <w:rsid w:val="00BD2204"/>
    <w:rsid w:val="00BD226D"/>
    <w:rsid w:val="00BD22A4"/>
    <w:rsid w:val="00BD24D6"/>
    <w:rsid w:val="00BD2578"/>
    <w:rsid w:val="00BD2CB4"/>
    <w:rsid w:val="00BD2E94"/>
    <w:rsid w:val="00BD3225"/>
    <w:rsid w:val="00BD32A8"/>
    <w:rsid w:val="00BD3753"/>
    <w:rsid w:val="00BD37A2"/>
    <w:rsid w:val="00BD380A"/>
    <w:rsid w:val="00BD3B78"/>
    <w:rsid w:val="00BD3D58"/>
    <w:rsid w:val="00BD417A"/>
    <w:rsid w:val="00BD44BA"/>
    <w:rsid w:val="00BD4B6C"/>
    <w:rsid w:val="00BD4BAB"/>
    <w:rsid w:val="00BD51DB"/>
    <w:rsid w:val="00BD526D"/>
    <w:rsid w:val="00BD52C9"/>
    <w:rsid w:val="00BD53A5"/>
    <w:rsid w:val="00BD572C"/>
    <w:rsid w:val="00BD5732"/>
    <w:rsid w:val="00BD5A06"/>
    <w:rsid w:val="00BD5B07"/>
    <w:rsid w:val="00BD66EB"/>
    <w:rsid w:val="00BD68ED"/>
    <w:rsid w:val="00BD6A97"/>
    <w:rsid w:val="00BD6ED8"/>
    <w:rsid w:val="00BD7319"/>
    <w:rsid w:val="00BD7F76"/>
    <w:rsid w:val="00BE03AE"/>
    <w:rsid w:val="00BE0DFC"/>
    <w:rsid w:val="00BE10FB"/>
    <w:rsid w:val="00BE1345"/>
    <w:rsid w:val="00BE178B"/>
    <w:rsid w:val="00BE1AFC"/>
    <w:rsid w:val="00BE1D69"/>
    <w:rsid w:val="00BE2263"/>
    <w:rsid w:val="00BE2330"/>
    <w:rsid w:val="00BE2489"/>
    <w:rsid w:val="00BE24CD"/>
    <w:rsid w:val="00BE2636"/>
    <w:rsid w:val="00BE2652"/>
    <w:rsid w:val="00BE27F3"/>
    <w:rsid w:val="00BE2CEF"/>
    <w:rsid w:val="00BE2E8A"/>
    <w:rsid w:val="00BE36E0"/>
    <w:rsid w:val="00BE378A"/>
    <w:rsid w:val="00BE3BAA"/>
    <w:rsid w:val="00BE3DE4"/>
    <w:rsid w:val="00BE4567"/>
    <w:rsid w:val="00BE4A55"/>
    <w:rsid w:val="00BE4C27"/>
    <w:rsid w:val="00BE4D28"/>
    <w:rsid w:val="00BE4E7E"/>
    <w:rsid w:val="00BE519F"/>
    <w:rsid w:val="00BE5221"/>
    <w:rsid w:val="00BE5423"/>
    <w:rsid w:val="00BE542D"/>
    <w:rsid w:val="00BE59D8"/>
    <w:rsid w:val="00BE6043"/>
    <w:rsid w:val="00BE621E"/>
    <w:rsid w:val="00BE6326"/>
    <w:rsid w:val="00BE654B"/>
    <w:rsid w:val="00BE66F0"/>
    <w:rsid w:val="00BE6BCB"/>
    <w:rsid w:val="00BE6D40"/>
    <w:rsid w:val="00BE6E9C"/>
    <w:rsid w:val="00BE6FDE"/>
    <w:rsid w:val="00BE7130"/>
    <w:rsid w:val="00BE71F8"/>
    <w:rsid w:val="00BE72CC"/>
    <w:rsid w:val="00BE733B"/>
    <w:rsid w:val="00BE7A56"/>
    <w:rsid w:val="00BE7AFF"/>
    <w:rsid w:val="00BE7BF9"/>
    <w:rsid w:val="00BF0863"/>
    <w:rsid w:val="00BF0964"/>
    <w:rsid w:val="00BF0A3E"/>
    <w:rsid w:val="00BF0E2D"/>
    <w:rsid w:val="00BF11CB"/>
    <w:rsid w:val="00BF1213"/>
    <w:rsid w:val="00BF17EA"/>
    <w:rsid w:val="00BF1B71"/>
    <w:rsid w:val="00BF237B"/>
    <w:rsid w:val="00BF2808"/>
    <w:rsid w:val="00BF2D98"/>
    <w:rsid w:val="00BF2D9A"/>
    <w:rsid w:val="00BF2E5D"/>
    <w:rsid w:val="00BF3586"/>
    <w:rsid w:val="00BF38B9"/>
    <w:rsid w:val="00BF395D"/>
    <w:rsid w:val="00BF39C2"/>
    <w:rsid w:val="00BF3A10"/>
    <w:rsid w:val="00BF3A9F"/>
    <w:rsid w:val="00BF3D48"/>
    <w:rsid w:val="00BF3F1A"/>
    <w:rsid w:val="00BF3F20"/>
    <w:rsid w:val="00BF4014"/>
    <w:rsid w:val="00BF433F"/>
    <w:rsid w:val="00BF46E8"/>
    <w:rsid w:val="00BF4E00"/>
    <w:rsid w:val="00BF517B"/>
    <w:rsid w:val="00BF5226"/>
    <w:rsid w:val="00BF5426"/>
    <w:rsid w:val="00BF5715"/>
    <w:rsid w:val="00BF5773"/>
    <w:rsid w:val="00BF5AA6"/>
    <w:rsid w:val="00BF5F66"/>
    <w:rsid w:val="00BF5FA4"/>
    <w:rsid w:val="00BF6230"/>
    <w:rsid w:val="00BF63FA"/>
    <w:rsid w:val="00BF641B"/>
    <w:rsid w:val="00BF6F96"/>
    <w:rsid w:val="00BF70E1"/>
    <w:rsid w:val="00BF7125"/>
    <w:rsid w:val="00BF721E"/>
    <w:rsid w:val="00BF73FF"/>
    <w:rsid w:val="00BF75C9"/>
    <w:rsid w:val="00BF7B20"/>
    <w:rsid w:val="00C003D3"/>
    <w:rsid w:val="00C0089E"/>
    <w:rsid w:val="00C010C5"/>
    <w:rsid w:val="00C010F1"/>
    <w:rsid w:val="00C01399"/>
    <w:rsid w:val="00C01864"/>
    <w:rsid w:val="00C01DE8"/>
    <w:rsid w:val="00C02432"/>
    <w:rsid w:val="00C02466"/>
    <w:rsid w:val="00C0290C"/>
    <w:rsid w:val="00C02AF0"/>
    <w:rsid w:val="00C030C5"/>
    <w:rsid w:val="00C03BB1"/>
    <w:rsid w:val="00C03F78"/>
    <w:rsid w:val="00C04277"/>
    <w:rsid w:val="00C0525D"/>
    <w:rsid w:val="00C05770"/>
    <w:rsid w:val="00C058D4"/>
    <w:rsid w:val="00C05924"/>
    <w:rsid w:val="00C05C3B"/>
    <w:rsid w:val="00C0608D"/>
    <w:rsid w:val="00C0660A"/>
    <w:rsid w:val="00C06787"/>
    <w:rsid w:val="00C06C1A"/>
    <w:rsid w:val="00C06F14"/>
    <w:rsid w:val="00C07120"/>
    <w:rsid w:val="00C0719E"/>
    <w:rsid w:val="00C0722F"/>
    <w:rsid w:val="00C07889"/>
    <w:rsid w:val="00C078CA"/>
    <w:rsid w:val="00C07B81"/>
    <w:rsid w:val="00C07FDD"/>
    <w:rsid w:val="00C102FF"/>
    <w:rsid w:val="00C1030D"/>
    <w:rsid w:val="00C10D14"/>
    <w:rsid w:val="00C1105E"/>
    <w:rsid w:val="00C111A6"/>
    <w:rsid w:val="00C11201"/>
    <w:rsid w:val="00C11493"/>
    <w:rsid w:val="00C115FF"/>
    <w:rsid w:val="00C11A64"/>
    <w:rsid w:val="00C11A69"/>
    <w:rsid w:val="00C11C8F"/>
    <w:rsid w:val="00C1257B"/>
    <w:rsid w:val="00C12B1B"/>
    <w:rsid w:val="00C13123"/>
    <w:rsid w:val="00C13126"/>
    <w:rsid w:val="00C13432"/>
    <w:rsid w:val="00C13BD5"/>
    <w:rsid w:val="00C13BFC"/>
    <w:rsid w:val="00C13DCC"/>
    <w:rsid w:val="00C1465D"/>
    <w:rsid w:val="00C14682"/>
    <w:rsid w:val="00C1492C"/>
    <w:rsid w:val="00C14D77"/>
    <w:rsid w:val="00C14E03"/>
    <w:rsid w:val="00C14E92"/>
    <w:rsid w:val="00C1517D"/>
    <w:rsid w:val="00C15194"/>
    <w:rsid w:val="00C153D5"/>
    <w:rsid w:val="00C154BE"/>
    <w:rsid w:val="00C15EA6"/>
    <w:rsid w:val="00C16133"/>
    <w:rsid w:val="00C16281"/>
    <w:rsid w:val="00C16416"/>
    <w:rsid w:val="00C16911"/>
    <w:rsid w:val="00C16BDA"/>
    <w:rsid w:val="00C16FB7"/>
    <w:rsid w:val="00C17123"/>
    <w:rsid w:val="00C171D4"/>
    <w:rsid w:val="00C1762F"/>
    <w:rsid w:val="00C178E4"/>
    <w:rsid w:val="00C17CA9"/>
    <w:rsid w:val="00C17EC1"/>
    <w:rsid w:val="00C200D4"/>
    <w:rsid w:val="00C207AC"/>
    <w:rsid w:val="00C20A01"/>
    <w:rsid w:val="00C20CB8"/>
    <w:rsid w:val="00C2147A"/>
    <w:rsid w:val="00C215B9"/>
    <w:rsid w:val="00C21AD0"/>
    <w:rsid w:val="00C21B9F"/>
    <w:rsid w:val="00C21DEF"/>
    <w:rsid w:val="00C22205"/>
    <w:rsid w:val="00C222F4"/>
    <w:rsid w:val="00C224F0"/>
    <w:rsid w:val="00C225FD"/>
    <w:rsid w:val="00C22946"/>
    <w:rsid w:val="00C2297F"/>
    <w:rsid w:val="00C22D71"/>
    <w:rsid w:val="00C22EFA"/>
    <w:rsid w:val="00C235E4"/>
    <w:rsid w:val="00C2367A"/>
    <w:rsid w:val="00C23C9D"/>
    <w:rsid w:val="00C23F6F"/>
    <w:rsid w:val="00C23F87"/>
    <w:rsid w:val="00C24033"/>
    <w:rsid w:val="00C24461"/>
    <w:rsid w:val="00C24DB4"/>
    <w:rsid w:val="00C24E26"/>
    <w:rsid w:val="00C25FB8"/>
    <w:rsid w:val="00C2611E"/>
    <w:rsid w:val="00C2613F"/>
    <w:rsid w:val="00C2621E"/>
    <w:rsid w:val="00C263F4"/>
    <w:rsid w:val="00C2662D"/>
    <w:rsid w:val="00C26721"/>
    <w:rsid w:val="00C26C9E"/>
    <w:rsid w:val="00C26FE3"/>
    <w:rsid w:val="00C27054"/>
    <w:rsid w:val="00C27450"/>
    <w:rsid w:val="00C274E2"/>
    <w:rsid w:val="00C27670"/>
    <w:rsid w:val="00C27966"/>
    <w:rsid w:val="00C30282"/>
    <w:rsid w:val="00C302BE"/>
    <w:rsid w:val="00C302D0"/>
    <w:rsid w:val="00C30701"/>
    <w:rsid w:val="00C30C69"/>
    <w:rsid w:val="00C30CB3"/>
    <w:rsid w:val="00C310EC"/>
    <w:rsid w:val="00C3147C"/>
    <w:rsid w:val="00C31693"/>
    <w:rsid w:val="00C31814"/>
    <w:rsid w:val="00C3193E"/>
    <w:rsid w:val="00C31ABB"/>
    <w:rsid w:val="00C323C0"/>
    <w:rsid w:val="00C324AD"/>
    <w:rsid w:val="00C3271F"/>
    <w:rsid w:val="00C32DAF"/>
    <w:rsid w:val="00C32E84"/>
    <w:rsid w:val="00C33537"/>
    <w:rsid w:val="00C3362C"/>
    <w:rsid w:val="00C33C37"/>
    <w:rsid w:val="00C33E29"/>
    <w:rsid w:val="00C34BCB"/>
    <w:rsid w:val="00C35116"/>
    <w:rsid w:val="00C35180"/>
    <w:rsid w:val="00C3553C"/>
    <w:rsid w:val="00C35DB7"/>
    <w:rsid w:val="00C365A2"/>
    <w:rsid w:val="00C36C75"/>
    <w:rsid w:val="00C36D98"/>
    <w:rsid w:val="00C37864"/>
    <w:rsid w:val="00C37933"/>
    <w:rsid w:val="00C37A43"/>
    <w:rsid w:val="00C37D9D"/>
    <w:rsid w:val="00C37E7C"/>
    <w:rsid w:val="00C40376"/>
    <w:rsid w:val="00C40852"/>
    <w:rsid w:val="00C408C7"/>
    <w:rsid w:val="00C4099D"/>
    <w:rsid w:val="00C40E74"/>
    <w:rsid w:val="00C415E4"/>
    <w:rsid w:val="00C41C33"/>
    <w:rsid w:val="00C41DB1"/>
    <w:rsid w:val="00C4202C"/>
    <w:rsid w:val="00C42103"/>
    <w:rsid w:val="00C421F0"/>
    <w:rsid w:val="00C426BA"/>
    <w:rsid w:val="00C42BA0"/>
    <w:rsid w:val="00C4310B"/>
    <w:rsid w:val="00C435E7"/>
    <w:rsid w:val="00C43EF7"/>
    <w:rsid w:val="00C44061"/>
    <w:rsid w:val="00C4419E"/>
    <w:rsid w:val="00C44373"/>
    <w:rsid w:val="00C448DB"/>
    <w:rsid w:val="00C44F77"/>
    <w:rsid w:val="00C45BEB"/>
    <w:rsid w:val="00C45CB0"/>
    <w:rsid w:val="00C45CC5"/>
    <w:rsid w:val="00C45D2A"/>
    <w:rsid w:val="00C45FCC"/>
    <w:rsid w:val="00C46136"/>
    <w:rsid w:val="00C46D24"/>
    <w:rsid w:val="00C47C0A"/>
    <w:rsid w:val="00C47EEA"/>
    <w:rsid w:val="00C47F01"/>
    <w:rsid w:val="00C501DE"/>
    <w:rsid w:val="00C50337"/>
    <w:rsid w:val="00C50431"/>
    <w:rsid w:val="00C504E9"/>
    <w:rsid w:val="00C506E6"/>
    <w:rsid w:val="00C5085D"/>
    <w:rsid w:val="00C5099F"/>
    <w:rsid w:val="00C50C96"/>
    <w:rsid w:val="00C519D0"/>
    <w:rsid w:val="00C51A0A"/>
    <w:rsid w:val="00C51ACF"/>
    <w:rsid w:val="00C51BD9"/>
    <w:rsid w:val="00C51DA6"/>
    <w:rsid w:val="00C5281D"/>
    <w:rsid w:val="00C52A5E"/>
    <w:rsid w:val="00C52AC0"/>
    <w:rsid w:val="00C52F2E"/>
    <w:rsid w:val="00C53646"/>
    <w:rsid w:val="00C53DA2"/>
    <w:rsid w:val="00C53EEB"/>
    <w:rsid w:val="00C54049"/>
    <w:rsid w:val="00C54053"/>
    <w:rsid w:val="00C54149"/>
    <w:rsid w:val="00C542D3"/>
    <w:rsid w:val="00C547F8"/>
    <w:rsid w:val="00C54960"/>
    <w:rsid w:val="00C5499A"/>
    <w:rsid w:val="00C549AC"/>
    <w:rsid w:val="00C54DD3"/>
    <w:rsid w:val="00C555F6"/>
    <w:rsid w:val="00C55F82"/>
    <w:rsid w:val="00C562EE"/>
    <w:rsid w:val="00C568C9"/>
    <w:rsid w:val="00C56D56"/>
    <w:rsid w:val="00C57A0F"/>
    <w:rsid w:val="00C57BF8"/>
    <w:rsid w:val="00C603A4"/>
    <w:rsid w:val="00C60471"/>
    <w:rsid w:val="00C608E7"/>
    <w:rsid w:val="00C60E7E"/>
    <w:rsid w:val="00C60EF5"/>
    <w:rsid w:val="00C60F00"/>
    <w:rsid w:val="00C61985"/>
    <w:rsid w:val="00C61B4C"/>
    <w:rsid w:val="00C62225"/>
    <w:rsid w:val="00C6313B"/>
    <w:rsid w:val="00C63574"/>
    <w:rsid w:val="00C638D8"/>
    <w:rsid w:val="00C640C5"/>
    <w:rsid w:val="00C641AB"/>
    <w:rsid w:val="00C6495D"/>
    <w:rsid w:val="00C64DFE"/>
    <w:rsid w:val="00C64F36"/>
    <w:rsid w:val="00C650B9"/>
    <w:rsid w:val="00C65112"/>
    <w:rsid w:val="00C65510"/>
    <w:rsid w:val="00C657D1"/>
    <w:rsid w:val="00C65C6B"/>
    <w:rsid w:val="00C65CB1"/>
    <w:rsid w:val="00C65F2B"/>
    <w:rsid w:val="00C66603"/>
    <w:rsid w:val="00C668F4"/>
    <w:rsid w:val="00C66E24"/>
    <w:rsid w:val="00C67735"/>
    <w:rsid w:val="00C67B02"/>
    <w:rsid w:val="00C67CC8"/>
    <w:rsid w:val="00C67F56"/>
    <w:rsid w:val="00C701D6"/>
    <w:rsid w:val="00C70430"/>
    <w:rsid w:val="00C7065E"/>
    <w:rsid w:val="00C70ACB"/>
    <w:rsid w:val="00C70C18"/>
    <w:rsid w:val="00C70D0A"/>
    <w:rsid w:val="00C70E96"/>
    <w:rsid w:val="00C7194C"/>
    <w:rsid w:val="00C72CC9"/>
    <w:rsid w:val="00C72D7A"/>
    <w:rsid w:val="00C72E1D"/>
    <w:rsid w:val="00C733F4"/>
    <w:rsid w:val="00C7342C"/>
    <w:rsid w:val="00C73550"/>
    <w:rsid w:val="00C73911"/>
    <w:rsid w:val="00C73D93"/>
    <w:rsid w:val="00C73ECC"/>
    <w:rsid w:val="00C74422"/>
    <w:rsid w:val="00C74633"/>
    <w:rsid w:val="00C74848"/>
    <w:rsid w:val="00C749A6"/>
    <w:rsid w:val="00C74C59"/>
    <w:rsid w:val="00C7592F"/>
    <w:rsid w:val="00C75DA3"/>
    <w:rsid w:val="00C76092"/>
    <w:rsid w:val="00C762B8"/>
    <w:rsid w:val="00C76861"/>
    <w:rsid w:val="00C772A0"/>
    <w:rsid w:val="00C77A79"/>
    <w:rsid w:val="00C77B47"/>
    <w:rsid w:val="00C77C41"/>
    <w:rsid w:val="00C8011F"/>
    <w:rsid w:val="00C80642"/>
    <w:rsid w:val="00C80665"/>
    <w:rsid w:val="00C808F9"/>
    <w:rsid w:val="00C80ADA"/>
    <w:rsid w:val="00C80BFA"/>
    <w:rsid w:val="00C80CB8"/>
    <w:rsid w:val="00C80ED6"/>
    <w:rsid w:val="00C815DC"/>
    <w:rsid w:val="00C818F9"/>
    <w:rsid w:val="00C81A5D"/>
    <w:rsid w:val="00C81EF8"/>
    <w:rsid w:val="00C82061"/>
    <w:rsid w:val="00C823AC"/>
    <w:rsid w:val="00C829B3"/>
    <w:rsid w:val="00C82C7F"/>
    <w:rsid w:val="00C82D6F"/>
    <w:rsid w:val="00C83A2F"/>
    <w:rsid w:val="00C83AB5"/>
    <w:rsid w:val="00C84412"/>
    <w:rsid w:val="00C8507F"/>
    <w:rsid w:val="00C853E4"/>
    <w:rsid w:val="00C85678"/>
    <w:rsid w:val="00C856FA"/>
    <w:rsid w:val="00C8653E"/>
    <w:rsid w:val="00C86597"/>
    <w:rsid w:val="00C86E14"/>
    <w:rsid w:val="00C873F9"/>
    <w:rsid w:val="00C879BF"/>
    <w:rsid w:val="00C87CB1"/>
    <w:rsid w:val="00C9026D"/>
    <w:rsid w:val="00C9089C"/>
    <w:rsid w:val="00C90A55"/>
    <w:rsid w:val="00C90E5A"/>
    <w:rsid w:val="00C918EA"/>
    <w:rsid w:val="00C92176"/>
    <w:rsid w:val="00C9247A"/>
    <w:rsid w:val="00C9254A"/>
    <w:rsid w:val="00C92650"/>
    <w:rsid w:val="00C92905"/>
    <w:rsid w:val="00C92939"/>
    <w:rsid w:val="00C929D0"/>
    <w:rsid w:val="00C932E2"/>
    <w:rsid w:val="00C9355D"/>
    <w:rsid w:val="00C939EF"/>
    <w:rsid w:val="00C93C69"/>
    <w:rsid w:val="00C93D28"/>
    <w:rsid w:val="00C9421A"/>
    <w:rsid w:val="00C943A2"/>
    <w:rsid w:val="00C9485B"/>
    <w:rsid w:val="00C94FD9"/>
    <w:rsid w:val="00C95397"/>
    <w:rsid w:val="00C956F4"/>
    <w:rsid w:val="00C9584D"/>
    <w:rsid w:val="00C960FC"/>
    <w:rsid w:val="00C96A86"/>
    <w:rsid w:val="00C96A96"/>
    <w:rsid w:val="00C96E32"/>
    <w:rsid w:val="00C97008"/>
    <w:rsid w:val="00C97165"/>
    <w:rsid w:val="00C971F6"/>
    <w:rsid w:val="00C9722C"/>
    <w:rsid w:val="00C9759F"/>
    <w:rsid w:val="00CA0291"/>
    <w:rsid w:val="00CA0443"/>
    <w:rsid w:val="00CA06B7"/>
    <w:rsid w:val="00CA07F8"/>
    <w:rsid w:val="00CA08E0"/>
    <w:rsid w:val="00CA0C73"/>
    <w:rsid w:val="00CA1835"/>
    <w:rsid w:val="00CA2B49"/>
    <w:rsid w:val="00CA35B4"/>
    <w:rsid w:val="00CA3AC9"/>
    <w:rsid w:val="00CA3D45"/>
    <w:rsid w:val="00CA4728"/>
    <w:rsid w:val="00CA473C"/>
    <w:rsid w:val="00CA4E75"/>
    <w:rsid w:val="00CA4FEC"/>
    <w:rsid w:val="00CA527D"/>
    <w:rsid w:val="00CA5468"/>
    <w:rsid w:val="00CA58CE"/>
    <w:rsid w:val="00CA5A39"/>
    <w:rsid w:val="00CA5CC7"/>
    <w:rsid w:val="00CA5E9E"/>
    <w:rsid w:val="00CA6BAF"/>
    <w:rsid w:val="00CA6E47"/>
    <w:rsid w:val="00CA6EDA"/>
    <w:rsid w:val="00CA7C00"/>
    <w:rsid w:val="00CA7E6A"/>
    <w:rsid w:val="00CA7E81"/>
    <w:rsid w:val="00CB00DE"/>
    <w:rsid w:val="00CB01BC"/>
    <w:rsid w:val="00CB02C6"/>
    <w:rsid w:val="00CB055A"/>
    <w:rsid w:val="00CB1544"/>
    <w:rsid w:val="00CB1569"/>
    <w:rsid w:val="00CB1EE0"/>
    <w:rsid w:val="00CB2388"/>
    <w:rsid w:val="00CB2458"/>
    <w:rsid w:val="00CB25EB"/>
    <w:rsid w:val="00CB2800"/>
    <w:rsid w:val="00CB2F7D"/>
    <w:rsid w:val="00CB374C"/>
    <w:rsid w:val="00CB39C4"/>
    <w:rsid w:val="00CB4083"/>
    <w:rsid w:val="00CB42CE"/>
    <w:rsid w:val="00CB44D6"/>
    <w:rsid w:val="00CB4A39"/>
    <w:rsid w:val="00CB5633"/>
    <w:rsid w:val="00CB573B"/>
    <w:rsid w:val="00CB5803"/>
    <w:rsid w:val="00CB5EBF"/>
    <w:rsid w:val="00CB66DF"/>
    <w:rsid w:val="00CB714B"/>
    <w:rsid w:val="00CC0187"/>
    <w:rsid w:val="00CC05C4"/>
    <w:rsid w:val="00CC0B3A"/>
    <w:rsid w:val="00CC0D2A"/>
    <w:rsid w:val="00CC1131"/>
    <w:rsid w:val="00CC14C5"/>
    <w:rsid w:val="00CC155E"/>
    <w:rsid w:val="00CC2077"/>
    <w:rsid w:val="00CC20DA"/>
    <w:rsid w:val="00CC262D"/>
    <w:rsid w:val="00CC2D72"/>
    <w:rsid w:val="00CC308B"/>
    <w:rsid w:val="00CC3263"/>
    <w:rsid w:val="00CC34E2"/>
    <w:rsid w:val="00CC3D91"/>
    <w:rsid w:val="00CC4066"/>
    <w:rsid w:val="00CC5111"/>
    <w:rsid w:val="00CC53FA"/>
    <w:rsid w:val="00CC5623"/>
    <w:rsid w:val="00CC594A"/>
    <w:rsid w:val="00CC596A"/>
    <w:rsid w:val="00CC5A3B"/>
    <w:rsid w:val="00CC5CC3"/>
    <w:rsid w:val="00CC5DFF"/>
    <w:rsid w:val="00CC6364"/>
    <w:rsid w:val="00CC63FA"/>
    <w:rsid w:val="00CC6950"/>
    <w:rsid w:val="00CC6A49"/>
    <w:rsid w:val="00CC6C69"/>
    <w:rsid w:val="00CC6E24"/>
    <w:rsid w:val="00CC7030"/>
    <w:rsid w:val="00CC752D"/>
    <w:rsid w:val="00CC778C"/>
    <w:rsid w:val="00CD0701"/>
    <w:rsid w:val="00CD08DD"/>
    <w:rsid w:val="00CD1240"/>
    <w:rsid w:val="00CD147F"/>
    <w:rsid w:val="00CD1AC2"/>
    <w:rsid w:val="00CD1F7E"/>
    <w:rsid w:val="00CD2071"/>
    <w:rsid w:val="00CD209A"/>
    <w:rsid w:val="00CD295F"/>
    <w:rsid w:val="00CD323C"/>
    <w:rsid w:val="00CD3586"/>
    <w:rsid w:val="00CD35A9"/>
    <w:rsid w:val="00CD3855"/>
    <w:rsid w:val="00CD3E1B"/>
    <w:rsid w:val="00CD3E5A"/>
    <w:rsid w:val="00CD411A"/>
    <w:rsid w:val="00CD4FF0"/>
    <w:rsid w:val="00CD56EF"/>
    <w:rsid w:val="00CD5998"/>
    <w:rsid w:val="00CD5EAE"/>
    <w:rsid w:val="00CD61DE"/>
    <w:rsid w:val="00CD6623"/>
    <w:rsid w:val="00CD6A55"/>
    <w:rsid w:val="00CD6AA6"/>
    <w:rsid w:val="00CD6C63"/>
    <w:rsid w:val="00CD6D8D"/>
    <w:rsid w:val="00CD6DAA"/>
    <w:rsid w:val="00CD742E"/>
    <w:rsid w:val="00CD75CC"/>
    <w:rsid w:val="00CD76EF"/>
    <w:rsid w:val="00CD7921"/>
    <w:rsid w:val="00CD79C6"/>
    <w:rsid w:val="00CD7B33"/>
    <w:rsid w:val="00CE0170"/>
    <w:rsid w:val="00CE084B"/>
    <w:rsid w:val="00CE0B68"/>
    <w:rsid w:val="00CE0D00"/>
    <w:rsid w:val="00CE107F"/>
    <w:rsid w:val="00CE10DB"/>
    <w:rsid w:val="00CE1354"/>
    <w:rsid w:val="00CE1A08"/>
    <w:rsid w:val="00CE1A80"/>
    <w:rsid w:val="00CE1BC6"/>
    <w:rsid w:val="00CE1DA5"/>
    <w:rsid w:val="00CE23B0"/>
    <w:rsid w:val="00CE244A"/>
    <w:rsid w:val="00CE274F"/>
    <w:rsid w:val="00CE3057"/>
    <w:rsid w:val="00CE3139"/>
    <w:rsid w:val="00CE3304"/>
    <w:rsid w:val="00CE38DE"/>
    <w:rsid w:val="00CE3F7E"/>
    <w:rsid w:val="00CE430E"/>
    <w:rsid w:val="00CE46E2"/>
    <w:rsid w:val="00CE5080"/>
    <w:rsid w:val="00CE52C7"/>
    <w:rsid w:val="00CE5599"/>
    <w:rsid w:val="00CE5DBA"/>
    <w:rsid w:val="00CE6AEE"/>
    <w:rsid w:val="00CE6B03"/>
    <w:rsid w:val="00CE707D"/>
    <w:rsid w:val="00CE7468"/>
    <w:rsid w:val="00CE7495"/>
    <w:rsid w:val="00CE79C8"/>
    <w:rsid w:val="00CE7AB8"/>
    <w:rsid w:val="00CE7AFC"/>
    <w:rsid w:val="00CE7F0E"/>
    <w:rsid w:val="00CF0028"/>
    <w:rsid w:val="00CF00AC"/>
    <w:rsid w:val="00CF0E45"/>
    <w:rsid w:val="00CF10A9"/>
    <w:rsid w:val="00CF1242"/>
    <w:rsid w:val="00CF126C"/>
    <w:rsid w:val="00CF1628"/>
    <w:rsid w:val="00CF178F"/>
    <w:rsid w:val="00CF1B45"/>
    <w:rsid w:val="00CF1D3F"/>
    <w:rsid w:val="00CF1E7C"/>
    <w:rsid w:val="00CF1FCB"/>
    <w:rsid w:val="00CF2235"/>
    <w:rsid w:val="00CF247A"/>
    <w:rsid w:val="00CF28DF"/>
    <w:rsid w:val="00CF290C"/>
    <w:rsid w:val="00CF3754"/>
    <w:rsid w:val="00CF3E7F"/>
    <w:rsid w:val="00CF4495"/>
    <w:rsid w:val="00CF4721"/>
    <w:rsid w:val="00CF5006"/>
    <w:rsid w:val="00CF54A1"/>
    <w:rsid w:val="00CF54AC"/>
    <w:rsid w:val="00CF55EB"/>
    <w:rsid w:val="00CF56B6"/>
    <w:rsid w:val="00CF58DD"/>
    <w:rsid w:val="00CF63D8"/>
    <w:rsid w:val="00CF6571"/>
    <w:rsid w:val="00CF6DC8"/>
    <w:rsid w:val="00CF6FF6"/>
    <w:rsid w:val="00CF704F"/>
    <w:rsid w:val="00CF7BCD"/>
    <w:rsid w:val="00CF7D45"/>
    <w:rsid w:val="00D0008D"/>
    <w:rsid w:val="00D004D6"/>
    <w:rsid w:val="00D00510"/>
    <w:rsid w:val="00D005CD"/>
    <w:rsid w:val="00D00700"/>
    <w:rsid w:val="00D00C2D"/>
    <w:rsid w:val="00D00D21"/>
    <w:rsid w:val="00D00E81"/>
    <w:rsid w:val="00D011CE"/>
    <w:rsid w:val="00D015FF"/>
    <w:rsid w:val="00D016B6"/>
    <w:rsid w:val="00D016C5"/>
    <w:rsid w:val="00D0175E"/>
    <w:rsid w:val="00D017BA"/>
    <w:rsid w:val="00D019B5"/>
    <w:rsid w:val="00D01B46"/>
    <w:rsid w:val="00D02028"/>
    <w:rsid w:val="00D02055"/>
    <w:rsid w:val="00D020B8"/>
    <w:rsid w:val="00D023C4"/>
    <w:rsid w:val="00D02675"/>
    <w:rsid w:val="00D02D57"/>
    <w:rsid w:val="00D03083"/>
    <w:rsid w:val="00D031EE"/>
    <w:rsid w:val="00D03AEC"/>
    <w:rsid w:val="00D03CCE"/>
    <w:rsid w:val="00D03E6A"/>
    <w:rsid w:val="00D046A4"/>
    <w:rsid w:val="00D052F7"/>
    <w:rsid w:val="00D055CC"/>
    <w:rsid w:val="00D05608"/>
    <w:rsid w:val="00D0586A"/>
    <w:rsid w:val="00D05D91"/>
    <w:rsid w:val="00D060FF"/>
    <w:rsid w:val="00D0674E"/>
    <w:rsid w:val="00D068BE"/>
    <w:rsid w:val="00D0721A"/>
    <w:rsid w:val="00D0754D"/>
    <w:rsid w:val="00D10329"/>
    <w:rsid w:val="00D104DF"/>
    <w:rsid w:val="00D10616"/>
    <w:rsid w:val="00D10BB4"/>
    <w:rsid w:val="00D111A2"/>
    <w:rsid w:val="00D11274"/>
    <w:rsid w:val="00D11634"/>
    <w:rsid w:val="00D116ED"/>
    <w:rsid w:val="00D11747"/>
    <w:rsid w:val="00D118D6"/>
    <w:rsid w:val="00D11AAC"/>
    <w:rsid w:val="00D11E13"/>
    <w:rsid w:val="00D11F45"/>
    <w:rsid w:val="00D1257E"/>
    <w:rsid w:val="00D125EB"/>
    <w:rsid w:val="00D128F0"/>
    <w:rsid w:val="00D129C7"/>
    <w:rsid w:val="00D12B88"/>
    <w:rsid w:val="00D12D13"/>
    <w:rsid w:val="00D13124"/>
    <w:rsid w:val="00D135E8"/>
    <w:rsid w:val="00D13650"/>
    <w:rsid w:val="00D13C3B"/>
    <w:rsid w:val="00D13FA6"/>
    <w:rsid w:val="00D14082"/>
    <w:rsid w:val="00D14549"/>
    <w:rsid w:val="00D145ED"/>
    <w:rsid w:val="00D1468C"/>
    <w:rsid w:val="00D14DD3"/>
    <w:rsid w:val="00D1508D"/>
    <w:rsid w:val="00D151B2"/>
    <w:rsid w:val="00D15328"/>
    <w:rsid w:val="00D15971"/>
    <w:rsid w:val="00D15D1C"/>
    <w:rsid w:val="00D15D98"/>
    <w:rsid w:val="00D16CB6"/>
    <w:rsid w:val="00D174FD"/>
    <w:rsid w:val="00D17574"/>
    <w:rsid w:val="00D1790A"/>
    <w:rsid w:val="00D17A2E"/>
    <w:rsid w:val="00D17A6C"/>
    <w:rsid w:val="00D17B25"/>
    <w:rsid w:val="00D17E03"/>
    <w:rsid w:val="00D20100"/>
    <w:rsid w:val="00D20266"/>
    <w:rsid w:val="00D202C4"/>
    <w:rsid w:val="00D204D4"/>
    <w:rsid w:val="00D20839"/>
    <w:rsid w:val="00D20C29"/>
    <w:rsid w:val="00D20D6B"/>
    <w:rsid w:val="00D20F48"/>
    <w:rsid w:val="00D21261"/>
    <w:rsid w:val="00D215C6"/>
    <w:rsid w:val="00D21C08"/>
    <w:rsid w:val="00D21DEA"/>
    <w:rsid w:val="00D22000"/>
    <w:rsid w:val="00D220A0"/>
    <w:rsid w:val="00D22877"/>
    <w:rsid w:val="00D229AB"/>
    <w:rsid w:val="00D22A12"/>
    <w:rsid w:val="00D22EED"/>
    <w:rsid w:val="00D238D0"/>
    <w:rsid w:val="00D239F2"/>
    <w:rsid w:val="00D23E87"/>
    <w:rsid w:val="00D23ED1"/>
    <w:rsid w:val="00D23EEB"/>
    <w:rsid w:val="00D245B9"/>
    <w:rsid w:val="00D246DF"/>
    <w:rsid w:val="00D24AD3"/>
    <w:rsid w:val="00D25027"/>
    <w:rsid w:val="00D25361"/>
    <w:rsid w:val="00D25396"/>
    <w:rsid w:val="00D253CC"/>
    <w:rsid w:val="00D25A58"/>
    <w:rsid w:val="00D25B92"/>
    <w:rsid w:val="00D25BED"/>
    <w:rsid w:val="00D25C9F"/>
    <w:rsid w:val="00D25CEB"/>
    <w:rsid w:val="00D2600B"/>
    <w:rsid w:val="00D260BF"/>
    <w:rsid w:val="00D26270"/>
    <w:rsid w:val="00D26DEC"/>
    <w:rsid w:val="00D26E8E"/>
    <w:rsid w:val="00D2710D"/>
    <w:rsid w:val="00D27AA2"/>
    <w:rsid w:val="00D3028C"/>
    <w:rsid w:val="00D30296"/>
    <w:rsid w:val="00D302F6"/>
    <w:rsid w:val="00D30451"/>
    <w:rsid w:val="00D309B5"/>
    <w:rsid w:val="00D30AE9"/>
    <w:rsid w:val="00D3104C"/>
    <w:rsid w:val="00D314C3"/>
    <w:rsid w:val="00D316C9"/>
    <w:rsid w:val="00D31704"/>
    <w:rsid w:val="00D31A11"/>
    <w:rsid w:val="00D3289D"/>
    <w:rsid w:val="00D3295B"/>
    <w:rsid w:val="00D32C0B"/>
    <w:rsid w:val="00D32D5B"/>
    <w:rsid w:val="00D32E20"/>
    <w:rsid w:val="00D33002"/>
    <w:rsid w:val="00D3314B"/>
    <w:rsid w:val="00D33202"/>
    <w:rsid w:val="00D3358E"/>
    <w:rsid w:val="00D3366F"/>
    <w:rsid w:val="00D33738"/>
    <w:rsid w:val="00D33842"/>
    <w:rsid w:val="00D33FC3"/>
    <w:rsid w:val="00D3518C"/>
    <w:rsid w:val="00D35554"/>
    <w:rsid w:val="00D359E7"/>
    <w:rsid w:val="00D35E1D"/>
    <w:rsid w:val="00D3634F"/>
    <w:rsid w:val="00D368CD"/>
    <w:rsid w:val="00D36A8E"/>
    <w:rsid w:val="00D373E6"/>
    <w:rsid w:val="00D37723"/>
    <w:rsid w:val="00D37947"/>
    <w:rsid w:val="00D37FCC"/>
    <w:rsid w:val="00D4027F"/>
    <w:rsid w:val="00D40A65"/>
    <w:rsid w:val="00D40C5B"/>
    <w:rsid w:val="00D41593"/>
    <w:rsid w:val="00D4206A"/>
    <w:rsid w:val="00D42D68"/>
    <w:rsid w:val="00D4301F"/>
    <w:rsid w:val="00D43095"/>
    <w:rsid w:val="00D43145"/>
    <w:rsid w:val="00D43349"/>
    <w:rsid w:val="00D435CA"/>
    <w:rsid w:val="00D4373B"/>
    <w:rsid w:val="00D44825"/>
    <w:rsid w:val="00D44AA2"/>
    <w:rsid w:val="00D44B33"/>
    <w:rsid w:val="00D44EBA"/>
    <w:rsid w:val="00D457D8"/>
    <w:rsid w:val="00D45FD7"/>
    <w:rsid w:val="00D460ED"/>
    <w:rsid w:val="00D46EAD"/>
    <w:rsid w:val="00D47305"/>
    <w:rsid w:val="00D474EC"/>
    <w:rsid w:val="00D47915"/>
    <w:rsid w:val="00D47948"/>
    <w:rsid w:val="00D47B08"/>
    <w:rsid w:val="00D50883"/>
    <w:rsid w:val="00D50C20"/>
    <w:rsid w:val="00D50E32"/>
    <w:rsid w:val="00D51103"/>
    <w:rsid w:val="00D51588"/>
    <w:rsid w:val="00D517CE"/>
    <w:rsid w:val="00D51B53"/>
    <w:rsid w:val="00D51E9E"/>
    <w:rsid w:val="00D5200C"/>
    <w:rsid w:val="00D520B7"/>
    <w:rsid w:val="00D52127"/>
    <w:rsid w:val="00D5270C"/>
    <w:rsid w:val="00D52948"/>
    <w:rsid w:val="00D52B7D"/>
    <w:rsid w:val="00D532A8"/>
    <w:rsid w:val="00D5335C"/>
    <w:rsid w:val="00D53829"/>
    <w:rsid w:val="00D53CEF"/>
    <w:rsid w:val="00D5404D"/>
    <w:rsid w:val="00D5431D"/>
    <w:rsid w:val="00D5483B"/>
    <w:rsid w:val="00D54844"/>
    <w:rsid w:val="00D54B08"/>
    <w:rsid w:val="00D550B7"/>
    <w:rsid w:val="00D55717"/>
    <w:rsid w:val="00D55AE2"/>
    <w:rsid w:val="00D5639D"/>
    <w:rsid w:val="00D56713"/>
    <w:rsid w:val="00D568EE"/>
    <w:rsid w:val="00D56C6F"/>
    <w:rsid w:val="00D56F4A"/>
    <w:rsid w:val="00D573EA"/>
    <w:rsid w:val="00D575C7"/>
    <w:rsid w:val="00D57702"/>
    <w:rsid w:val="00D57719"/>
    <w:rsid w:val="00D57D6E"/>
    <w:rsid w:val="00D57F4B"/>
    <w:rsid w:val="00D602C8"/>
    <w:rsid w:val="00D60931"/>
    <w:rsid w:val="00D61ECC"/>
    <w:rsid w:val="00D61F4B"/>
    <w:rsid w:val="00D61F5A"/>
    <w:rsid w:val="00D61F66"/>
    <w:rsid w:val="00D61F7F"/>
    <w:rsid w:val="00D620DB"/>
    <w:rsid w:val="00D62225"/>
    <w:rsid w:val="00D62655"/>
    <w:rsid w:val="00D62BE0"/>
    <w:rsid w:val="00D62C5F"/>
    <w:rsid w:val="00D62E91"/>
    <w:rsid w:val="00D630A3"/>
    <w:rsid w:val="00D63462"/>
    <w:rsid w:val="00D63C63"/>
    <w:rsid w:val="00D63EFE"/>
    <w:rsid w:val="00D64520"/>
    <w:rsid w:val="00D6457F"/>
    <w:rsid w:val="00D64753"/>
    <w:rsid w:val="00D647BF"/>
    <w:rsid w:val="00D64C26"/>
    <w:rsid w:val="00D650C0"/>
    <w:rsid w:val="00D650F2"/>
    <w:rsid w:val="00D656C2"/>
    <w:rsid w:val="00D65F87"/>
    <w:rsid w:val="00D66162"/>
    <w:rsid w:val="00D661BC"/>
    <w:rsid w:val="00D664A8"/>
    <w:rsid w:val="00D66980"/>
    <w:rsid w:val="00D66CE7"/>
    <w:rsid w:val="00D66F65"/>
    <w:rsid w:val="00D67008"/>
    <w:rsid w:val="00D670DF"/>
    <w:rsid w:val="00D67484"/>
    <w:rsid w:val="00D679A2"/>
    <w:rsid w:val="00D67A30"/>
    <w:rsid w:val="00D67F90"/>
    <w:rsid w:val="00D67F9E"/>
    <w:rsid w:val="00D67FB6"/>
    <w:rsid w:val="00D704D8"/>
    <w:rsid w:val="00D71212"/>
    <w:rsid w:val="00D71243"/>
    <w:rsid w:val="00D7143D"/>
    <w:rsid w:val="00D71BF5"/>
    <w:rsid w:val="00D71D45"/>
    <w:rsid w:val="00D71E1E"/>
    <w:rsid w:val="00D71E9B"/>
    <w:rsid w:val="00D71FF3"/>
    <w:rsid w:val="00D721DB"/>
    <w:rsid w:val="00D722AB"/>
    <w:rsid w:val="00D7278C"/>
    <w:rsid w:val="00D72925"/>
    <w:rsid w:val="00D72B3C"/>
    <w:rsid w:val="00D72DF2"/>
    <w:rsid w:val="00D73BD1"/>
    <w:rsid w:val="00D73FBD"/>
    <w:rsid w:val="00D744CC"/>
    <w:rsid w:val="00D74774"/>
    <w:rsid w:val="00D748D7"/>
    <w:rsid w:val="00D749C8"/>
    <w:rsid w:val="00D74A54"/>
    <w:rsid w:val="00D74CB7"/>
    <w:rsid w:val="00D74EBF"/>
    <w:rsid w:val="00D752C8"/>
    <w:rsid w:val="00D75383"/>
    <w:rsid w:val="00D75774"/>
    <w:rsid w:val="00D757D9"/>
    <w:rsid w:val="00D7582C"/>
    <w:rsid w:val="00D75961"/>
    <w:rsid w:val="00D75ADD"/>
    <w:rsid w:val="00D75B48"/>
    <w:rsid w:val="00D761FD"/>
    <w:rsid w:val="00D76AD4"/>
    <w:rsid w:val="00D76B93"/>
    <w:rsid w:val="00D773BA"/>
    <w:rsid w:val="00D77448"/>
    <w:rsid w:val="00D77874"/>
    <w:rsid w:val="00D77FA3"/>
    <w:rsid w:val="00D800B0"/>
    <w:rsid w:val="00D80626"/>
    <w:rsid w:val="00D80808"/>
    <w:rsid w:val="00D80FFF"/>
    <w:rsid w:val="00D81294"/>
    <w:rsid w:val="00D813D9"/>
    <w:rsid w:val="00D814D4"/>
    <w:rsid w:val="00D8153E"/>
    <w:rsid w:val="00D81B57"/>
    <w:rsid w:val="00D8231B"/>
    <w:rsid w:val="00D8255B"/>
    <w:rsid w:val="00D82921"/>
    <w:rsid w:val="00D82ABA"/>
    <w:rsid w:val="00D8359B"/>
    <w:rsid w:val="00D838C7"/>
    <w:rsid w:val="00D83F04"/>
    <w:rsid w:val="00D841DC"/>
    <w:rsid w:val="00D8420A"/>
    <w:rsid w:val="00D84479"/>
    <w:rsid w:val="00D84534"/>
    <w:rsid w:val="00D847FE"/>
    <w:rsid w:val="00D84B14"/>
    <w:rsid w:val="00D84CC7"/>
    <w:rsid w:val="00D84FDC"/>
    <w:rsid w:val="00D85010"/>
    <w:rsid w:val="00D8515C"/>
    <w:rsid w:val="00D85393"/>
    <w:rsid w:val="00D85540"/>
    <w:rsid w:val="00D8583D"/>
    <w:rsid w:val="00D85937"/>
    <w:rsid w:val="00D85ECF"/>
    <w:rsid w:val="00D866D0"/>
    <w:rsid w:val="00D86794"/>
    <w:rsid w:val="00D8689A"/>
    <w:rsid w:val="00D869A5"/>
    <w:rsid w:val="00D86AB5"/>
    <w:rsid w:val="00D86F8F"/>
    <w:rsid w:val="00D8764A"/>
    <w:rsid w:val="00D87809"/>
    <w:rsid w:val="00D87AFB"/>
    <w:rsid w:val="00D87D3E"/>
    <w:rsid w:val="00D90319"/>
    <w:rsid w:val="00D9042A"/>
    <w:rsid w:val="00D904D1"/>
    <w:rsid w:val="00D90A25"/>
    <w:rsid w:val="00D90C97"/>
    <w:rsid w:val="00D90E58"/>
    <w:rsid w:val="00D90F63"/>
    <w:rsid w:val="00D9171B"/>
    <w:rsid w:val="00D9177E"/>
    <w:rsid w:val="00D91C0A"/>
    <w:rsid w:val="00D91EDE"/>
    <w:rsid w:val="00D92149"/>
    <w:rsid w:val="00D92259"/>
    <w:rsid w:val="00D92790"/>
    <w:rsid w:val="00D92A11"/>
    <w:rsid w:val="00D92C50"/>
    <w:rsid w:val="00D92D50"/>
    <w:rsid w:val="00D92D84"/>
    <w:rsid w:val="00D92E27"/>
    <w:rsid w:val="00D930ED"/>
    <w:rsid w:val="00D93AF1"/>
    <w:rsid w:val="00D93D9C"/>
    <w:rsid w:val="00D940BE"/>
    <w:rsid w:val="00D94914"/>
    <w:rsid w:val="00D95654"/>
    <w:rsid w:val="00D95819"/>
    <w:rsid w:val="00D958A1"/>
    <w:rsid w:val="00D95E32"/>
    <w:rsid w:val="00D95FA7"/>
    <w:rsid w:val="00D96D70"/>
    <w:rsid w:val="00D97288"/>
    <w:rsid w:val="00D97347"/>
    <w:rsid w:val="00D97A38"/>
    <w:rsid w:val="00D97B10"/>
    <w:rsid w:val="00D97CEA"/>
    <w:rsid w:val="00DA05DB"/>
    <w:rsid w:val="00DA0BCC"/>
    <w:rsid w:val="00DA0C8D"/>
    <w:rsid w:val="00DA0F38"/>
    <w:rsid w:val="00DA0F80"/>
    <w:rsid w:val="00DA0FAC"/>
    <w:rsid w:val="00DA13D3"/>
    <w:rsid w:val="00DA1A14"/>
    <w:rsid w:val="00DA1AE0"/>
    <w:rsid w:val="00DA1B82"/>
    <w:rsid w:val="00DA1DB3"/>
    <w:rsid w:val="00DA1F2C"/>
    <w:rsid w:val="00DA2652"/>
    <w:rsid w:val="00DA2A52"/>
    <w:rsid w:val="00DA2B87"/>
    <w:rsid w:val="00DA2FEB"/>
    <w:rsid w:val="00DA330E"/>
    <w:rsid w:val="00DA3BBC"/>
    <w:rsid w:val="00DA473A"/>
    <w:rsid w:val="00DA4ABC"/>
    <w:rsid w:val="00DA4D56"/>
    <w:rsid w:val="00DA4FAF"/>
    <w:rsid w:val="00DA50FE"/>
    <w:rsid w:val="00DA51FA"/>
    <w:rsid w:val="00DA526A"/>
    <w:rsid w:val="00DA58A0"/>
    <w:rsid w:val="00DA5B8C"/>
    <w:rsid w:val="00DA5D90"/>
    <w:rsid w:val="00DA5F41"/>
    <w:rsid w:val="00DA619F"/>
    <w:rsid w:val="00DA67FE"/>
    <w:rsid w:val="00DA6E33"/>
    <w:rsid w:val="00DA6F7C"/>
    <w:rsid w:val="00DA73AC"/>
    <w:rsid w:val="00DA7447"/>
    <w:rsid w:val="00DA754F"/>
    <w:rsid w:val="00DB0001"/>
    <w:rsid w:val="00DB0223"/>
    <w:rsid w:val="00DB051C"/>
    <w:rsid w:val="00DB0A4C"/>
    <w:rsid w:val="00DB10B3"/>
    <w:rsid w:val="00DB16E1"/>
    <w:rsid w:val="00DB1AD4"/>
    <w:rsid w:val="00DB1DD4"/>
    <w:rsid w:val="00DB1DDE"/>
    <w:rsid w:val="00DB2030"/>
    <w:rsid w:val="00DB3116"/>
    <w:rsid w:val="00DB339F"/>
    <w:rsid w:val="00DB3EDF"/>
    <w:rsid w:val="00DB4421"/>
    <w:rsid w:val="00DB4571"/>
    <w:rsid w:val="00DB4A32"/>
    <w:rsid w:val="00DB4B9F"/>
    <w:rsid w:val="00DB4C12"/>
    <w:rsid w:val="00DB4E66"/>
    <w:rsid w:val="00DB50FF"/>
    <w:rsid w:val="00DB5142"/>
    <w:rsid w:val="00DB544A"/>
    <w:rsid w:val="00DB547B"/>
    <w:rsid w:val="00DB553D"/>
    <w:rsid w:val="00DB558A"/>
    <w:rsid w:val="00DB5B5A"/>
    <w:rsid w:val="00DB5BB9"/>
    <w:rsid w:val="00DB5BCD"/>
    <w:rsid w:val="00DB6027"/>
    <w:rsid w:val="00DB60B4"/>
    <w:rsid w:val="00DB61F3"/>
    <w:rsid w:val="00DB6323"/>
    <w:rsid w:val="00DB6455"/>
    <w:rsid w:val="00DB674B"/>
    <w:rsid w:val="00DB6959"/>
    <w:rsid w:val="00DB6CE7"/>
    <w:rsid w:val="00DB6EEF"/>
    <w:rsid w:val="00DB71D6"/>
    <w:rsid w:val="00DB76A8"/>
    <w:rsid w:val="00DB7C61"/>
    <w:rsid w:val="00DB7C6C"/>
    <w:rsid w:val="00DB7DC9"/>
    <w:rsid w:val="00DC0015"/>
    <w:rsid w:val="00DC1434"/>
    <w:rsid w:val="00DC16C6"/>
    <w:rsid w:val="00DC1CFB"/>
    <w:rsid w:val="00DC25E8"/>
    <w:rsid w:val="00DC27ED"/>
    <w:rsid w:val="00DC2D7C"/>
    <w:rsid w:val="00DC30D1"/>
    <w:rsid w:val="00DC3357"/>
    <w:rsid w:val="00DC3510"/>
    <w:rsid w:val="00DC3665"/>
    <w:rsid w:val="00DC36E2"/>
    <w:rsid w:val="00DC3BD1"/>
    <w:rsid w:val="00DC3DB7"/>
    <w:rsid w:val="00DC3E11"/>
    <w:rsid w:val="00DC3F4D"/>
    <w:rsid w:val="00DC40DB"/>
    <w:rsid w:val="00DC41DD"/>
    <w:rsid w:val="00DC4329"/>
    <w:rsid w:val="00DC43B8"/>
    <w:rsid w:val="00DC43DF"/>
    <w:rsid w:val="00DC444B"/>
    <w:rsid w:val="00DC4C89"/>
    <w:rsid w:val="00DC4DDA"/>
    <w:rsid w:val="00DC4FD4"/>
    <w:rsid w:val="00DC55A7"/>
    <w:rsid w:val="00DC55A9"/>
    <w:rsid w:val="00DC59B5"/>
    <w:rsid w:val="00DC5A06"/>
    <w:rsid w:val="00DC5B3E"/>
    <w:rsid w:val="00DC5B9F"/>
    <w:rsid w:val="00DC5ED1"/>
    <w:rsid w:val="00DC6578"/>
    <w:rsid w:val="00DC6A1B"/>
    <w:rsid w:val="00DC6E1B"/>
    <w:rsid w:val="00DC6E54"/>
    <w:rsid w:val="00DC6EBA"/>
    <w:rsid w:val="00DC721E"/>
    <w:rsid w:val="00DC742B"/>
    <w:rsid w:val="00DC7656"/>
    <w:rsid w:val="00DC76C1"/>
    <w:rsid w:val="00DC7BC4"/>
    <w:rsid w:val="00DC7C3D"/>
    <w:rsid w:val="00DC7CCA"/>
    <w:rsid w:val="00DC7F6F"/>
    <w:rsid w:val="00DD009F"/>
    <w:rsid w:val="00DD0143"/>
    <w:rsid w:val="00DD0A3F"/>
    <w:rsid w:val="00DD0B83"/>
    <w:rsid w:val="00DD0D0B"/>
    <w:rsid w:val="00DD0DB2"/>
    <w:rsid w:val="00DD1326"/>
    <w:rsid w:val="00DD13D7"/>
    <w:rsid w:val="00DD199F"/>
    <w:rsid w:val="00DD1AF1"/>
    <w:rsid w:val="00DD1FE0"/>
    <w:rsid w:val="00DD2057"/>
    <w:rsid w:val="00DD210B"/>
    <w:rsid w:val="00DD22FA"/>
    <w:rsid w:val="00DD296F"/>
    <w:rsid w:val="00DD2B3A"/>
    <w:rsid w:val="00DD2EAE"/>
    <w:rsid w:val="00DD2F2A"/>
    <w:rsid w:val="00DD318F"/>
    <w:rsid w:val="00DD35CF"/>
    <w:rsid w:val="00DD3EB1"/>
    <w:rsid w:val="00DD41D0"/>
    <w:rsid w:val="00DD4B74"/>
    <w:rsid w:val="00DD4D4A"/>
    <w:rsid w:val="00DD5382"/>
    <w:rsid w:val="00DD57D2"/>
    <w:rsid w:val="00DD58F7"/>
    <w:rsid w:val="00DD5A00"/>
    <w:rsid w:val="00DD5AFF"/>
    <w:rsid w:val="00DD6181"/>
    <w:rsid w:val="00DD6417"/>
    <w:rsid w:val="00DD6503"/>
    <w:rsid w:val="00DD66E6"/>
    <w:rsid w:val="00DD6BCB"/>
    <w:rsid w:val="00DD6E25"/>
    <w:rsid w:val="00DD7159"/>
    <w:rsid w:val="00DD734F"/>
    <w:rsid w:val="00DD7542"/>
    <w:rsid w:val="00DD774B"/>
    <w:rsid w:val="00DD77C1"/>
    <w:rsid w:val="00DD7CC7"/>
    <w:rsid w:val="00DE0100"/>
    <w:rsid w:val="00DE03E7"/>
    <w:rsid w:val="00DE0B5E"/>
    <w:rsid w:val="00DE12CD"/>
    <w:rsid w:val="00DE132D"/>
    <w:rsid w:val="00DE15B9"/>
    <w:rsid w:val="00DE1AAB"/>
    <w:rsid w:val="00DE1B8A"/>
    <w:rsid w:val="00DE21C2"/>
    <w:rsid w:val="00DE2234"/>
    <w:rsid w:val="00DE27BA"/>
    <w:rsid w:val="00DE2873"/>
    <w:rsid w:val="00DE2A70"/>
    <w:rsid w:val="00DE32C6"/>
    <w:rsid w:val="00DE3479"/>
    <w:rsid w:val="00DE34DE"/>
    <w:rsid w:val="00DE3AE5"/>
    <w:rsid w:val="00DE3B53"/>
    <w:rsid w:val="00DE3F81"/>
    <w:rsid w:val="00DE4201"/>
    <w:rsid w:val="00DE4768"/>
    <w:rsid w:val="00DE49BC"/>
    <w:rsid w:val="00DE4AA2"/>
    <w:rsid w:val="00DE4EF6"/>
    <w:rsid w:val="00DE4F30"/>
    <w:rsid w:val="00DE4F90"/>
    <w:rsid w:val="00DE52B8"/>
    <w:rsid w:val="00DE570E"/>
    <w:rsid w:val="00DE5D86"/>
    <w:rsid w:val="00DE6148"/>
    <w:rsid w:val="00DE62CA"/>
    <w:rsid w:val="00DE676A"/>
    <w:rsid w:val="00DE6C61"/>
    <w:rsid w:val="00DE7057"/>
    <w:rsid w:val="00DE76BB"/>
    <w:rsid w:val="00DE7764"/>
    <w:rsid w:val="00DE7B01"/>
    <w:rsid w:val="00DF006D"/>
    <w:rsid w:val="00DF04BB"/>
    <w:rsid w:val="00DF05A6"/>
    <w:rsid w:val="00DF08F1"/>
    <w:rsid w:val="00DF0DC6"/>
    <w:rsid w:val="00DF10D6"/>
    <w:rsid w:val="00DF12A6"/>
    <w:rsid w:val="00DF1425"/>
    <w:rsid w:val="00DF14DC"/>
    <w:rsid w:val="00DF1637"/>
    <w:rsid w:val="00DF1749"/>
    <w:rsid w:val="00DF1F56"/>
    <w:rsid w:val="00DF2E87"/>
    <w:rsid w:val="00DF309B"/>
    <w:rsid w:val="00DF320B"/>
    <w:rsid w:val="00DF344A"/>
    <w:rsid w:val="00DF34E5"/>
    <w:rsid w:val="00DF3597"/>
    <w:rsid w:val="00DF3A28"/>
    <w:rsid w:val="00DF41A9"/>
    <w:rsid w:val="00DF4623"/>
    <w:rsid w:val="00DF488C"/>
    <w:rsid w:val="00DF4A97"/>
    <w:rsid w:val="00DF4CAB"/>
    <w:rsid w:val="00DF4F38"/>
    <w:rsid w:val="00DF513C"/>
    <w:rsid w:val="00DF5159"/>
    <w:rsid w:val="00DF5CF1"/>
    <w:rsid w:val="00DF5D0B"/>
    <w:rsid w:val="00DF5D7E"/>
    <w:rsid w:val="00DF5D87"/>
    <w:rsid w:val="00DF5E99"/>
    <w:rsid w:val="00DF6A18"/>
    <w:rsid w:val="00DF6A9D"/>
    <w:rsid w:val="00DF6D1A"/>
    <w:rsid w:val="00DF7042"/>
    <w:rsid w:val="00DF72C1"/>
    <w:rsid w:val="00DF7A97"/>
    <w:rsid w:val="00DF7ABB"/>
    <w:rsid w:val="00E0000A"/>
    <w:rsid w:val="00E00044"/>
    <w:rsid w:val="00E003D7"/>
    <w:rsid w:val="00E0081E"/>
    <w:rsid w:val="00E008B6"/>
    <w:rsid w:val="00E008F0"/>
    <w:rsid w:val="00E00E2F"/>
    <w:rsid w:val="00E010A1"/>
    <w:rsid w:val="00E01447"/>
    <w:rsid w:val="00E015A6"/>
    <w:rsid w:val="00E01EED"/>
    <w:rsid w:val="00E02094"/>
    <w:rsid w:val="00E02414"/>
    <w:rsid w:val="00E02453"/>
    <w:rsid w:val="00E0286C"/>
    <w:rsid w:val="00E02AA0"/>
    <w:rsid w:val="00E031B5"/>
    <w:rsid w:val="00E03777"/>
    <w:rsid w:val="00E03A1E"/>
    <w:rsid w:val="00E03A4E"/>
    <w:rsid w:val="00E0423C"/>
    <w:rsid w:val="00E04434"/>
    <w:rsid w:val="00E04772"/>
    <w:rsid w:val="00E04892"/>
    <w:rsid w:val="00E05107"/>
    <w:rsid w:val="00E05753"/>
    <w:rsid w:val="00E06330"/>
    <w:rsid w:val="00E06C34"/>
    <w:rsid w:val="00E06D71"/>
    <w:rsid w:val="00E06E9F"/>
    <w:rsid w:val="00E07067"/>
    <w:rsid w:val="00E07DBB"/>
    <w:rsid w:val="00E101C2"/>
    <w:rsid w:val="00E103F1"/>
    <w:rsid w:val="00E10B22"/>
    <w:rsid w:val="00E10F4C"/>
    <w:rsid w:val="00E1122C"/>
    <w:rsid w:val="00E115D1"/>
    <w:rsid w:val="00E118F4"/>
    <w:rsid w:val="00E11A1F"/>
    <w:rsid w:val="00E12607"/>
    <w:rsid w:val="00E126C3"/>
    <w:rsid w:val="00E12BF2"/>
    <w:rsid w:val="00E12C9A"/>
    <w:rsid w:val="00E130CF"/>
    <w:rsid w:val="00E136D8"/>
    <w:rsid w:val="00E13CBF"/>
    <w:rsid w:val="00E14453"/>
    <w:rsid w:val="00E149CE"/>
    <w:rsid w:val="00E14AAE"/>
    <w:rsid w:val="00E14C48"/>
    <w:rsid w:val="00E1559A"/>
    <w:rsid w:val="00E15B85"/>
    <w:rsid w:val="00E16662"/>
    <w:rsid w:val="00E1676C"/>
    <w:rsid w:val="00E16BF2"/>
    <w:rsid w:val="00E16F06"/>
    <w:rsid w:val="00E174D9"/>
    <w:rsid w:val="00E1760E"/>
    <w:rsid w:val="00E17A39"/>
    <w:rsid w:val="00E20219"/>
    <w:rsid w:val="00E20C75"/>
    <w:rsid w:val="00E20CD4"/>
    <w:rsid w:val="00E2115F"/>
    <w:rsid w:val="00E21325"/>
    <w:rsid w:val="00E21825"/>
    <w:rsid w:val="00E218AB"/>
    <w:rsid w:val="00E21AF8"/>
    <w:rsid w:val="00E21B8F"/>
    <w:rsid w:val="00E21F0B"/>
    <w:rsid w:val="00E21F98"/>
    <w:rsid w:val="00E225A3"/>
    <w:rsid w:val="00E22C84"/>
    <w:rsid w:val="00E232A1"/>
    <w:rsid w:val="00E233AE"/>
    <w:rsid w:val="00E2366A"/>
    <w:rsid w:val="00E23B5D"/>
    <w:rsid w:val="00E23B9B"/>
    <w:rsid w:val="00E23F6A"/>
    <w:rsid w:val="00E240E2"/>
    <w:rsid w:val="00E2419F"/>
    <w:rsid w:val="00E2435F"/>
    <w:rsid w:val="00E243C7"/>
    <w:rsid w:val="00E245B1"/>
    <w:rsid w:val="00E246BB"/>
    <w:rsid w:val="00E24817"/>
    <w:rsid w:val="00E248A1"/>
    <w:rsid w:val="00E24A3C"/>
    <w:rsid w:val="00E24AC5"/>
    <w:rsid w:val="00E24B97"/>
    <w:rsid w:val="00E24CAE"/>
    <w:rsid w:val="00E24EA5"/>
    <w:rsid w:val="00E24EFE"/>
    <w:rsid w:val="00E256CB"/>
    <w:rsid w:val="00E25C68"/>
    <w:rsid w:val="00E26297"/>
    <w:rsid w:val="00E262A9"/>
    <w:rsid w:val="00E263DE"/>
    <w:rsid w:val="00E265F7"/>
    <w:rsid w:val="00E2675D"/>
    <w:rsid w:val="00E26CEB"/>
    <w:rsid w:val="00E26F69"/>
    <w:rsid w:val="00E26FD3"/>
    <w:rsid w:val="00E271E8"/>
    <w:rsid w:val="00E276D5"/>
    <w:rsid w:val="00E27BFA"/>
    <w:rsid w:val="00E27D43"/>
    <w:rsid w:val="00E302F3"/>
    <w:rsid w:val="00E3056C"/>
    <w:rsid w:val="00E306A5"/>
    <w:rsid w:val="00E306CF"/>
    <w:rsid w:val="00E30CCF"/>
    <w:rsid w:val="00E30E5F"/>
    <w:rsid w:val="00E30EDB"/>
    <w:rsid w:val="00E310F0"/>
    <w:rsid w:val="00E312BA"/>
    <w:rsid w:val="00E316E2"/>
    <w:rsid w:val="00E31A4F"/>
    <w:rsid w:val="00E31CA1"/>
    <w:rsid w:val="00E31CBB"/>
    <w:rsid w:val="00E31D08"/>
    <w:rsid w:val="00E31F0F"/>
    <w:rsid w:val="00E32272"/>
    <w:rsid w:val="00E328BD"/>
    <w:rsid w:val="00E329B8"/>
    <w:rsid w:val="00E32F36"/>
    <w:rsid w:val="00E3317E"/>
    <w:rsid w:val="00E33284"/>
    <w:rsid w:val="00E333E4"/>
    <w:rsid w:val="00E33B88"/>
    <w:rsid w:val="00E33D42"/>
    <w:rsid w:val="00E33ED3"/>
    <w:rsid w:val="00E33FED"/>
    <w:rsid w:val="00E3421B"/>
    <w:rsid w:val="00E3446D"/>
    <w:rsid w:val="00E346BF"/>
    <w:rsid w:val="00E34A8F"/>
    <w:rsid w:val="00E34AAB"/>
    <w:rsid w:val="00E34C40"/>
    <w:rsid w:val="00E34F0E"/>
    <w:rsid w:val="00E35816"/>
    <w:rsid w:val="00E35862"/>
    <w:rsid w:val="00E36127"/>
    <w:rsid w:val="00E366D6"/>
    <w:rsid w:val="00E3685B"/>
    <w:rsid w:val="00E36E9E"/>
    <w:rsid w:val="00E3748E"/>
    <w:rsid w:val="00E374D4"/>
    <w:rsid w:val="00E377CA"/>
    <w:rsid w:val="00E378FE"/>
    <w:rsid w:val="00E40EB3"/>
    <w:rsid w:val="00E41104"/>
    <w:rsid w:val="00E412ED"/>
    <w:rsid w:val="00E4170A"/>
    <w:rsid w:val="00E41788"/>
    <w:rsid w:val="00E41853"/>
    <w:rsid w:val="00E41C71"/>
    <w:rsid w:val="00E41F88"/>
    <w:rsid w:val="00E421E6"/>
    <w:rsid w:val="00E42221"/>
    <w:rsid w:val="00E422E5"/>
    <w:rsid w:val="00E42D23"/>
    <w:rsid w:val="00E42D2E"/>
    <w:rsid w:val="00E431B1"/>
    <w:rsid w:val="00E4370E"/>
    <w:rsid w:val="00E43857"/>
    <w:rsid w:val="00E439D8"/>
    <w:rsid w:val="00E44270"/>
    <w:rsid w:val="00E44B39"/>
    <w:rsid w:val="00E44B77"/>
    <w:rsid w:val="00E45034"/>
    <w:rsid w:val="00E450EB"/>
    <w:rsid w:val="00E451F8"/>
    <w:rsid w:val="00E454C3"/>
    <w:rsid w:val="00E454CD"/>
    <w:rsid w:val="00E45872"/>
    <w:rsid w:val="00E458E7"/>
    <w:rsid w:val="00E4593C"/>
    <w:rsid w:val="00E45FB1"/>
    <w:rsid w:val="00E46299"/>
    <w:rsid w:val="00E4631B"/>
    <w:rsid w:val="00E4639D"/>
    <w:rsid w:val="00E46A77"/>
    <w:rsid w:val="00E46D5A"/>
    <w:rsid w:val="00E46DA0"/>
    <w:rsid w:val="00E46DFA"/>
    <w:rsid w:val="00E47018"/>
    <w:rsid w:val="00E47230"/>
    <w:rsid w:val="00E47353"/>
    <w:rsid w:val="00E47569"/>
    <w:rsid w:val="00E47AC3"/>
    <w:rsid w:val="00E47C8C"/>
    <w:rsid w:val="00E47DB6"/>
    <w:rsid w:val="00E506A6"/>
    <w:rsid w:val="00E507C1"/>
    <w:rsid w:val="00E50955"/>
    <w:rsid w:val="00E509A4"/>
    <w:rsid w:val="00E50AD2"/>
    <w:rsid w:val="00E5108F"/>
    <w:rsid w:val="00E515E4"/>
    <w:rsid w:val="00E51D62"/>
    <w:rsid w:val="00E51DDE"/>
    <w:rsid w:val="00E5240A"/>
    <w:rsid w:val="00E52586"/>
    <w:rsid w:val="00E525D0"/>
    <w:rsid w:val="00E52B58"/>
    <w:rsid w:val="00E52D89"/>
    <w:rsid w:val="00E530A5"/>
    <w:rsid w:val="00E53172"/>
    <w:rsid w:val="00E533C5"/>
    <w:rsid w:val="00E533ED"/>
    <w:rsid w:val="00E5362E"/>
    <w:rsid w:val="00E53677"/>
    <w:rsid w:val="00E53B12"/>
    <w:rsid w:val="00E53C1C"/>
    <w:rsid w:val="00E53F2E"/>
    <w:rsid w:val="00E53F35"/>
    <w:rsid w:val="00E5436C"/>
    <w:rsid w:val="00E545AD"/>
    <w:rsid w:val="00E54F59"/>
    <w:rsid w:val="00E5516D"/>
    <w:rsid w:val="00E551BF"/>
    <w:rsid w:val="00E551CF"/>
    <w:rsid w:val="00E55AC9"/>
    <w:rsid w:val="00E55D5F"/>
    <w:rsid w:val="00E562E1"/>
    <w:rsid w:val="00E56446"/>
    <w:rsid w:val="00E564EB"/>
    <w:rsid w:val="00E56547"/>
    <w:rsid w:val="00E566D0"/>
    <w:rsid w:val="00E56BEB"/>
    <w:rsid w:val="00E56BFC"/>
    <w:rsid w:val="00E56DF1"/>
    <w:rsid w:val="00E57755"/>
    <w:rsid w:val="00E57B5B"/>
    <w:rsid w:val="00E57DA4"/>
    <w:rsid w:val="00E60246"/>
    <w:rsid w:val="00E606FA"/>
    <w:rsid w:val="00E60E1C"/>
    <w:rsid w:val="00E6116B"/>
    <w:rsid w:val="00E61204"/>
    <w:rsid w:val="00E61270"/>
    <w:rsid w:val="00E6149A"/>
    <w:rsid w:val="00E61DF4"/>
    <w:rsid w:val="00E61E21"/>
    <w:rsid w:val="00E61E6B"/>
    <w:rsid w:val="00E62193"/>
    <w:rsid w:val="00E62714"/>
    <w:rsid w:val="00E62FDE"/>
    <w:rsid w:val="00E63319"/>
    <w:rsid w:val="00E634C2"/>
    <w:rsid w:val="00E638C1"/>
    <w:rsid w:val="00E638E2"/>
    <w:rsid w:val="00E63985"/>
    <w:rsid w:val="00E63D8B"/>
    <w:rsid w:val="00E63F81"/>
    <w:rsid w:val="00E64320"/>
    <w:rsid w:val="00E64975"/>
    <w:rsid w:val="00E65AC5"/>
    <w:rsid w:val="00E65CD0"/>
    <w:rsid w:val="00E65F2A"/>
    <w:rsid w:val="00E66113"/>
    <w:rsid w:val="00E66228"/>
    <w:rsid w:val="00E666A6"/>
    <w:rsid w:val="00E66A3C"/>
    <w:rsid w:val="00E66C05"/>
    <w:rsid w:val="00E67B47"/>
    <w:rsid w:val="00E67B88"/>
    <w:rsid w:val="00E67D64"/>
    <w:rsid w:val="00E704BD"/>
    <w:rsid w:val="00E709B5"/>
    <w:rsid w:val="00E70B3C"/>
    <w:rsid w:val="00E70C8B"/>
    <w:rsid w:val="00E70D04"/>
    <w:rsid w:val="00E719D3"/>
    <w:rsid w:val="00E71BF9"/>
    <w:rsid w:val="00E71DAA"/>
    <w:rsid w:val="00E71ED3"/>
    <w:rsid w:val="00E72040"/>
    <w:rsid w:val="00E7212D"/>
    <w:rsid w:val="00E722D7"/>
    <w:rsid w:val="00E72476"/>
    <w:rsid w:val="00E727D4"/>
    <w:rsid w:val="00E72FEC"/>
    <w:rsid w:val="00E731B9"/>
    <w:rsid w:val="00E73D30"/>
    <w:rsid w:val="00E73E17"/>
    <w:rsid w:val="00E73E5D"/>
    <w:rsid w:val="00E7479D"/>
    <w:rsid w:val="00E74A74"/>
    <w:rsid w:val="00E74B85"/>
    <w:rsid w:val="00E74CF2"/>
    <w:rsid w:val="00E74DDC"/>
    <w:rsid w:val="00E74F3D"/>
    <w:rsid w:val="00E74F63"/>
    <w:rsid w:val="00E750D3"/>
    <w:rsid w:val="00E7514B"/>
    <w:rsid w:val="00E7556F"/>
    <w:rsid w:val="00E75988"/>
    <w:rsid w:val="00E75BDB"/>
    <w:rsid w:val="00E7601A"/>
    <w:rsid w:val="00E764FF"/>
    <w:rsid w:val="00E767B0"/>
    <w:rsid w:val="00E76D1F"/>
    <w:rsid w:val="00E76FA7"/>
    <w:rsid w:val="00E7714F"/>
    <w:rsid w:val="00E776BA"/>
    <w:rsid w:val="00E77D4F"/>
    <w:rsid w:val="00E77ED3"/>
    <w:rsid w:val="00E77F5D"/>
    <w:rsid w:val="00E804BC"/>
    <w:rsid w:val="00E805F0"/>
    <w:rsid w:val="00E8076D"/>
    <w:rsid w:val="00E807AC"/>
    <w:rsid w:val="00E80AF4"/>
    <w:rsid w:val="00E80B5C"/>
    <w:rsid w:val="00E80C12"/>
    <w:rsid w:val="00E81283"/>
    <w:rsid w:val="00E813FC"/>
    <w:rsid w:val="00E8163F"/>
    <w:rsid w:val="00E81680"/>
    <w:rsid w:val="00E81931"/>
    <w:rsid w:val="00E81BB4"/>
    <w:rsid w:val="00E81CFB"/>
    <w:rsid w:val="00E81F4B"/>
    <w:rsid w:val="00E81F50"/>
    <w:rsid w:val="00E828B9"/>
    <w:rsid w:val="00E82933"/>
    <w:rsid w:val="00E82DC8"/>
    <w:rsid w:val="00E82E92"/>
    <w:rsid w:val="00E831E8"/>
    <w:rsid w:val="00E8333D"/>
    <w:rsid w:val="00E834E8"/>
    <w:rsid w:val="00E837A4"/>
    <w:rsid w:val="00E838BC"/>
    <w:rsid w:val="00E83BCE"/>
    <w:rsid w:val="00E840F2"/>
    <w:rsid w:val="00E84161"/>
    <w:rsid w:val="00E8450A"/>
    <w:rsid w:val="00E84F7A"/>
    <w:rsid w:val="00E85016"/>
    <w:rsid w:val="00E853F2"/>
    <w:rsid w:val="00E854F2"/>
    <w:rsid w:val="00E85A9A"/>
    <w:rsid w:val="00E85B79"/>
    <w:rsid w:val="00E85C00"/>
    <w:rsid w:val="00E85DBB"/>
    <w:rsid w:val="00E85E16"/>
    <w:rsid w:val="00E85F5C"/>
    <w:rsid w:val="00E85FDB"/>
    <w:rsid w:val="00E8601F"/>
    <w:rsid w:val="00E861CE"/>
    <w:rsid w:val="00E8659F"/>
    <w:rsid w:val="00E86C96"/>
    <w:rsid w:val="00E86D52"/>
    <w:rsid w:val="00E86D98"/>
    <w:rsid w:val="00E87CAE"/>
    <w:rsid w:val="00E900FC"/>
    <w:rsid w:val="00E90599"/>
    <w:rsid w:val="00E908AA"/>
    <w:rsid w:val="00E90AC7"/>
    <w:rsid w:val="00E90D78"/>
    <w:rsid w:val="00E91156"/>
    <w:rsid w:val="00E911D2"/>
    <w:rsid w:val="00E91415"/>
    <w:rsid w:val="00E91491"/>
    <w:rsid w:val="00E915AA"/>
    <w:rsid w:val="00E915FD"/>
    <w:rsid w:val="00E9177E"/>
    <w:rsid w:val="00E91CE4"/>
    <w:rsid w:val="00E91DC7"/>
    <w:rsid w:val="00E91E80"/>
    <w:rsid w:val="00E91F4D"/>
    <w:rsid w:val="00E9200D"/>
    <w:rsid w:val="00E92128"/>
    <w:rsid w:val="00E9230A"/>
    <w:rsid w:val="00E92AF4"/>
    <w:rsid w:val="00E92D7B"/>
    <w:rsid w:val="00E930D1"/>
    <w:rsid w:val="00E933EF"/>
    <w:rsid w:val="00E939B3"/>
    <w:rsid w:val="00E93B49"/>
    <w:rsid w:val="00E93B72"/>
    <w:rsid w:val="00E9405C"/>
    <w:rsid w:val="00E9419C"/>
    <w:rsid w:val="00E942DE"/>
    <w:rsid w:val="00E942FD"/>
    <w:rsid w:val="00E9452A"/>
    <w:rsid w:val="00E94B0B"/>
    <w:rsid w:val="00E9536C"/>
    <w:rsid w:val="00E953EC"/>
    <w:rsid w:val="00E95567"/>
    <w:rsid w:val="00E9576A"/>
    <w:rsid w:val="00E96216"/>
    <w:rsid w:val="00E96547"/>
    <w:rsid w:val="00E96DDF"/>
    <w:rsid w:val="00E96E90"/>
    <w:rsid w:val="00E96F51"/>
    <w:rsid w:val="00E970E6"/>
    <w:rsid w:val="00E97179"/>
    <w:rsid w:val="00E979F9"/>
    <w:rsid w:val="00E97AB7"/>
    <w:rsid w:val="00E97ADE"/>
    <w:rsid w:val="00E97DE8"/>
    <w:rsid w:val="00EA0169"/>
    <w:rsid w:val="00EA0962"/>
    <w:rsid w:val="00EA0A43"/>
    <w:rsid w:val="00EA0ADD"/>
    <w:rsid w:val="00EA0BBE"/>
    <w:rsid w:val="00EA0D8F"/>
    <w:rsid w:val="00EA11BE"/>
    <w:rsid w:val="00EA126E"/>
    <w:rsid w:val="00EA17B0"/>
    <w:rsid w:val="00EA1B6A"/>
    <w:rsid w:val="00EA1BA9"/>
    <w:rsid w:val="00EA1D12"/>
    <w:rsid w:val="00EA1EDF"/>
    <w:rsid w:val="00EA1F38"/>
    <w:rsid w:val="00EA1F8B"/>
    <w:rsid w:val="00EA20CE"/>
    <w:rsid w:val="00EA20F7"/>
    <w:rsid w:val="00EA21BC"/>
    <w:rsid w:val="00EA252B"/>
    <w:rsid w:val="00EA278C"/>
    <w:rsid w:val="00EA2798"/>
    <w:rsid w:val="00EA27D6"/>
    <w:rsid w:val="00EA28C8"/>
    <w:rsid w:val="00EA2BBF"/>
    <w:rsid w:val="00EA2D50"/>
    <w:rsid w:val="00EA2F4C"/>
    <w:rsid w:val="00EA2F78"/>
    <w:rsid w:val="00EA3046"/>
    <w:rsid w:val="00EA340B"/>
    <w:rsid w:val="00EA412B"/>
    <w:rsid w:val="00EA4319"/>
    <w:rsid w:val="00EA4456"/>
    <w:rsid w:val="00EA50DB"/>
    <w:rsid w:val="00EA5470"/>
    <w:rsid w:val="00EA54EB"/>
    <w:rsid w:val="00EA5931"/>
    <w:rsid w:val="00EA5B42"/>
    <w:rsid w:val="00EA5B73"/>
    <w:rsid w:val="00EA5EDE"/>
    <w:rsid w:val="00EA5FF9"/>
    <w:rsid w:val="00EA669C"/>
    <w:rsid w:val="00EA669F"/>
    <w:rsid w:val="00EA6861"/>
    <w:rsid w:val="00EA76E0"/>
    <w:rsid w:val="00EA7839"/>
    <w:rsid w:val="00EA7865"/>
    <w:rsid w:val="00EA7B31"/>
    <w:rsid w:val="00EA7E9A"/>
    <w:rsid w:val="00EB09E6"/>
    <w:rsid w:val="00EB0EEC"/>
    <w:rsid w:val="00EB0FD2"/>
    <w:rsid w:val="00EB101F"/>
    <w:rsid w:val="00EB15DD"/>
    <w:rsid w:val="00EB1624"/>
    <w:rsid w:val="00EB1880"/>
    <w:rsid w:val="00EB1FBE"/>
    <w:rsid w:val="00EB2092"/>
    <w:rsid w:val="00EB2398"/>
    <w:rsid w:val="00EB23D8"/>
    <w:rsid w:val="00EB23E2"/>
    <w:rsid w:val="00EB261C"/>
    <w:rsid w:val="00EB284B"/>
    <w:rsid w:val="00EB28CF"/>
    <w:rsid w:val="00EB2A26"/>
    <w:rsid w:val="00EB2F3E"/>
    <w:rsid w:val="00EB3316"/>
    <w:rsid w:val="00EB3555"/>
    <w:rsid w:val="00EB35E0"/>
    <w:rsid w:val="00EB3629"/>
    <w:rsid w:val="00EB43A2"/>
    <w:rsid w:val="00EB4932"/>
    <w:rsid w:val="00EB4ACD"/>
    <w:rsid w:val="00EB4EA8"/>
    <w:rsid w:val="00EB531F"/>
    <w:rsid w:val="00EB572F"/>
    <w:rsid w:val="00EB5A2D"/>
    <w:rsid w:val="00EB5B5B"/>
    <w:rsid w:val="00EB5EBD"/>
    <w:rsid w:val="00EB6028"/>
    <w:rsid w:val="00EB603C"/>
    <w:rsid w:val="00EB63B2"/>
    <w:rsid w:val="00EB6655"/>
    <w:rsid w:val="00EB6B96"/>
    <w:rsid w:val="00EB6CFD"/>
    <w:rsid w:val="00EB6F2A"/>
    <w:rsid w:val="00EB7232"/>
    <w:rsid w:val="00EB7316"/>
    <w:rsid w:val="00EB73EF"/>
    <w:rsid w:val="00EC087E"/>
    <w:rsid w:val="00EC0CBE"/>
    <w:rsid w:val="00EC0E4E"/>
    <w:rsid w:val="00EC130B"/>
    <w:rsid w:val="00EC1358"/>
    <w:rsid w:val="00EC15A5"/>
    <w:rsid w:val="00EC1E3E"/>
    <w:rsid w:val="00EC1F61"/>
    <w:rsid w:val="00EC1F84"/>
    <w:rsid w:val="00EC259E"/>
    <w:rsid w:val="00EC281F"/>
    <w:rsid w:val="00EC2A60"/>
    <w:rsid w:val="00EC2FAE"/>
    <w:rsid w:val="00EC300F"/>
    <w:rsid w:val="00EC4257"/>
    <w:rsid w:val="00EC428B"/>
    <w:rsid w:val="00EC443F"/>
    <w:rsid w:val="00EC4583"/>
    <w:rsid w:val="00EC48A5"/>
    <w:rsid w:val="00EC4B49"/>
    <w:rsid w:val="00EC5107"/>
    <w:rsid w:val="00EC5463"/>
    <w:rsid w:val="00EC5805"/>
    <w:rsid w:val="00EC5AFC"/>
    <w:rsid w:val="00EC6032"/>
    <w:rsid w:val="00EC6071"/>
    <w:rsid w:val="00EC60EB"/>
    <w:rsid w:val="00EC644A"/>
    <w:rsid w:val="00EC6461"/>
    <w:rsid w:val="00EC6A3F"/>
    <w:rsid w:val="00EC6D23"/>
    <w:rsid w:val="00EC6EFF"/>
    <w:rsid w:val="00EC7198"/>
    <w:rsid w:val="00EC72DA"/>
    <w:rsid w:val="00EC758B"/>
    <w:rsid w:val="00EC7761"/>
    <w:rsid w:val="00EC778D"/>
    <w:rsid w:val="00EC779B"/>
    <w:rsid w:val="00EC7911"/>
    <w:rsid w:val="00ED03D4"/>
    <w:rsid w:val="00ED0653"/>
    <w:rsid w:val="00ED0A26"/>
    <w:rsid w:val="00ED0B78"/>
    <w:rsid w:val="00ED0F36"/>
    <w:rsid w:val="00ED1364"/>
    <w:rsid w:val="00ED13D6"/>
    <w:rsid w:val="00ED1476"/>
    <w:rsid w:val="00ED16BA"/>
    <w:rsid w:val="00ED19B3"/>
    <w:rsid w:val="00ED1A5F"/>
    <w:rsid w:val="00ED1FE2"/>
    <w:rsid w:val="00ED22BD"/>
    <w:rsid w:val="00ED29B2"/>
    <w:rsid w:val="00ED2BBE"/>
    <w:rsid w:val="00ED3484"/>
    <w:rsid w:val="00ED3615"/>
    <w:rsid w:val="00ED36F1"/>
    <w:rsid w:val="00ED3C1C"/>
    <w:rsid w:val="00ED3CA0"/>
    <w:rsid w:val="00ED3E27"/>
    <w:rsid w:val="00ED3F81"/>
    <w:rsid w:val="00ED452E"/>
    <w:rsid w:val="00ED4899"/>
    <w:rsid w:val="00ED497E"/>
    <w:rsid w:val="00ED4D17"/>
    <w:rsid w:val="00ED51D9"/>
    <w:rsid w:val="00ED5327"/>
    <w:rsid w:val="00ED54B9"/>
    <w:rsid w:val="00ED67F5"/>
    <w:rsid w:val="00ED6A70"/>
    <w:rsid w:val="00ED6ABE"/>
    <w:rsid w:val="00ED6C8D"/>
    <w:rsid w:val="00ED6EBE"/>
    <w:rsid w:val="00ED72A8"/>
    <w:rsid w:val="00ED7520"/>
    <w:rsid w:val="00ED75D1"/>
    <w:rsid w:val="00ED78A9"/>
    <w:rsid w:val="00ED7A5E"/>
    <w:rsid w:val="00EE05D7"/>
    <w:rsid w:val="00EE05FE"/>
    <w:rsid w:val="00EE06C8"/>
    <w:rsid w:val="00EE0742"/>
    <w:rsid w:val="00EE0930"/>
    <w:rsid w:val="00EE0B7A"/>
    <w:rsid w:val="00EE0CEF"/>
    <w:rsid w:val="00EE0FB9"/>
    <w:rsid w:val="00EE118A"/>
    <w:rsid w:val="00EE1669"/>
    <w:rsid w:val="00EE1B05"/>
    <w:rsid w:val="00EE2176"/>
    <w:rsid w:val="00EE2238"/>
    <w:rsid w:val="00EE254F"/>
    <w:rsid w:val="00EE2D16"/>
    <w:rsid w:val="00EE2EC8"/>
    <w:rsid w:val="00EE2FD1"/>
    <w:rsid w:val="00EE335E"/>
    <w:rsid w:val="00EE3452"/>
    <w:rsid w:val="00EE3522"/>
    <w:rsid w:val="00EE357D"/>
    <w:rsid w:val="00EE376C"/>
    <w:rsid w:val="00EE3EC4"/>
    <w:rsid w:val="00EE4254"/>
    <w:rsid w:val="00EE447F"/>
    <w:rsid w:val="00EE4732"/>
    <w:rsid w:val="00EE4A4A"/>
    <w:rsid w:val="00EE4CB8"/>
    <w:rsid w:val="00EE4FCD"/>
    <w:rsid w:val="00EE51C6"/>
    <w:rsid w:val="00EE5293"/>
    <w:rsid w:val="00EE5421"/>
    <w:rsid w:val="00EE5968"/>
    <w:rsid w:val="00EE5BB2"/>
    <w:rsid w:val="00EE5BE7"/>
    <w:rsid w:val="00EE5C07"/>
    <w:rsid w:val="00EE5E2A"/>
    <w:rsid w:val="00EE67FE"/>
    <w:rsid w:val="00EE69E0"/>
    <w:rsid w:val="00EE6B7D"/>
    <w:rsid w:val="00EE6C5D"/>
    <w:rsid w:val="00EE6CFB"/>
    <w:rsid w:val="00EE6D49"/>
    <w:rsid w:val="00EE74AE"/>
    <w:rsid w:val="00EE7674"/>
    <w:rsid w:val="00EE7758"/>
    <w:rsid w:val="00EF0006"/>
    <w:rsid w:val="00EF017E"/>
    <w:rsid w:val="00EF0438"/>
    <w:rsid w:val="00EF050B"/>
    <w:rsid w:val="00EF0571"/>
    <w:rsid w:val="00EF0E53"/>
    <w:rsid w:val="00EF0FC1"/>
    <w:rsid w:val="00EF13CD"/>
    <w:rsid w:val="00EF1474"/>
    <w:rsid w:val="00EF1AB1"/>
    <w:rsid w:val="00EF1DBC"/>
    <w:rsid w:val="00EF1EB6"/>
    <w:rsid w:val="00EF1F64"/>
    <w:rsid w:val="00EF1FD7"/>
    <w:rsid w:val="00EF23FE"/>
    <w:rsid w:val="00EF27CA"/>
    <w:rsid w:val="00EF2CE6"/>
    <w:rsid w:val="00EF3BA3"/>
    <w:rsid w:val="00EF3C20"/>
    <w:rsid w:val="00EF3C5B"/>
    <w:rsid w:val="00EF430C"/>
    <w:rsid w:val="00EF4954"/>
    <w:rsid w:val="00EF4B44"/>
    <w:rsid w:val="00EF4C81"/>
    <w:rsid w:val="00EF4D24"/>
    <w:rsid w:val="00EF5204"/>
    <w:rsid w:val="00EF547F"/>
    <w:rsid w:val="00EF54A9"/>
    <w:rsid w:val="00EF5BC7"/>
    <w:rsid w:val="00EF66FC"/>
    <w:rsid w:val="00EF6BD3"/>
    <w:rsid w:val="00EF78EB"/>
    <w:rsid w:val="00F000A4"/>
    <w:rsid w:val="00F00336"/>
    <w:rsid w:val="00F0051F"/>
    <w:rsid w:val="00F017D9"/>
    <w:rsid w:val="00F0183E"/>
    <w:rsid w:val="00F01D2F"/>
    <w:rsid w:val="00F01E61"/>
    <w:rsid w:val="00F024FA"/>
    <w:rsid w:val="00F02543"/>
    <w:rsid w:val="00F02583"/>
    <w:rsid w:val="00F0285B"/>
    <w:rsid w:val="00F02878"/>
    <w:rsid w:val="00F02B67"/>
    <w:rsid w:val="00F032E9"/>
    <w:rsid w:val="00F03392"/>
    <w:rsid w:val="00F033BB"/>
    <w:rsid w:val="00F03400"/>
    <w:rsid w:val="00F0353E"/>
    <w:rsid w:val="00F0357C"/>
    <w:rsid w:val="00F0358C"/>
    <w:rsid w:val="00F03659"/>
    <w:rsid w:val="00F0367A"/>
    <w:rsid w:val="00F03B4E"/>
    <w:rsid w:val="00F03E49"/>
    <w:rsid w:val="00F04472"/>
    <w:rsid w:val="00F04CED"/>
    <w:rsid w:val="00F05579"/>
    <w:rsid w:val="00F05F46"/>
    <w:rsid w:val="00F0614D"/>
    <w:rsid w:val="00F069DA"/>
    <w:rsid w:val="00F0723C"/>
    <w:rsid w:val="00F072AA"/>
    <w:rsid w:val="00F0734B"/>
    <w:rsid w:val="00F0748B"/>
    <w:rsid w:val="00F10352"/>
    <w:rsid w:val="00F105EB"/>
    <w:rsid w:val="00F1078B"/>
    <w:rsid w:val="00F10882"/>
    <w:rsid w:val="00F10F64"/>
    <w:rsid w:val="00F11160"/>
    <w:rsid w:val="00F129BC"/>
    <w:rsid w:val="00F12AB9"/>
    <w:rsid w:val="00F12EB3"/>
    <w:rsid w:val="00F13135"/>
    <w:rsid w:val="00F13525"/>
    <w:rsid w:val="00F138C1"/>
    <w:rsid w:val="00F13AEF"/>
    <w:rsid w:val="00F13D23"/>
    <w:rsid w:val="00F1423C"/>
    <w:rsid w:val="00F14248"/>
    <w:rsid w:val="00F14433"/>
    <w:rsid w:val="00F14847"/>
    <w:rsid w:val="00F14A58"/>
    <w:rsid w:val="00F14B37"/>
    <w:rsid w:val="00F14DDE"/>
    <w:rsid w:val="00F1518D"/>
    <w:rsid w:val="00F15E4C"/>
    <w:rsid w:val="00F15E8B"/>
    <w:rsid w:val="00F15E98"/>
    <w:rsid w:val="00F15EBC"/>
    <w:rsid w:val="00F15FB9"/>
    <w:rsid w:val="00F16951"/>
    <w:rsid w:val="00F16E20"/>
    <w:rsid w:val="00F16EE5"/>
    <w:rsid w:val="00F16EF4"/>
    <w:rsid w:val="00F171E6"/>
    <w:rsid w:val="00F17357"/>
    <w:rsid w:val="00F17478"/>
    <w:rsid w:val="00F1747D"/>
    <w:rsid w:val="00F20400"/>
    <w:rsid w:val="00F20B80"/>
    <w:rsid w:val="00F20E45"/>
    <w:rsid w:val="00F2114C"/>
    <w:rsid w:val="00F21459"/>
    <w:rsid w:val="00F2152F"/>
    <w:rsid w:val="00F21725"/>
    <w:rsid w:val="00F21ED3"/>
    <w:rsid w:val="00F21FAC"/>
    <w:rsid w:val="00F224EC"/>
    <w:rsid w:val="00F2278B"/>
    <w:rsid w:val="00F22A0B"/>
    <w:rsid w:val="00F22A91"/>
    <w:rsid w:val="00F22E88"/>
    <w:rsid w:val="00F22FDD"/>
    <w:rsid w:val="00F232E1"/>
    <w:rsid w:val="00F236A5"/>
    <w:rsid w:val="00F236AF"/>
    <w:rsid w:val="00F24735"/>
    <w:rsid w:val="00F24800"/>
    <w:rsid w:val="00F24C47"/>
    <w:rsid w:val="00F24CAD"/>
    <w:rsid w:val="00F24CDA"/>
    <w:rsid w:val="00F24D8F"/>
    <w:rsid w:val="00F24E89"/>
    <w:rsid w:val="00F25210"/>
    <w:rsid w:val="00F25516"/>
    <w:rsid w:val="00F25DD4"/>
    <w:rsid w:val="00F25F1C"/>
    <w:rsid w:val="00F26122"/>
    <w:rsid w:val="00F26461"/>
    <w:rsid w:val="00F2689F"/>
    <w:rsid w:val="00F27015"/>
    <w:rsid w:val="00F270CF"/>
    <w:rsid w:val="00F2755E"/>
    <w:rsid w:val="00F27783"/>
    <w:rsid w:val="00F27D91"/>
    <w:rsid w:val="00F27E82"/>
    <w:rsid w:val="00F3012A"/>
    <w:rsid w:val="00F301BF"/>
    <w:rsid w:val="00F3037A"/>
    <w:rsid w:val="00F304E6"/>
    <w:rsid w:val="00F3054A"/>
    <w:rsid w:val="00F30554"/>
    <w:rsid w:val="00F30563"/>
    <w:rsid w:val="00F30B07"/>
    <w:rsid w:val="00F30CA0"/>
    <w:rsid w:val="00F30D5D"/>
    <w:rsid w:val="00F31006"/>
    <w:rsid w:val="00F31240"/>
    <w:rsid w:val="00F313F9"/>
    <w:rsid w:val="00F326FA"/>
    <w:rsid w:val="00F32857"/>
    <w:rsid w:val="00F32906"/>
    <w:rsid w:val="00F32960"/>
    <w:rsid w:val="00F32DA1"/>
    <w:rsid w:val="00F332A4"/>
    <w:rsid w:val="00F33475"/>
    <w:rsid w:val="00F33532"/>
    <w:rsid w:val="00F33B1D"/>
    <w:rsid w:val="00F33B61"/>
    <w:rsid w:val="00F33D88"/>
    <w:rsid w:val="00F34354"/>
    <w:rsid w:val="00F34598"/>
    <w:rsid w:val="00F3466F"/>
    <w:rsid w:val="00F348CA"/>
    <w:rsid w:val="00F348D2"/>
    <w:rsid w:val="00F34FA3"/>
    <w:rsid w:val="00F3552E"/>
    <w:rsid w:val="00F35B14"/>
    <w:rsid w:val="00F35D66"/>
    <w:rsid w:val="00F35EC8"/>
    <w:rsid w:val="00F361A5"/>
    <w:rsid w:val="00F365E6"/>
    <w:rsid w:val="00F36642"/>
    <w:rsid w:val="00F36759"/>
    <w:rsid w:val="00F367EB"/>
    <w:rsid w:val="00F372A8"/>
    <w:rsid w:val="00F374A6"/>
    <w:rsid w:val="00F37BB4"/>
    <w:rsid w:val="00F37ECD"/>
    <w:rsid w:val="00F37F29"/>
    <w:rsid w:val="00F40198"/>
    <w:rsid w:val="00F4034C"/>
    <w:rsid w:val="00F40CBF"/>
    <w:rsid w:val="00F40D6C"/>
    <w:rsid w:val="00F418B6"/>
    <w:rsid w:val="00F41B75"/>
    <w:rsid w:val="00F41FDE"/>
    <w:rsid w:val="00F421B4"/>
    <w:rsid w:val="00F42363"/>
    <w:rsid w:val="00F42C59"/>
    <w:rsid w:val="00F42F5B"/>
    <w:rsid w:val="00F43298"/>
    <w:rsid w:val="00F43421"/>
    <w:rsid w:val="00F435AA"/>
    <w:rsid w:val="00F43C3C"/>
    <w:rsid w:val="00F43E63"/>
    <w:rsid w:val="00F43F2F"/>
    <w:rsid w:val="00F4407A"/>
    <w:rsid w:val="00F440EC"/>
    <w:rsid w:val="00F4440D"/>
    <w:rsid w:val="00F4446D"/>
    <w:rsid w:val="00F44556"/>
    <w:rsid w:val="00F4485F"/>
    <w:rsid w:val="00F44B6A"/>
    <w:rsid w:val="00F44C99"/>
    <w:rsid w:val="00F44D68"/>
    <w:rsid w:val="00F44EA4"/>
    <w:rsid w:val="00F44F13"/>
    <w:rsid w:val="00F450A2"/>
    <w:rsid w:val="00F4530F"/>
    <w:rsid w:val="00F45521"/>
    <w:rsid w:val="00F4559D"/>
    <w:rsid w:val="00F458A7"/>
    <w:rsid w:val="00F45ADB"/>
    <w:rsid w:val="00F45D32"/>
    <w:rsid w:val="00F45E47"/>
    <w:rsid w:val="00F45F5A"/>
    <w:rsid w:val="00F46938"/>
    <w:rsid w:val="00F46D92"/>
    <w:rsid w:val="00F4710F"/>
    <w:rsid w:val="00F47A0B"/>
    <w:rsid w:val="00F47F69"/>
    <w:rsid w:val="00F500A2"/>
    <w:rsid w:val="00F50127"/>
    <w:rsid w:val="00F50483"/>
    <w:rsid w:val="00F508BE"/>
    <w:rsid w:val="00F50F65"/>
    <w:rsid w:val="00F510BF"/>
    <w:rsid w:val="00F510D3"/>
    <w:rsid w:val="00F514EB"/>
    <w:rsid w:val="00F515FB"/>
    <w:rsid w:val="00F517A6"/>
    <w:rsid w:val="00F51806"/>
    <w:rsid w:val="00F51C5E"/>
    <w:rsid w:val="00F5215C"/>
    <w:rsid w:val="00F521C7"/>
    <w:rsid w:val="00F525B6"/>
    <w:rsid w:val="00F530CB"/>
    <w:rsid w:val="00F5313D"/>
    <w:rsid w:val="00F53920"/>
    <w:rsid w:val="00F53EDF"/>
    <w:rsid w:val="00F5460A"/>
    <w:rsid w:val="00F5496B"/>
    <w:rsid w:val="00F54A2E"/>
    <w:rsid w:val="00F54A69"/>
    <w:rsid w:val="00F54CA7"/>
    <w:rsid w:val="00F54F3C"/>
    <w:rsid w:val="00F54F40"/>
    <w:rsid w:val="00F550E4"/>
    <w:rsid w:val="00F55F98"/>
    <w:rsid w:val="00F56097"/>
    <w:rsid w:val="00F5613F"/>
    <w:rsid w:val="00F566BB"/>
    <w:rsid w:val="00F569C6"/>
    <w:rsid w:val="00F56ABC"/>
    <w:rsid w:val="00F56E43"/>
    <w:rsid w:val="00F56E98"/>
    <w:rsid w:val="00F56ED0"/>
    <w:rsid w:val="00F572E3"/>
    <w:rsid w:val="00F57832"/>
    <w:rsid w:val="00F57C66"/>
    <w:rsid w:val="00F57D8B"/>
    <w:rsid w:val="00F57DA0"/>
    <w:rsid w:val="00F60BF8"/>
    <w:rsid w:val="00F60F91"/>
    <w:rsid w:val="00F60FB6"/>
    <w:rsid w:val="00F60FF9"/>
    <w:rsid w:val="00F6110F"/>
    <w:rsid w:val="00F61249"/>
    <w:rsid w:val="00F614E2"/>
    <w:rsid w:val="00F6251E"/>
    <w:rsid w:val="00F629F2"/>
    <w:rsid w:val="00F62AE3"/>
    <w:rsid w:val="00F62B06"/>
    <w:rsid w:val="00F62BAA"/>
    <w:rsid w:val="00F63784"/>
    <w:rsid w:val="00F6428A"/>
    <w:rsid w:val="00F6434C"/>
    <w:rsid w:val="00F64611"/>
    <w:rsid w:val="00F64863"/>
    <w:rsid w:val="00F64D3C"/>
    <w:rsid w:val="00F64E06"/>
    <w:rsid w:val="00F65230"/>
    <w:rsid w:val="00F65706"/>
    <w:rsid w:val="00F6597D"/>
    <w:rsid w:val="00F6625A"/>
    <w:rsid w:val="00F66751"/>
    <w:rsid w:val="00F67153"/>
    <w:rsid w:val="00F673DD"/>
    <w:rsid w:val="00F678AE"/>
    <w:rsid w:val="00F7036E"/>
    <w:rsid w:val="00F703AB"/>
    <w:rsid w:val="00F70492"/>
    <w:rsid w:val="00F70574"/>
    <w:rsid w:val="00F7084B"/>
    <w:rsid w:val="00F709AA"/>
    <w:rsid w:val="00F70AEF"/>
    <w:rsid w:val="00F70D63"/>
    <w:rsid w:val="00F70DDA"/>
    <w:rsid w:val="00F71597"/>
    <w:rsid w:val="00F71816"/>
    <w:rsid w:val="00F7186D"/>
    <w:rsid w:val="00F721AC"/>
    <w:rsid w:val="00F729AE"/>
    <w:rsid w:val="00F72C31"/>
    <w:rsid w:val="00F72C95"/>
    <w:rsid w:val="00F73A6B"/>
    <w:rsid w:val="00F73C0F"/>
    <w:rsid w:val="00F741CB"/>
    <w:rsid w:val="00F74605"/>
    <w:rsid w:val="00F749AB"/>
    <w:rsid w:val="00F749E5"/>
    <w:rsid w:val="00F74AC1"/>
    <w:rsid w:val="00F74B98"/>
    <w:rsid w:val="00F74C6C"/>
    <w:rsid w:val="00F74DBD"/>
    <w:rsid w:val="00F74DDE"/>
    <w:rsid w:val="00F74DF7"/>
    <w:rsid w:val="00F74F84"/>
    <w:rsid w:val="00F7505E"/>
    <w:rsid w:val="00F7585D"/>
    <w:rsid w:val="00F75A1F"/>
    <w:rsid w:val="00F75A6E"/>
    <w:rsid w:val="00F75A81"/>
    <w:rsid w:val="00F75E96"/>
    <w:rsid w:val="00F75F46"/>
    <w:rsid w:val="00F75FB0"/>
    <w:rsid w:val="00F76E85"/>
    <w:rsid w:val="00F76FEC"/>
    <w:rsid w:val="00F7772D"/>
    <w:rsid w:val="00F77780"/>
    <w:rsid w:val="00F777A9"/>
    <w:rsid w:val="00F7786C"/>
    <w:rsid w:val="00F77B79"/>
    <w:rsid w:val="00F77C25"/>
    <w:rsid w:val="00F77E4F"/>
    <w:rsid w:val="00F77ECF"/>
    <w:rsid w:val="00F77ED6"/>
    <w:rsid w:val="00F8021F"/>
    <w:rsid w:val="00F80740"/>
    <w:rsid w:val="00F8091E"/>
    <w:rsid w:val="00F811BB"/>
    <w:rsid w:val="00F81390"/>
    <w:rsid w:val="00F8159D"/>
    <w:rsid w:val="00F81816"/>
    <w:rsid w:val="00F818E6"/>
    <w:rsid w:val="00F819B8"/>
    <w:rsid w:val="00F823BA"/>
    <w:rsid w:val="00F82430"/>
    <w:rsid w:val="00F82860"/>
    <w:rsid w:val="00F830EF"/>
    <w:rsid w:val="00F8321C"/>
    <w:rsid w:val="00F83328"/>
    <w:rsid w:val="00F83FB9"/>
    <w:rsid w:val="00F8427F"/>
    <w:rsid w:val="00F8433B"/>
    <w:rsid w:val="00F843AA"/>
    <w:rsid w:val="00F844BD"/>
    <w:rsid w:val="00F84678"/>
    <w:rsid w:val="00F84D75"/>
    <w:rsid w:val="00F84F0E"/>
    <w:rsid w:val="00F854EB"/>
    <w:rsid w:val="00F8574E"/>
    <w:rsid w:val="00F860CC"/>
    <w:rsid w:val="00F86170"/>
    <w:rsid w:val="00F86178"/>
    <w:rsid w:val="00F86744"/>
    <w:rsid w:val="00F869C9"/>
    <w:rsid w:val="00F86C55"/>
    <w:rsid w:val="00F86DAD"/>
    <w:rsid w:val="00F86EAB"/>
    <w:rsid w:val="00F87522"/>
    <w:rsid w:val="00F87635"/>
    <w:rsid w:val="00F87705"/>
    <w:rsid w:val="00F87978"/>
    <w:rsid w:val="00F879D4"/>
    <w:rsid w:val="00F90290"/>
    <w:rsid w:val="00F9054A"/>
    <w:rsid w:val="00F90558"/>
    <w:rsid w:val="00F9088F"/>
    <w:rsid w:val="00F909D2"/>
    <w:rsid w:val="00F90B40"/>
    <w:rsid w:val="00F910F1"/>
    <w:rsid w:val="00F91446"/>
    <w:rsid w:val="00F9152B"/>
    <w:rsid w:val="00F91879"/>
    <w:rsid w:val="00F91B45"/>
    <w:rsid w:val="00F91FF0"/>
    <w:rsid w:val="00F9226B"/>
    <w:rsid w:val="00F924B6"/>
    <w:rsid w:val="00F92715"/>
    <w:rsid w:val="00F932C1"/>
    <w:rsid w:val="00F93404"/>
    <w:rsid w:val="00F93467"/>
    <w:rsid w:val="00F93E3F"/>
    <w:rsid w:val="00F942B9"/>
    <w:rsid w:val="00F9437C"/>
    <w:rsid w:val="00F946F7"/>
    <w:rsid w:val="00F94894"/>
    <w:rsid w:val="00F950EA"/>
    <w:rsid w:val="00F95936"/>
    <w:rsid w:val="00F95A1C"/>
    <w:rsid w:val="00F95C14"/>
    <w:rsid w:val="00F95C21"/>
    <w:rsid w:val="00F95EF1"/>
    <w:rsid w:val="00F95FBD"/>
    <w:rsid w:val="00F960C1"/>
    <w:rsid w:val="00F96137"/>
    <w:rsid w:val="00F96395"/>
    <w:rsid w:val="00F96845"/>
    <w:rsid w:val="00F96B92"/>
    <w:rsid w:val="00F96BEE"/>
    <w:rsid w:val="00F96CBF"/>
    <w:rsid w:val="00F97035"/>
    <w:rsid w:val="00F9736D"/>
    <w:rsid w:val="00F97781"/>
    <w:rsid w:val="00F97835"/>
    <w:rsid w:val="00F97C88"/>
    <w:rsid w:val="00F97C94"/>
    <w:rsid w:val="00F97C9C"/>
    <w:rsid w:val="00FA0331"/>
    <w:rsid w:val="00FA0589"/>
    <w:rsid w:val="00FA091B"/>
    <w:rsid w:val="00FA1157"/>
    <w:rsid w:val="00FA1234"/>
    <w:rsid w:val="00FA1239"/>
    <w:rsid w:val="00FA13AC"/>
    <w:rsid w:val="00FA13E7"/>
    <w:rsid w:val="00FA1B66"/>
    <w:rsid w:val="00FA1C7C"/>
    <w:rsid w:val="00FA1D8C"/>
    <w:rsid w:val="00FA25BD"/>
    <w:rsid w:val="00FA2A6C"/>
    <w:rsid w:val="00FA2AC7"/>
    <w:rsid w:val="00FA2D8E"/>
    <w:rsid w:val="00FA2DAF"/>
    <w:rsid w:val="00FA2E3C"/>
    <w:rsid w:val="00FA31D0"/>
    <w:rsid w:val="00FA3281"/>
    <w:rsid w:val="00FA39F1"/>
    <w:rsid w:val="00FA3D40"/>
    <w:rsid w:val="00FA4407"/>
    <w:rsid w:val="00FA4411"/>
    <w:rsid w:val="00FA474A"/>
    <w:rsid w:val="00FA4B66"/>
    <w:rsid w:val="00FA5E53"/>
    <w:rsid w:val="00FA7164"/>
    <w:rsid w:val="00FA7224"/>
    <w:rsid w:val="00FA73BC"/>
    <w:rsid w:val="00FA7467"/>
    <w:rsid w:val="00FA7E50"/>
    <w:rsid w:val="00FB081A"/>
    <w:rsid w:val="00FB0AEA"/>
    <w:rsid w:val="00FB0D11"/>
    <w:rsid w:val="00FB0E77"/>
    <w:rsid w:val="00FB1076"/>
    <w:rsid w:val="00FB19FC"/>
    <w:rsid w:val="00FB1A2B"/>
    <w:rsid w:val="00FB1CA1"/>
    <w:rsid w:val="00FB2050"/>
    <w:rsid w:val="00FB2299"/>
    <w:rsid w:val="00FB2A93"/>
    <w:rsid w:val="00FB2CED"/>
    <w:rsid w:val="00FB3117"/>
    <w:rsid w:val="00FB326A"/>
    <w:rsid w:val="00FB36EA"/>
    <w:rsid w:val="00FB36FD"/>
    <w:rsid w:val="00FB395E"/>
    <w:rsid w:val="00FB4467"/>
    <w:rsid w:val="00FB467B"/>
    <w:rsid w:val="00FB46C4"/>
    <w:rsid w:val="00FB47E7"/>
    <w:rsid w:val="00FB485C"/>
    <w:rsid w:val="00FB51C5"/>
    <w:rsid w:val="00FB54F0"/>
    <w:rsid w:val="00FB5933"/>
    <w:rsid w:val="00FB6841"/>
    <w:rsid w:val="00FB693F"/>
    <w:rsid w:val="00FB6972"/>
    <w:rsid w:val="00FB6D6D"/>
    <w:rsid w:val="00FB7440"/>
    <w:rsid w:val="00FB76B0"/>
    <w:rsid w:val="00FB7D75"/>
    <w:rsid w:val="00FC048F"/>
    <w:rsid w:val="00FC049C"/>
    <w:rsid w:val="00FC04DB"/>
    <w:rsid w:val="00FC0626"/>
    <w:rsid w:val="00FC0A23"/>
    <w:rsid w:val="00FC0C7B"/>
    <w:rsid w:val="00FC17CE"/>
    <w:rsid w:val="00FC1AFD"/>
    <w:rsid w:val="00FC1BF6"/>
    <w:rsid w:val="00FC1C0E"/>
    <w:rsid w:val="00FC1E86"/>
    <w:rsid w:val="00FC1E8C"/>
    <w:rsid w:val="00FC2DDC"/>
    <w:rsid w:val="00FC2F5B"/>
    <w:rsid w:val="00FC313F"/>
    <w:rsid w:val="00FC3193"/>
    <w:rsid w:val="00FC3274"/>
    <w:rsid w:val="00FC32F9"/>
    <w:rsid w:val="00FC35D5"/>
    <w:rsid w:val="00FC3A90"/>
    <w:rsid w:val="00FC3E1C"/>
    <w:rsid w:val="00FC3F91"/>
    <w:rsid w:val="00FC43D4"/>
    <w:rsid w:val="00FC470E"/>
    <w:rsid w:val="00FC4766"/>
    <w:rsid w:val="00FC47A2"/>
    <w:rsid w:val="00FC4A99"/>
    <w:rsid w:val="00FC4CC7"/>
    <w:rsid w:val="00FC586A"/>
    <w:rsid w:val="00FC5CEC"/>
    <w:rsid w:val="00FC5ED8"/>
    <w:rsid w:val="00FC614D"/>
    <w:rsid w:val="00FC66A9"/>
    <w:rsid w:val="00FC670D"/>
    <w:rsid w:val="00FC730F"/>
    <w:rsid w:val="00FC7A58"/>
    <w:rsid w:val="00FC7DA4"/>
    <w:rsid w:val="00FC7E55"/>
    <w:rsid w:val="00FC7EA3"/>
    <w:rsid w:val="00FC7FDC"/>
    <w:rsid w:val="00FD0066"/>
    <w:rsid w:val="00FD043F"/>
    <w:rsid w:val="00FD068B"/>
    <w:rsid w:val="00FD0E45"/>
    <w:rsid w:val="00FD0E7E"/>
    <w:rsid w:val="00FD0F8A"/>
    <w:rsid w:val="00FD18A0"/>
    <w:rsid w:val="00FD1A60"/>
    <w:rsid w:val="00FD1B52"/>
    <w:rsid w:val="00FD1B6C"/>
    <w:rsid w:val="00FD1CDF"/>
    <w:rsid w:val="00FD1F59"/>
    <w:rsid w:val="00FD1F5A"/>
    <w:rsid w:val="00FD2036"/>
    <w:rsid w:val="00FD2173"/>
    <w:rsid w:val="00FD2240"/>
    <w:rsid w:val="00FD2251"/>
    <w:rsid w:val="00FD240E"/>
    <w:rsid w:val="00FD24B3"/>
    <w:rsid w:val="00FD29A2"/>
    <w:rsid w:val="00FD29A3"/>
    <w:rsid w:val="00FD2ACB"/>
    <w:rsid w:val="00FD3339"/>
    <w:rsid w:val="00FD37D0"/>
    <w:rsid w:val="00FD397D"/>
    <w:rsid w:val="00FD3AF5"/>
    <w:rsid w:val="00FD40E4"/>
    <w:rsid w:val="00FD4165"/>
    <w:rsid w:val="00FD4522"/>
    <w:rsid w:val="00FD4579"/>
    <w:rsid w:val="00FD46B5"/>
    <w:rsid w:val="00FD49CB"/>
    <w:rsid w:val="00FD4FDE"/>
    <w:rsid w:val="00FD559F"/>
    <w:rsid w:val="00FD5A94"/>
    <w:rsid w:val="00FD5AEF"/>
    <w:rsid w:val="00FD5B61"/>
    <w:rsid w:val="00FD5BEA"/>
    <w:rsid w:val="00FD61A0"/>
    <w:rsid w:val="00FD63A2"/>
    <w:rsid w:val="00FD65CF"/>
    <w:rsid w:val="00FD68EB"/>
    <w:rsid w:val="00FD6CE0"/>
    <w:rsid w:val="00FD6E56"/>
    <w:rsid w:val="00FD70B8"/>
    <w:rsid w:val="00FD71D8"/>
    <w:rsid w:val="00FD7932"/>
    <w:rsid w:val="00FE0404"/>
    <w:rsid w:val="00FE05F4"/>
    <w:rsid w:val="00FE08B3"/>
    <w:rsid w:val="00FE08E5"/>
    <w:rsid w:val="00FE0A50"/>
    <w:rsid w:val="00FE0FD2"/>
    <w:rsid w:val="00FE10BA"/>
    <w:rsid w:val="00FE1170"/>
    <w:rsid w:val="00FE1349"/>
    <w:rsid w:val="00FE1874"/>
    <w:rsid w:val="00FE18A8"/>
    <w:rsid w:val="00FE1A92"/>
    <w:rsid w:val="00FE1F9B"/>
    <w:rsid w:val="00FE1FF2"/>
    <w:rsid w:val="00FE257D"/>
    <w:rsid w:val="00FE25AA"/>
    <w:rsid w:val="00FE2795"/>
    <w:rsid w:val="00FE29AB"/>
    <w:rsid w:val="00FE2D46"/>
    <w:rsid w:val="00FE2E1D"/>
    <w:rsid w:val="00FE388B"/>
    <w:rsid w:val="00FE4A93"/>
    <w:rsid w:val="00FE5393"/>
    <w:rsid w:val="00FE58F5"/>
    <w:rsid w:val="00FE592B"/>
    <w:rsid w:val="00FE5A8A"/>
    <w:rsid w:val="00FE6203"/>
    <w:rsid w:val="00FE655C"/>
    <w:rsid w:val="00FE67AB"/>
    <w:rsid w:val="00FE6C5C"/>
    <w:rsid w:val="00FE6E4C"/>
    <w:rsid w:val="00FE75BF"/>
    <w:rsid w:val="00FE7710"/>
    <w:rsid w:val="00FE796B"/>
    <w:rsid w:val="00FE79E2"/>
    <w:rsid w:val="00FE7BAC"/>
    <w:rsid w:val="00FF00CA"/>
    <w:rsid w:val="00FF0211"/>
    <w:rsid w:val="00FF0A7E"/>
    <w:rsid w:val="00FF0D15"/>
    <w:rsid w:val="00FF1113"/>
    <w:rsid w:val="00FF137E"/>
    <w:rsid w:val="00FF1389"/>
    <w:rsid w:val="00FF15C7"/>
    <w:rsid w:val="00FF1720"/>
    <w:rsid w:val="00FF1824"/>
    <w:rsid w:val="00FF222A"/>
    <w:rsid w:val="00FF2308"/>
    <w:rsid w:val="00FF26FD"/>
    <w:rsid w:val="00FF2708"/>
    <w:rsid w:val="00FF276D"/>
    <w:rsid w:val="00FF283F"/>
    <w:rsid w:val="00FF2B66"/>
    <w:rsid w:val="00FF2C4E"/>
    <w:rsid w:val="00FF3013"/>
    <w:rsid w:val="00FF3917"/>
    <w:rsid w:val="00FF3ACC"/>
    <w:rsid w:val="00FF3B2E"/>
    <w:rsid w:val="00FF3D46"/>
    <w:rsid w:val="00FF3E14"/>
    <w:rsid w:val="00FF3E31"/>
    <w:rsid w:val="00FF3FA8"/>
    <w:rsid w:val="00FF424C"/>
    <w:rsid w:val="00FF430E"/>
    <w:rsid w:val="00FF4364"/>
    <w:rsid w:val="00FF44C0"/>
    <w:rsid w:val="00FF4694"/>
    <w:rsid w:val="00FF4A41"/>
    <w:rsid w:val="00FF4B6D"/>
    <w:rsid w:val="00FF5213"/>
    <w:rsid w:val="00FF52BE"/>
    <w:rsid w:val="00FF5602"/>
    <w:rsid w:val="00FF5930"/>
    <w:rsid w:val="00FF5B99"/>
    <w:rsid w:val="00FF5F3A"/>
    <w:rsid w:val="00FF5F94"/>
    <w:rsid w:val="00FF608E"/>
    <w:rsid w:val="00FF61AB"/>
    <w:rsid w:val="00FF61F5"/>
    <w:rsid w:val="00FF6EBC"/>
    <w:rsid w:val="00FF79EA"/>
    <w:rsid w:val="00FF7C67"/>
    <w:rsid w:val="00FF7D83"/>
    <w:rsid w:val="00FF7E1B"/>
    <w:rsid w:val="02363A2C"/>
    <w:rsid w:val="1B035AC9"/>
    <w:rsid w:val="37BDABE3"/>
    <w:rsid w:val="3E73BADA"/>
    <w:rsid w:val="456B8D7E"/>
    <w:rsid w:val="48A1EDF0"/>
    <w:rsid w:val="5DE104B6"/>
    <w:rsid w:val="77B5B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CC1C3"/>
  <w15:docId w15:val="{5E2B90E1-1356-4781-B9B7-5F86948F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locked/>
    <w:rsid w:val="006E4E7E"/>
    <w:rPr>
      <w:rFonts w:ascii="Arial" w:hAnsi="Arial"/>
      <w:sz w:val="24"/>
      <w:lang w:eastAsia="en-US"/>
    </w:rPr>
  </w:style>
  <w:style w:type="numbering" w:customStyle="1" w:styleId="LFO1">
    <w:name w:val="LFO1"/>
    <w:basedOn w:val="NoList"/>
    <w:rsid w:val="00C67F56"/>
    <w:pPr>
      <w:numPr>
        <w:numId w:val="9"/>
      </w:numPr>
    </w:pPr>
  </w:style>
  <w:style w:type="paragraph" w:styleId="Revision">
    <w:name w:val="Revision"/>
    <w:hidden/>
    <w:uiPriority w:val="99"/>
    <w:semiHidden/>
    <w:rsid w:val="00065AD3"/>
    <w:rPr>
      <w:rFonts w:ascii="Arial" w:hAnsi="Arial"/>
      <w:sz w:val="24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F75E7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10373D"/>
  </w:style>
  <w:style w:type="character" w:customStyle="1" w:styleId="eop">
    <w:name w:val="eop"/>
    <w:basedOn w:val="DefaultParagraphFont"/>
    <w:rsid w:val="00E00044"/>
  </w:style>
  <w:style w:type="paragraph" w:customStyle="1" w:styleId="ui-chatitem">
    <w:name w:val="ui-chat__item"/>
    <w:basedOn w:val="Normal"/>
    <w:rsid w:val="00C318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fui-text">
    <w:name w:val="fui-text"/>
    <w:basedOn w:val="DefaultParagraphFont"/>
    <w:rsid w:val="00C31814"/>
  </w:style>
  <w:style w:type="paragraph" w:customStyle="1" w:styleId="paragraph">
    <w:name w:val="paragraph"/>
    <w:basedOn w:val="Normal"/>
    <w:rsid w:val="008E228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timestampscreenreaderfriendly-371">
    <w:name w:val="timestampscreenreaderfriendly-371"/>
    <w:basedOn w:val="DefaultParagraphFont"/>
    <w:rsid w:val="00304ED6"/>
  </w:style>
  <w:style w:type="character" w:customStyle="1" w:styleId="ms-button-flexcontainer">
    <w:name w:val="ms-button-flexcontainer"/>
    <w:basedOn w:val="DefaultParagraphFont"/>
    <w:rsid w:val="00304ED6"/>
  </w:style>
  <w:style w:type="character" w:customStyle="1" w:styleId="ms-button-label">
    <w:name w:val="ms-button-label"/>
    <w:basedOn w:val="DefaultParagraphFont"/>
    <w:rsid w:val="00304ED6"/>
  </w:style>
  <w:style w:type="character" w:customStyle="1" w:styleId="ms-button-screenreadertext">
    <w:name w:val="ms-button-screenreadertext"/>
    <w:basedOn w:val="DefaultParagraphFont"/>
    <w:rsid w:val="0030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3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63523-D2FC-4011-82D0-C844F3C4CEA9}">
  <ds:schemaRefs>
    <ds:schemaRef ds:uri="http://purl.org/dc/dcmitype/"/>
    <ds:schemaRef ds:uri="http://purl.org/dc/terms/"/>
    <ds:schemaRef ds:uri="8c566321-f672-4e06-a901-b5e72b4c4357"/>
    <ds:schemaRef ds:uri="250b43f0-ab28-479d-8085-57949f7f2a6a"/>
    <ds:schemaRef ds:uri="edeaa573-51a5-4374-bb63-b6a82edec0a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4D3EA6-E753-4854-AB1D-A795DF86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a8c627-88ae-4044-bd73-e0933ca500e0}" enabled="0" method="" siteId="{cba8c627-88ae-4044-bd73-e0933ca500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MR&amp;IC sub-com minutes 240321</vt:lpstr>
    </vt:vector>
  </TitlesOfParts>
  <Company>Capita Employee Benefits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MR&amp;IC sub-com minutes 240321</dc:title>
  <dc:subject/>
  <dc:creator>CAMMACK, Karen</dc:creator>
  <cp:keywords/>
  <cp:lastModifiedBy>DODDS, Loraine</cp:lastModifiedBy>
  <cp:revision>2</cp:revision>
  <cp:lastPrinted>2018-12-17T20:18:00Z</cp:lastPrinted>
  <dcterms:created xsi:type="dcterms:W3CDTF">2024-04-04T08:25:00Z</dcterms:created>
  <dcterms:modified xsi:type="dcterms:W3CDTF">2024-04-04T08:25:00Z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9f538608-1c6e-41fb-a1b8-04aa7ef979d2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DfeSubject">
    <vt:lpwstr/>
  </property>
  <property fmtid="{D5CDD505-2E9C-101B-9397-08002B2CF9AE}" pid="20" name="X-GalaxkeyClassification">
    <vt:lpwstr>Official Sensitive – External</vt:lpwstr>
  </property>
  <property fmtid="{D5CDD505-2E9C-101B-9397-08002B2CF9AE}" pid="21" name="XGalaxkeyClassification">
    <vt:lpwstr>Official Sensitive – External</vt:lpwstr>
  </property>
  <property fmtid="{D5CDD505-2E9C-101B-9397-08002B2CF9AE}" pid="22" name="MediaServiceImageTags">
    <vt:lpwstr/>
  </property>
</Properties>
</file>