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1B22E" w14:textId="415F8CA8" w:rsidR="002F0EF2" w:rsidRPr="00D6231F" w:rsidRDefault="002F0EF2" w:rsidP="00603062">
      <w:pPr>
        <w:pStyle w:val="DeptBullets"/>
        <w:numPr>
          <w:ilvl w:val="0"/>
          <w:numId w:val="0"/>
        </w:numPr>
        <w:spacing w:after="0"/>
        <w:rPr>
          <w:rFonts w:cs="Arial"/>
          <w:b/>
          <w:sz w:val="22"/>
          <w:szCs w:val="22"/>
        </w:rPr>
      </w:pPr>
    </w:p>
    <w:p w14:paraId="4BED9354" w14:textId="77777777" w:rsidR="00603062" w:rsidRPr="00D6231F" w:rsidRDefault="00603062" w:rsidP="00603062">
      <w:pPr>
        <w:pStyle w:val="DeptBullets"/>
        <w:numPr>
          <w:ilvl w:val="0"/>
          <w:numId w:val="0"/>
        </w:numPr>
        <w:spacing w:after="0"/>
        <w:jc w:val="center"/>
        <w:rPr>
          <w:rFonts w:cs="Arial"/>
          <w:b/>
          <w:sz w:val="22"/>
          <w:szCs w:val="22"/>
        </w:rPr>
      </w:pPr>
      <w:r w:rsidRPr="00D6231F">
        <w:rPr>
          <w:rFonts w:cs="Arial"/>
          <w:b/>
          <w:sz w:val="22"/>
          <w:szCs w:val="22"/>
        </w:rPr>
        <w:t>Teachers’ Pension Scheme Pension Board (TPSPB)</w:t>
      </w:r>
    </w:p>
    <w:p w14:paraId="7439D089" w14:textId="77777777" w:rsidR="00603062" w:rsidRPr="00D6231F" w:rsidRDefault="00603062" w:rsidP="00603062">
      <w:pPr>
        <w:pStyle w:val="DeptBullets"/>
        <w:numPr>
          <w:ilvl w:val="0"/>
          <w:numId w:val="0"/>
        </w:numPr>
        <w:jc w:val="center"/>
        <w:rPr>
          <w:rFonts w:cs="Arial"/>
          <w:b/>
          <w:vanish/>
          <w:sz w:val="22"/>
          <w:szCs w:val="22"/>
          <w:specVanish/>
        </w:rPr>
      </w:pPr>
    </w:p>
    <w:p w14:paraId="6901FB7F" w14:textId="173EAEF8" w:rsidR="00603062" w:rsidRPr="00D6231F" w:rsidRDefault="00603062" w:rsidP="00603062">
      <w:pPr>
        <w:pStyle w:val="DeptBullets"/>
        <w:numPr>
          <w:ilvl w:val="0"/>
          <w:numId w:val="0"/>
        </w:numPr>
        <w:spacing w:after="120"/>
        <w:jc w:val="center"/>
        <w:rPr>
          <w:rFonts w:cs="Arial"/>
          <w:b/>
          <w:sz w:val="22"/>
          <w:szCs w:val="22"/>
        </w:rPr>
      </w:pPr>
      <w:r w:rsidRPr="00D6231F">
        <w:rPr>
          <w:rFonts w:cs="Arial"/>
          <w:b/>
          <w:sz w:val="22"/>
          <w:szCs w:val="22"/>
        </w:rPr>
        <w:t xml:space="preserve"> </w:t>
      </w:r>
      <w:r w:rsidR="001F1AEB">
        <w:rPr>
          <w:rFonts w:cs="Arial"/>
          <w:b/>
          <w:sz w:val="22"/>
          <w:szCs w:val="22"/>
        </w:rPr>
        <w:t>24 January</w:t>
      </w:r>
      <w:r w:rsidR="006166BB" w:rsidRPr="00D6231F">
        <w:rPr>
          <w:rFonts w:cs="Arial"/>
          <w:b/>
          <w:sz w:val="22"/>
          <w:szCs w:val="22"/>
        </w:rPr>
        <w:t xml:space="preserve"> 202</w:t>
      </w:r>
      <w:r w:rsidR="001F1AEB">
        <w:rPr>
          <w:rFonts w:cs="Arial"/>
          <w:b/>
          <w:sz w:val="22"/>
          <w:szCs w:val="22"/>
        </w:rPr>
        <w:t>4</w:t>
      </w:r>
      <w:r w:rsidR="006166BB" w:rsidRPr="00D6231F">
        <w:rPr>
          <w:rFonts w:cs="Arial"/>
          <w:b/>
          <w:sz w:val="22"/>
          <w:szCs w:val="22"/>
        </w:rPr>
        <w:t xml:space="preserve"> (By Teams)</w:t>
      </w:r>
    </w:p>
    <w:p w14:paraId="0C1A2E5A" w14:textId="77777777" w:rsidR="00603062" w:rsidRPr="00D6231F" w:rsidRDefault="00603062" w:rsidP="00603062">
      <w:pPr>
        <w:pStyle w:val="DeptBullets"/>
        <w:numPr>
          <w:ilvl w:val="0"/>
          <w:numId w:val="0"/>
        </w:numPr>
        <w:spacing w:after="120"/>
        <w:jc w:val="center"/>
        <w:rPr>
          <w:rFonts w:cs="Arial"/>
          <w:b/>
          <w:sz w:val="22"/>
          <w:szCs w:val="22"/>
        </w:rPr>
      </w:pPr>
      <w:r w:rsidRPr="00D6231F">
        <w:rPr>
          <w:rFonts w:cs="Arial"/>
          <w:b/>
          <w:sz w:val="22"/>
          <w:szCs w:val="22"/>
        </w:rPr>
        <w:t>MINUTES</w:t>
      </w:r>
    </w:p>
    <w:tbl>
      <w:tblPr>
        <w:tblStyle w:val="TableGrid"/>
        <w:tblW w:w="9498" w:type="dxa"/>
        <w:tblInd w:w="-289" w:type="dxa"/>
        <w:tblLayout w:type="fixed"/>
        <w:tblLook w:val="04A0" w:firstRow="1" w:lastRow="0" w:firstColumn="1" w:lastColumn="0" w:noHBand="0" w:noVBand="1"/>
      </w:tblPr>
      <w:tblGrid>
        <w:gridCol w:w="4112"/>
        <w:gridCol w:w="708"/>
        <w:gridCol w:w="3969"/>
        <w:gridCol w:w="709"/>
      </w:tblGrid>
      <w:tr w:rsidR="00603062" w:rsidRPr="00D6231F" w14:paraId="09D20D36" w14:textId="77777777" w:rsidTr="005902A5">
        <w:tc>
          <w:tcPr>
            <w:tcW w:w="4112" w:type="dxa"/>
            <w:shd w:val="clear" w:color="auto" w:fill="17365D" w:themeFill="text2" w:themeFillShade="BF"/>
          </w:tcPr>
          <w:p w14:paraId="7D2C984D" w14:textId="245856E6" w:rsidR="00603062" w:rsidRPr="00D6231F" w:rsidRDefault="00603062" w:rsidP="002C0E86">
            <w:pPr>
              <w:pStyle w:val="DeptBullets"/>
              <w:numPr>
                <w:ilvl w:val="0"/>
                <w:numId w:val="0"/>
              </w:numPr>
              <w:spacing w:after="0"/>
              <w:rPr>
                <w:rFonts w:cs="Arial"/>
                <w:b/>
                <w:sz w:val="22"/>
                <w:szCs w:val="22"/>
              </w:rPr>
            </w:pPr>
            <w:r w:rsidRPr="00D6231F">
              <w:rPr>
                <w:rFonts w:cs="Arial"/>
                <w:b/>
                <w:sz w:val="22"/>
                <w:szCs w:val="22"/>
              </w:rPr>
              <w:t>Present:</w:t>
            </w:r>
            <w:r w:rsidR="005902A5">
              <w:rPr>
                <w:rFonts w:cs="Arial"/>
                <w:b/>
                <w:sz w:val="22"/>
                <w:szCs w:val="22"/>
              </w:rPr>
              <w:t xml:space="preserve"> </w:t>
            </w:r>
            <w:r w:rsidRPr="00D6231F">
              <w:rPr>
                <w:rFonts w:cs="Arial"/>
                <w:b/>
                <w:sz w:val="22"/>
                <w:szCs w:val="22"/>
              </w:rPr>
              <w:t>Board Members</w:t>
            </w:r>
          </w:p>
        </w:tc>
        <w:tc>
          <w:tcPr>
            <w:tcW w:w="708" w:type="dxa"/>
            <w:tcBorders>
              <w:bottom w:val="single" w:sz="4" w:space="0" w:color="auto"/>
            </w:tcBorders>
            <w:shd w:val="clear" w:color="auto" w:fill="17365D" w:themeFill="text2" w:themeFillShade="BF"/>
          </w:tcPr>
          <w:p w14:paraId="32DBAFF8" w14:textId="77777777" w:rsidR="00603062" w:rsidRPr="00D6231F" w:rsidRDefault="00603062" w:rsidP="002C0E86">
            <w:pPr>
              <w:pStyle w:val="DeptBullets"/>
              <w:numPr>
                <w:ilvl w:val="0"/>
                <w:numId w:val="0"/>
              </w:numPr>
              <w:spacing w:after="0"/>
              <w:rPr>
                <w:rFonts w:cs="Arial"/>
                <w:b/>
                <w:sz w:val="22"/>
                <w:szCs w:val="22"/>
              </w:rPr>
            </w:pPr>
          </w:p>
        </w:tc>
        <w:tc>
          <w:tcPr>
            <w:tcW w:w="3969" w:type="dxa"/>
            <w:tcBorders>
              <w:bottom w:val="single" w:sz="4" w:space="0" w:color="auto"/>
            </w:tcBorders>
            <w:shd w:val="clear" w:color="auto" w:fill="17365D" w:themeFill="text2" w:themeFillShade="BF"/>
          </w:tcPr>
          <w:p w14:paraId="6BCA2BC2" w14:textId="77777777" w:rsidR="00603062" w:rsidRDefault="00603062" w:rsidP="002C0E86">
            <w:pPr>
              <w:pStyle w:val="DeptBullets"/>
              <w:numPr>
                <w:ilvl w:val="0"/>
                <w:numId w:val="0"/>
              </w:numPr>
              <w:spacing w:after="0"/>
              <w:rPr>
                <w:rFonts w:cs="Arial"/>
                <w:b/>
                <w:sz w:val="22"/>
                <w:szCs w:val="22"/>
              </w:rPr>
            </w:pPr>
            <w:r w:rsidRPr="00D6231F">
              <w:rPr>
                <w:rFonts w:cs="Arial"/>
                <w:b/>
                <w:sz w:val="22"/>
                <w:szCs w:val="22"/>
              </w:rPr>
              <w:t>Also Attending:</w:t>
            </w:r>
          </w:p>
          <w:p w14:paraId="30FA8972" w14:textId="77777777" w:rsidR="005902A5" w:rsidRPr="00D6231F" w:rsidRDefault="005902A5" w:rsidP="002C0E86">
            <w:pPr>
              <w:pStyle w:val="DeptBullets"/>
              <w:numPr>
                <w:ilvl w:val="0"/>
                <w:numId w:val="0"/>
              </w:numPr>
              <w:spacing w:after="0"/>
              <w:rPr>
                <w:rFonts w:cs="Arial"/>
                <w:b/>
                <w:sz w:val="22"/>
                <w:szCs w:val="22"/>
              </w:rPr>
            </w:pPr>
          </w:p>
        </w:tc>
        <w:tc>
          <w:tcPr>
            <w:tcW w:w="709" w:type="dxa"/>
            <w:tcBorders>
              <w:bottom w:val="single" w:sz="4" w:space="0" w:color="auto"/>
            </w:tcBorders>
            <w:shd w:val="clear" w:color="auto" w:fill="17365D" w:themeFill="text2" w:themeFillShade="BF"/>
          </w:tcPr>
          <w:p w14:paraId="1677B7C7" w14:textId="77777777" w:rsidR="00603062" w:rsidRPr="00D6231F" w:rsidRDefault="00603062" w:rsidP="002C0E86">
            <w:pPr>
              <w:pStyle w:val="DeptBullets"/>
              <w:numPr>
                <w:ilvl w:val="0"/>
                <w:numId w:val="0"/>
              </w:numPr>
              <w:spacing w:after="0"/>
              <w:rPr>
                <w:rFonts w:cs="Arial"/>
                <w:b/>
                <w:sz w:val="22"/>
                <w:szCs w:val="22"/>
              </w:rPr>
            </w:pPr>
          </w:p>
        </w:tc>
      </w:tr>
      <w:tr w:rsidR="00936054" w:rsidRPr="00D6231F" w14:paraId="2A8CB9DB" w14:textId="77777777" w:rsidTr="002C0E86">
        <w:tc>
          <w:tcPr>
            <w:tcW w:w="4112" w:type="dxa"/>
          </w:tcPr>
          <w:p w14:paraId="5A5181C5" w14:textId="77777777" w:rsidR="00936054" w:rsidRPr="00D6231F" w:rsidRDefault="00936054" w:rsidP="00344D8F">
            <w:pPr>
              <w:pStyle w:val="DeptBullets"/>
              <w:numPr>
                <w:ilvl w:val="0"/>
                <w:numId w:val="0"/>
              </w:numPr>
              <w:spacing w:after="0"/>
              <w:rPr>
                <w:rFonts w:cs="Arial"/>
                <w:sz w:val="22"/>
                <w:szCs w:val="22"/>
              </w:rPr>
            </w:pPr>
            <w:r w:rsidRPr="00D6231F">
              <w:rPr>
                <w:rFonts w:cs="Arial"/>
                <w:sz w:val="22"/>
                <w:szCs w:val="22"/>
              </w:rPr>
              <w:t>Neville Mackay (Chair)</w:t>
            </w:r>
          </w:p>
        </w:tc>
        <w:tc>
          <w:tcPr>
            <w:tcW w:w="708" w:type="dxa"/>
            <w:tcBorders>
              <w:right w:val="single" w:sz="4" w:space="0" w:color="auto"/>
            </w:tcBorders>
          </w:tcPr>
          <w:p w14:paraId="03EC4267" w14:textId="77777777" w:rsidR="00936054" w:rsidRPr="00D6231F" w:rsidRDefault="00936054" w:rsidP="00344D8F">
            <w:pPr>
              <w:pStyle w:val="DeptBullets"/>
              <w:numPr>
                <w:ilvl w:val="0"/>
                <w:numId w:val="0"/>
              </w:numPr>
              <w:spacing w:after="0"/>
              <w:rPr>
                <w:rFonts w:cs="Arial"/>
                <w:sz w:val="22"/>
                <w:szCs w:val="22"/>
              </w:rPr>
            </w:pPr>
            <w:r w:rsidRPr="00D6231F">
              <w:rPr>
                <w:rFonts w:cs="Arial"/>
                <w:sz w:val="22"/>
                <w:szCs w:val="22"/>
              </w:rPr>
              <w:t>NM</w:t>
            </w:r>
          </w:p>
        </w:tc>
        <w:tc>
          <w:tcPr>
            <w:tcW w:w="3969" w:type="dxa"/>
            <w:tcBorders>
              <w:left w:val="single" w:sz="4" w:space="0" w:color="auto"/>
              <w:bottom w:val="single" w:sz="4" w:space="0" w:color="auto"/>
            </w:tcBorders>
          </w:tcPr>
          <w:p w14:paraId="037DDE24" w14:textId="77777777"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Amy Gibbs (TP Head of Governance and Risk)</w:t>
            </w:r>
          </w:p>
          <w:p w14:paraId="19BC291C" w14:textId="5D0AD442" w:rsidR="00936054" w:rsidRPr="00D6231F" w:rsidRDefault="00936054" w:rsidP="00344D8F">
            <w:pPr>
              <w:pStyle w:val="DeptBullets"/>
              <w:numPr>
                <w:ilvl w:val="0"/>
                <w:numId w:val="0"/>
              </w:numPr>
              <w:spacing w:after="0"/>
              <w:rPr>
                <w:rFonts w:cs="Arial"/>
                <w:sz w:val="22"/>
                <w:szCs w:val="22"/>
              </w:rPr>
            </w:pPr>
          </w:p>
        </w:tc>
        <w:tc>
          <w:tcPr>
            <w:tcW w:w="709" w:type="dxa"/>
            <w:tcBorders>
              <w:left w:val="single" w:sz="4" w:space="0" w:color="auto"/>
              <w:bottom w:val="single" w:sz="4" w:space="0" w:color="auto"/>
            </w:tcBorders>
          </w:tcPr>
          <w:p w14:paraId="6281D9C8" w14:textId="6F9061A4" w:rsidR="00936054" w:rsidRPr="00D6231F" w:rsidRDefault="00936054" w:rsidP="00344D8F">
            <w:pPr>
              <w:pStyle w:val="DeptBullets"/>
              <w:numPr>
                <w:ilvl w:val="0"/>
                <w:numId w:val="0"/>
              </w:numPr>
              <w:spacing w:after="0"/>
              <w:jc w:val="both"/>
              <w:rPr>
                <w:rFonts w:cs="Arial"/>
                <w:sz w:val="22"/>
                <w:szCs w:val="22"/>
              </w:rPr>
            </w:pPr>
            <w:r w:rsidRPr="00D6231F">
              <w:rPr>
                <w:rFonts w:cs="Arial"/>
                <w:sz w:val="22"/>
                <w:szCs w:val="22"/>
              </w:rPr>
              <w:t>AG</w:t>
            </w:r>
          </w:p>
        </w:tc>
      </w:tr>
      <w:tr w:rsidR="00936054" w:rsidRPr="00D6231F" w14:paraId="5AFFC82A" w14:textId="77777777" w:rsidTr="002C0E86">
        <w:tc>
          <w:tcPr>
            <w:tcW w:w="4112" w:type="dxa"/>
          </w:tcPr>
          <w:p w14:paraId="5B9C0CD8" w14:textId="16E5330E"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Lisa Sproats (Employer Representative)</w:t>
            </w:r>
          </w:p>
        </w:tc>
        <w:tc>
          <w:tcPr>
            <w:tcW w:w="708" w:type="dxa"/>
            <w:tcBorders>
              <w:right w:val="single" w:sz="4" w:space="0" w:color="auto"/>
            </w:tcBorders>
          </w:tcPr>
          <w:p w14:paraId="0CA59FC6" w14:textId="71E470EE"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LS</w:t>
            </w:r>
          </w:p>
        </w:tc>
        <w:tc>
          <w:tcPr>
            <w:tcW w:w="3969" w:type="dxa"/>
            <w:tcBorders>
              <w:left w:val="single" w:sz="4" w:space="0" w:color="auto"/>
              <w:bottom w:val="single" w:sz="4" w:space="0" w:color="auto"/>
            </w:tcBorders>
          </w:tcPr>
          <w:p w14:paraId="48EF3895" w14:textId="19546FDC"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Alyson Collingwood (TP Head of Operations</w:t>
            </w:r>
            <w:r w:rsidR="00554197">
              <w:rPr>
                <w:rFonts w:cs="Arial"/>
                <w:sz w:val="22"/>
                <w:szCs w:val="22"/>
              </w:rPr>
              <w:t>)</w:t>
            </w:r>
          </w:p>
        </w:tc>
        <w:tc>
          <w:tcPr>
            <w:tcW w:w="709" w:type="dxa"/>
            <w:tcBorders>
              <w:left w:val="single" w:sz="4" w:space="0" w:color="auto"/>
              <w:bottom w:val="single" w:sz="4" w:space="0" w:color="auto"/>
            </w:tcBorders>
          </w:tcPr>
          <w:p w14:paraId="1C5A9B2D" w14:textId="273069DF" w:rsidR="00936054" w:rsidRPr="00D6231F" w:rsidRDefault="00936054" w:rsidP="001F1AEB">
            <w:pPr>
              <w:pStyle w:val="DeptBullets"/>
              <w:numPr>
                <w:ilvl w:val="0"/>
                <w:numId w:val="0"/>
              </w:numPr>
              <w:spacing w:after="0"/>
              <w:jc w:val="both"/>
              <w:rPr>
                <w:rFonts w:cs="Arial"/>
                <w:sz w:val="22"/>
                <w:szCs w:val="22"/>
              </w:rPr>
            </w:pPr>
            <w:r w:rsidRPr="00D6231F">
              <w:rPr>
                <w:rFonts w:cs="Arial"/>
                <w:sz w:val="22"/>
                <w:szCs w:val="22"/>
              </w:rPr>
              <w:t>AC</w:t>
            </w:r>
          </w:p>
        </w:tc>
      </w:tr>
      <w:tr w:rsidR="00936054" w:rsidRPr="00D6231F" w14:paraId="6EC71D00" w14:textId="77777777" w:rsidTr="002173E8">
        <w:tc>
          <w:tcPr>
            <w:tcW w:w="4112" w:type="dxa"/>
          </w:tcPr>
          <w:p w14:paraId="6D81E297" w14:textId="4CF6D778"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Susan Anyan (Independent Pension Specialist)</w:t>
            </w:r>
          </w:p>
        </w:tc>
        <w:tc>
          <w:tcPr>
            <w:tcW w:w="708" w:type="dxa"/>
            <w:tcBorders>
              <w:right w:val="single" w:sz="4" w:space="0" w:color="auto"/>
            </w:tcBorders>
          </w:tcPr>
          <w:p w14:paraId="2ADEA089" w14:textId="5CC568F6"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SA</w:t>
            </w:r>
          </w:p>
        </w:tc>
        <w:tc>
          <w:tcPr>
            <w:tcW w:w="3969" w:type="dxa"/>
            <w:tcBorders>
              <w:top w:val="single" w:sz="4" w:space="0" w:color="auto"/>
              <w:left w:val="single" w:sz="4" w:space="0" w:color="auto"/>
              <w:bottom w:val="single" w:sz="4" w:space="0" w:color="auto"/>
              <w:right w:val="single" w:sz="4" w:space="0" w:color="auto"/>
            </w:tcBorders>
          </w:tcPr>
          <w:p w14:paraId="39C16DFA" w14:textId="2B19C2F3"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Anna Leonard (</w:t>
            </w:r>
            <w:r w:rsidR="00554197">
              <w:rPr>
                <w:rFonts w:cs="Arial"/>
                <w:sz w:val="22"/>
                <w:szCs w:val="22"/>
              </w:rPr>
              <w:t xml:space="preserve">DfE </w:t>
            </w:r>
            <w:r w:rsidRPr="00D6231F">
              <w:rPr>
                <w:rFonts w:cs="Arial"/>
                <w:sz w:val="22"/>
                <w:szCs w:val="22"/>
              </w:rPr>
              <w:t>Head of Supplier Management)</w:t>
            </w:r>
          </w:p>
        </w:tc>
        <w:tc>
          <w:tcPr>
            <w:tcW w:w="709" w:type="dxa"/>
            <w:tcBorders>
              <w:top w:val="single" w:sz="4" w:space="0" w:color="auto"/>
              <w:left w:val="single" w:sz="4" w:space="0" w:color="auto"/>
              <w:bottom w:val="single" w:sz="4" w:space="0" w:color="auto"/>
              <w:right w:val="single" w:sz="4" w:space="0" w:color="auto"/>
            </w:tcBorders>
          </w:tcPr>
          <w:p w14:paraId="4CA4F13A" w14:textId="4AAD813F" w:rsidR="00936054" w:rsidRPr="00D6231F" w:rsidRDefault="00936054" w:rsidP="001F1AEB">
            <w:pPr>
              <w:pStyle w:val="DeptBullets"/>
              <w:numPr>
                <w:ilvl w:val="0"/>
                <w:numId w:val="0"/>
              </w:numPr>
              <w:spacing w:after="0"/>
              <w:jc w:val="both"/>
              <w:rPr>
                <w:rFonts w:cs="Arial"/>
                <w:sz w:val="22"/>
                <w:szCs w:val="22"/>
              </w:rPr>
            </w:pPr>
            <w:r w:rsidRPr="00D6231F">
              <w:rPr>
                <w:rFonts w:cs="Arial"/>
                <w:sz w:val="22"/>
                <w:szCs w:val="22"/>
              </w:rPr>
              <w:t>AL</w:t>
            </w:r>
          </w:p>
        </w:tc>
      </w:tr>
      <w:tr w:rsidR="00936054" w:rsidRPr="00D6231F" w14:paraId="4A512570" w14:textId="77777777" w:rsidTr="002C0E86">
        <w:tc>
          <w:tcPr>
            <w:tcW w:w="4112" w:type="dxa"/>
          </w:tcPr>
          <w:p w14:paraId="73C2C51F" w14:textId="591F4219"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Maria Chondrogianni (Member representative</w:t>
            </w:r>
          </w:p>
        </w:tc>
        <w:tc>
          <w:tcPr>
            <w:tcW w:w="708" w:type="dxa"/>
            <w:tcBorders>
              <w:right w:val="single" w:sz="4" w:space="0" w:color="auto"/>
            </w:tcBorders>
          </w:tcPr>
          <w:p w14:paraId="121129CE" w14:textId="49437592"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MC</w:t>
            </w:r>
          </w:p>
        </w:tc>
        <w:tc>
          <w:tcPr>
            <w:tcW w:w="3969" w:type="dxa"/>
            <w:tcBorders>
              <w:top w:val="single" w:sz="4" w:space="0" w:color="auto"/>
              <w:left w:val="single" w:sz="4" w:space="0" w:color="auto"/>
              <w:bottom w:val="single" w:sz="4" w:space="0" w:color="auto"/>
              <w:right w:val="single" w:sz="4" w:space="0" w:color="auto"/>
            </w:tcBorders>
          </w:tcPr>
          <w:p w14:paraId="377D7AE9" w14:textId="222A43DE"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 xml:space="preserve">John Brown (DfE Head of </w:t>
            </w:r>
            <w:r w:rsidR="006F4B09">
              <w:rPr>
                <w:rFonts w:cs="Arial"/>
                <w:sz w:val="22"/>
                <w:szCs w:val="22"/>
              </w:rPr>
              <w:t>Supplier Management and Secretariat</w:t>
            </w:r>
            <w:r w:rsidRPr="00D6231F">
              <w:rPr>
                <w:rFonts w:cs="Arial"/>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63E10386" w14:textId="04A2EB0C" w:rsidR="00936054" w:rsidRPr="00D6231F" w:rsidRDefault="00936054" w:rsidP="001F1AEB">
            <w:pPr>
              <w:pStyle w:val="DeptBullets"/>
              <w:numPr>
                <w:ilvl w:val="0"/>
                <w:numId w:val="0"/>
              </w:numPr>
              <w:spacing w:after="0"/>
              <w:jc w:val="both"/>
              <w:rPr>
                <w:rFonts w:cs="Arial"/>
                <w:sz w:val="22"/>
                <w:szCs w:val="22"/>
              </w:rPr>
            </w:pPr>
            <w:r w:rsidRPr="00D6231F">
              <w:rPr>
                <w:rFonts w:cs="Arial"/>
                <w:sz w:val="22"/>
                <w:szCs w:val="22"/>
              </w:rPr>
              <w:t>JB</w:t>
            </w:r>
          </w:p>
        </w:tc>
      </w:tr>
      <w:tr w:rsidR="00936054" w:rsidRPr="00D6231F" w14:paraId="29FD1347" w14:textId="77777777" w:rsidTr="002C0E86">
        <w:tc>
          <w:tcPr>
            <w:tcW w:w="4112" w:type="dxa"/>
          </w:tcPr>
          <w:p w14:paraId="261619E6" w14:textId="1089A1F9"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Susan Fielden (Employer representative)</w:t>
            </w:r>
          </w:p>
        </w:tc>
        <w:tc>
          <w:tcPr>
            <w:tcW w:w="708" w:type="dxa"/>
            <w:tcBorders>
              <w:right w:val="single" w:sz="4" w:space="0" w:color="auto"/>
            </w:tcBorders>
          </w:tcPr>
          <w:p w14:paraId="38EC48B9" w14:textId="18D645B5"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SF</w:t>
            </w:r>
          </w:p>
        </w:tc>
        <w:tc>
          <w:tcPr>
            <w:tcW w:w="3969" w:type="dxa"/>
            <w:tcBorders>
              <w:top w:val="single" w:sz="4" w:space="0" w:color="auto"/>
              <w:left w:val="single" w:sz="4" w:space="0" w:color="auto"/>
              <w:bottom w:val="single" w:sz="4" w:space="0" w:color="auto"/>
              <w:right w:val="single" w:sz="4" w:space="0" w:color="auto"/>
            </w:tcBorders>
          </w:tcPr>
          <w:p w14:paraId="5BAEB593" w14:textId="791FE07B" w:rsidR="00936054" w:rsidRPr="00D6231F" w:rsidRDefault="00936054" w:rsidP="001F1AEB">
            <w:pPr>
              <w:pStyle w:val="DeptBullets"/>
              <w:numPr>
                <w:ilvl w:val="0"/>
                <w:numId w:val="0"/>
              </w:numPr>
              <w:spacing w:after="0"/>
              <w:rPr>
                <w:rFonts w:cs="Arial"/>
                <w:color w:val="FF0000"/>
                <w:sz w:val="22"/>
                <w:szCs w:val="22"/>
              </w:rPr>
            </w:pPr>
          </w:p>
        </w:tc>
        <w:tc>
          <w:tcPr>
            <w:tcW w:w="709" w:type="dxa"/>
            <w:tcBorders>
              <w:top w:val="single" w:sz="4" w:space="0" w:color="auto"/>
              <w:left w:val="single" w:sz="4" w:space="0" w:color="auto"/>
              <w:bottom w:val="single" w:sz="4" w:space="0" w:color="auto"/>
              <w:right w:val="single" w:sz="4" w:space="0" w:color="auto"/>
            </w:tcBorders>
          </w:tcPr>
          <w:p w14:paraId="5878B679" w14:textId="56F3C691" w:rsidR="00936054" w:rsidRPr="00D6231F" w:rsidRDefault="00936054" w:rsidP="001F1AEB">
            <w:pPr>
              <w:pStyle w:val="DeptBullets"/>
              <w:numPr>
                <w:ilvl w:val="0"/>
                <w:numId w:val="0"/>
              </w:numPr>
              <w:spacing w:after="0"/>
              <w:jc w:val="both"/>
              <w:rPr>
                <w:rFonts w:cs="Arial"/>
                <w:sz w:val="22"/>
                <w:szCs w:val="22"/>
              </w:rPr>
            </w:pPr>
          </w:p>
        </w:tc>
      </w:tr>
      <w:tr w:rsidR="00936054" w:rsidRPr="00D6231F" w14:paraId="32159DA8" w14:textId="77777777" w:rsidTr="002C0E86">
        <w:tc>
          <w:tcPr>
            <w:tcW w:w="4112" w:type="dxa"/>
          </w:tcPr>
          <w:p w14:paraId="6CD96408" w14:textId="0D1B120B"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John Pratten (Employer representative)</w:t>
            </w:r>
          </w:p>
        </w:tc>
        <w:tc>
          <w:tcPr>
            <w:tcW w:w="708" w:type="dxa"/>
            <w:tcBorders>
              <w:right w:val="single" w:sz="4" w:space="0" w:color="auto"/>
            </w:tcBorders>
          </w:tcPr>
          <w:p w14:paraId="6ADF6D8E" w14:textId="46FAECFE"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JP</w:t>
            </w:r>
          </w:p>
        </w:tc>
        <w:tc>
          <w:tcPr>
            <w:tcW w:w="3969" w:type="dxa"/>
            <w:tcBorders>
              <w:top w:val="single" w:sz="4" w:space="0" w:color="auto"/>
              <w:left w:val="single" w:sz="4" w:space="0" w:color="auto"/>
              <w:bottom w:val="single" w:sz="4" w:space="0" w:color="auto"/>
              <w:right w:val="single" w:sz="4" w:space="0" w:color="auto"/>
            </w:tcBorders>
          </w:tcPr>
          <w:p w14:paraId="187ADB19" w14:textId="190ED55D" w:rsidR="00936054" w:rsidRPr="00D6231F" w:rsidRDefault="00936054" w:rsidP="001F1AEB">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3C3400F5" w14:textId="6356EEAA" w:rsidR="00936054" w:rsidRPr="00D6231F" w:rsidRDefault="00936054" w:rsidP="001F1AEB">
            <w:pPr>
              <w:pStyle w:val="DeptBullets"/>
              <w:numPr>
                <w:ilvl w:val="0"/>
                <w:numId w:val="0"/>
              </w:numPr>
              <w:spacing w:after="0"/>
              <w:jc w:val="both"/>
              <w:rPr>
                <w:rFonts w:cs="Arial"/>
                <w:sz w:val="22"/>
                <w:szCs w:val="22"/>
              </w:rPr>
            </w:pPr>
          </w:p>
        </w:tc>
      </w:tr>
      <w:tr w:rsidR="00936054" w:rsidRPr="00D6231F" w14:paraId="46DEADCA" w14:textId="77777777" w:rsidTr="002C0E86">
        <w:tc>
          <w:tcPr>
            <w:tcW w:w="4112" w:type="dxa"/>
          </w:tcPr>
          <w:p w14:paraId="5D5922FF" w14:textId="732D7ADF"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Peter Strike (Member representative)</w:t>
            </w:r>
          </w:p>
        </w:tc>
        <w:tc>
          <w:tcPr>
            <w:tcW w:w="708" w:type="dxa"/>
            <w:tcBorders>
              <w:right w:val="single" w:sz="4" w:space="0" w:color="auto"/>
            </w:tcBorders>
          </w:tcPr>
          <w:p w14:paraId="3FA0757E" w14:textId="2CAF3738"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PS</w:t>
            </w:r>
          </w:p>
        </w:tc>
        <w:tc>
          <w:tcPr>
            <w:tcW w:w="3969" w:type="dxa"/>
            <w:tcBorders>
              <w:top w:val="single" w:sz="4" w:space="0" w:color="auto"/>
              <w:left w:val="single" w:sz="4" w:space="0" w:color="auto"/>
              <w:bottom w:val="single" w:sz="4" w:space="0" w:color="auto"/>
              <w:right w:val="single" w:sz="4" w:space="0" w:color="auto"/>
            </w:tcBorders>
          </w:tcPr>
          <w:p w14:paraId="09C828FC" w14:textId="61159A7D" w:rsidR="00936054" w:rsidRPr="00D6231F" w:rsidRDefault="00936054" w:rsidP="001F1AEB">
            <w:pPr>
              <w:pStyle w:val="DeptBullets"/>
              <w:numPr>
                <w:ilvl w:val="0"/>
                <w:numId w:val="0"/>
              </w:numPr>
              <w:spacing w:after="0"/>
              <w:rPr>
                <w:rFonts w:cs="Arial"/>
                <w:sz w:val="22"/>
                <w:szCs w:val="22"/>
              </w:rPr>
            </w:pPr>
            <w:r w:rsidRPr="00CC0ED1">
              <w:rPr>
                <w:rFonts w:cs="Arial"/>
                <w:b/>
                <w:sz w:val="22"/>
                <w:szCs w:val="22"/>
              </w:rPr>
              <w:t>Secretariat</w:t>
            </w:r>
          </w:p>
        </w:tc>
        <w:tc>
          <w:tcPr>
            <w:tcW w:w="709" w:type="dxa"/>
            <w:tcBorders>
              <w:top w:val="single" w:sz="4" w:space="0" w:color="auto"/>
              <w:left w:val="single" w:sz="4" w:space="0" w:color="auto"/>
              <w:bottom w:val="single" w:sz="4" w:space="0" w:color="auto"/>
              <w:right w:val="single" w:sz="4" w:space="0" w:color="auto"/>
            </w:tcBorders>
          </w:tcPr>
          <w:p w14:paraId="5ED90697" w14:textId="523520C3" w:rsidR="00936054" w:rsidRPr="00D6231F" w:rsidRDefault="00936054" w:rsidP="001F1AEB">
            <w:pPr>
              <w:pStyle w:val="DeptBullets"/>
              <w:numPr>
                <w:ilvl w:val="0"/>
                <w:numId w:val="0"/>
              </w:numPr>
              <w:spacing w:after="0"/>
              <w:jc w:val="both"/>
              <w:rPr>
                <w:rFonts w:cs="Arial"/>
                <w:sz w:val="22"/>
                <w:szCs w:val="22"/>
              </w:rPr>
            </w:pPr>
          </w:p>
        </w:tc>
      </w:tr>
      <w:tr w:rsidR="00936054" w:rsidRPr="00D6231F" w14:paraId="68723089" w14:textId="77777777" w:rsidTr="00E021DA">
        <w:trPr>
          <w:trHeight w:val="354"/>
        </w:trPr>
        <w:tc>
          <w:tcPr>
            <w:tcW w:w="4112" w:type="dxa"/>
          </w:tcPr>
          <w:p w14:paraId="2EA20C14" w14:textId="132783B1"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 xml:space="preserve">John McGill (Member representative) </w:t>
            </w:r>
          </w:p>
        </w:tc>
        <w:tc>
          <w:tcPr>
            <w:tcW w:w="708" w:type="dxa"/>
            <w:tcBorders>
              <w:right w:val="single" w:sz="4" w:space="0" w:color="auto"/>
            </w:tcBorders>
          </w:tcPr>
          <w:p w14:paraId="19B62A8B" w14:textId="411B2BBF"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JM</w:t>
            </w:r>
          </w:p>
        </w:tc>
        <w:tc>
          <w:tcPr>
            <w:tcW w:w="3969" w:type="dxa"/>
            <w:tcBorders>
              <w:top w:val="single" w:sz="4" w:space="0" w:color="auto"/>
              <w:left w:val="single" w:sz="4" w:space="0" w:color="auto"/>
              <w:bottom w:val="single" w:sz="4" w:space="0" w:color="auto"/>
              <w:right w:val="single" w:sz="4" w:space="0" w:color="auto"/>
            </w:tcBorders>
          </w:tcPr>
          <w:p w14:paraId="7C8AD0B6" w14:textId="3D93D787" w:rsidR="00936054" w:rsidRPr="00CC0ED1" w:rsidRDefault="00936054" w:rsidP="001F1AEB">
            <w:pPr>
              <w:pStyle w:val="DeptBullets"/>
              <w:numPr>
                <w:ilvl w:val="0"/>
                <w:numId w:val="0"/>
              </w:numPr>
              <w:spacing w:after="0"/>
              <w:rPr>
                <w:rFonts w:cs="Arial"/>
                <w:b/>
                <w:sz w:val="22"/>
                <w:szCs w:val="22"/>
              </w:rPr>
            </w:pPr>
            <w:r w:rsidRPr="00D6231F">
              <w:rPr>
                <w:rFonts w:cs="Arial"/>
                <w:sz w:val="22"/>
                <w:szCs w:val="22"/>
              </w:rPr>
              <w:t>Helen Co</w:t>
            </w:r>
            <w:r>
              <w:rPr>
                <w:rFonts w:cs="Arial"/>
                <w:sz w:val="22"/>
                <w:szCs w:val="22"/>
              </w:rPr>
              <w:t>wan (DfE Secretariat Team Leader)</w:t>
            </w:r>
          </w:p>
        </w:tc>
        <w:tc>
          <w:tcPr>
            <w:tcW w:w="709" w:type="dxa"/>
            <w:tcBorders>
              <w:top w:val="single" w:sz="4" w:space="0" w:color="auto"/>
              <w:left w:val="single" w:sz="4" w:space="0" w:color="auto"/>
              <w:bottom w:val="single" w:sz="4" w:space="0" w:color="auto"/>
              <w:right w:val="single" w:sz="4" w:space="0" w:color="auto"/>
            </w:tcBorders>
          </w:tcPr>
          <w:p w14:paraId="7475DB7D" w14:textId="6BC02910" w:rsidR="00936054" w:rsidRPr="00D6231F" w:rsidRDefault="00936054" w:rsidP="001F1AEB">
            <w:pPr>
              <w:pStyle w:val="DeptBullets"/>
              <w:numPr>
                <w:ilvl w:val="0"/>
                <w:numId w:val="0"/>
              </w:numPr>
              <w:spacing w:after="0"/>
              <w:rPr>
                <w:rFonts w:cs="Arial"/>
                <w:bCs/>
                <w:sz w:val="22"/>
                <w:szCs w:val="22"/>
              </w:rPr>
            </w:pPr>
            <w:r w:rsidRPr="00D6231F">
              <w:rPr>
                <w:rFonts w:cs="Arial"/>
                <w:sz w:val="22"/>
                <w:szCs w:val="22"/>
              </w:rPr>
              <w:t>HC</w:t>
            </w:r>
          </w:p>
        </w:tc>
      </w:tr>
      <w:tr w:rsidR="00936054" w:rsidRPr="00D6231F" w14:paraId="09D70C37" w14:textId="77777777" w:rsidTr="002C0E86">
        <w:tc>
          <w:tcPr>
            <w:tcW w:w="4112" w:type="dxa"/>
          </w:tcPr>
          <w:p w14:paraId="7FBCE7C9" w14:textId="0AC87D53"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 xml:space="preserve">Yvonne Moult (Employer </w:t>
            </w:r>
            <w:r w:rsidR="00554197">
              <w:rPr>
                <w:rFonts w:cs="Arial"/>
                <w:sz w:val="22"/>
                <w:szCs w:val="22"/>
              </w:rPr>
              <w:t>r</w:t>
            </w:r>
            <w:r w:rsidRPr="00D6231F">
              <w:rPr>
                <w:rFonts w:cs="Arial"/>
                <w:sz w:val="22"/>
                <w:szCs w:val="22"/>
              </w:rPr>
              <w:t>epresentative)</w:t>
            </w:r>
          </w:p>
        </w:tc>
        <w:tc>
          <w:tcPr>
            <w:tcW w:w="708" w:type="dxa"/>
            <w:tcBorders>
              <w:right w:val="single" w:sz="4" w:space="0" w:color="auto"/>
            </w:tcBorders>
          </w:tcPr>
          <w:p w14:paraId="0D14F911" w14:textId="41C5CDFA" w:rsidR="00936054" w:rsidRPr="00D6231F" w:rsidRDefault="00936054" w:rsidP="001F1AEB">
            <w:pPr>
              <w:pStyle w:val="DeptBullets"/>
              <w:numPr>
                <w:ilvl w:val="0"/>
                <w:numId w:val="0"/>
              </w:numPr>
              <w:spacing w:after="0"/>
              <w:rPr>
                <w:rFonts w:cs="Arial"/>
                <w:sz w:val="22"/>
                <w:szCs w:val="22"/>
              </w:rPr>
            </w:pPr>
            <w:r w:rsidRPr="00D6231F">
              <w:rPr>
                <w:rFonts w:cs="Arial"/>
                <w:sz w:val="22"/>
                <w:szCs w:val="22"/>
              </w:rPr>
              <w:t>YM</w:t>
            </w:r>
          </w:p>
        </w:tc>
        <w:tc>
          <w:tcPr>
            <w:tcW w:w="3969" w:type="dxa"/>
            <w:tcBorders>
              <w:top w:val="single" w:sz="4" w:space="0" w:color="auto"/>
              <w:left w:val="single" w:sz="4" w:space="0" w:color="auto"/>
              <w:bottom w:val="single" w:sz="4" w:space="0" w:color="auto"/>
              <w:right w:val="single" w:sz="4" w:space="0" w:color="auto"/>
            </w:tcBorders>
          </w:tcPr>
          <w:p w14:paraId="78A3BC24" w14:textId="57C1F315" w:rsidR="00936054" w:rsidRPr="00D6231F" w:rsidRDefault="00936054" w:rsidP="001F1AEB">
            <w:pPr>
              <w:pStyle w:val="DeptBullets"/>
              <w:numPr>
                <w:ilvl w:val="0"/>
                <w:numId w:val="0"/>
              </w:numPr>
              <w:spacing w:after="0"/>
              <w:rPr>
                <w:rFonts w:cs="Arial"/>
                <w:sz w:val="22"/>
                <w:szCs w:val="22"/>
              </w:rPr>
            </w:pPr>
            <w:r>
              <w:rPr>
                <w:rFonts w:cs="Arial"/>
                <w:sz w:val="22"/>
                <w:szCs w:val="22"/>
              </w:rPr>
              <w:t>C</w:t>
            </w:r>
            <w:r w:rsidRPr="000C0547">
              <w:rPr>
                <w:rFonts w:cs="Arial"/>
                <w:sz w:val="22"/>
                <w:szCs w:val="22"/>
              </w:rPr>
              <w:t>indirella</w:t>
            </w:r>
            <w:r>
              <w:rPr>
                <w:rFonts w:cs="Arial"/>
                <w:sz w:val="22"/>
                <w:szCs w:val="22"/>
              </w:rPr>
              <w:t xml:space="preserve"> </w:t>
            </w:r>
            <w:proofErr w:type="spellStart"/>
            <w:r>
              <w:rPr>
                <w:rFonts w:cs="Arial"/>
                <w:sz w:val="22"/>
                <w:szCs w:val="22"/>
              </w:rPr>
              <w:t>P</w:t>
            </w:r>
            <w:r w:rsidRPr="000C0547">
              <w:rPr>
                <w:rFonts w:cs="Arial"/>
                <w:sz w:val="22"/>
                <w:szCs w:val="22"/>
              </w:rPr>
              <w:t>anganay</w:t>
            </w:r>
            <w:r>
              <w:rPr>
                <w:rFonts w:cs="Arial"/>
                <w:sz w:val="22"/>
                <w:szCs w:val="22"/>
              </w:rPr>
              <w:t>i</w:t>
            </w:r>
            <w:proofErr w:type="spellEnd"/>
            <w:r>
              <w:rPr>
                <w:rFonts w:cs="Arial"/>
                <w:sz w:val="22"/>
                <w:szCs w:val="22"/>
              </w:rPr>
              <w:t xml:space="preserve"> (DfE Secretariat)</w:t>
            </w:r>
          </w:p>
        </w:tc>
        <w:tc>
          <w:tcPr>
            <w:tcW w:w="709" w:type="dxa"/>
            <w:tcBorders>
              <w:top w:val="single" w:sz="4" w:space="0" w:color="auto"/>
              <w:left w:val="single" w:sz="4" w:space="0" w:color="auto"/>
              <w:bottom w:val="single" w:sz="4" w:space="0" w:color="auto"/>
              <w:right w:val="single" w:sz="4" w:space="0" w:color="auto"/>
            </w:tcBorders>
          </w:tcPr>
          <w:p w14:paraId="3C75AF68" w14:textId="1BD92F85" w:rsidR="00936054" w:rsidRPr="00D6231F" w:rsidRDefault="00936054" w:rsidP="001F1AEB">
            <w:pPr>
              <w:pStyle w:val="DeptBullets"/>
              <w:numPr>
                <w:ilvl w:val="0"/>
                <w:numId w:val="0"/>
              </w:numPr>
              <w:spacing w:after="0"/>
              <w:rPr>
                <w:rFonts w:cs="Arial"/>
                <w:sz w:val="22"/>
                <w:szCs w:val="22"/>
              </w:rPr>
            </w:pPr>
            <w:r>
              <w:rPr>
                <w:rFonts w:cs="Arial"/>
                <w:sz w:val="22"/>
                <w:szCs w:val="22"/>
              </w:rPr>
              <w:t>CP</w:t>
            </w:r>
          </w:p>
        </w:tc>
      </w:tr>
      <w:tr w:rsidR="005902A5" w:rsidRPr="00D6231F" w14:paraId="39899A3B" w14:textId="77777777" w:rsidTr="002C0E86">
        <w:tc>
          <w:tcPr>
            <w:tcW w:w="4112" w:type="dxa"/>
          </w:tcPr>
          <w:p w14:paraId="19FC4EE2" w14:textId="2E91D421" w:rsidR="005902A5" w:rsidRPr="00D6231F" w:rsidRDefault="005902A5" w:rsidP="001F1AEB">
            <w:pPr>
              <w:pStyle w:val="DeptBullets"/>
              <w:numPr>
                <w:ilvl w:val="0"/>
                <w:numId w:val="0"/>
              </w:numPr>
              <w:spacing w:after="0"/>
              <w:rPr>
                <w:rFonts w:cs="Arial"/>
                <w:b/>
                <w:bCs/>
                <w:sz w:val="22"/>
                <w:szCs w:val="22"/>
              </w:rPr>
            </w:pPr>
            <w:r w:rsidRPr="00D6231F">
              <w:rPr>
                <w:rFonts w:cs="Arial"/>
                <w:sz w:val="22"/>
                <w:szCs w:val="22"/>
              </w:rPr>
              <w:t>Heather McKenzie (Member representative)</w:t>
            </w:r>
          </w:p>
        </w:tc>
        <w:tc>
          <w:tcPr>
            <w:tcW w:w="708" w:type="dxa"/>
            <w:tcBorders>
              <w:right w:val="single" w:sz="4" w:space="0" w:color="auto"/>
            </w:tcBorders>
          </w:tcPr>
          <w:p w14:paraId="7F6AF0B7" w14:textId="7ABD4A34" w:rsidR="005902A5" w:rsidRPr="00D6231F" w:rsidRDefault="005902A5" w:rsidP="001F1AEB">
            <w:pPr>
              <w:pStyle w:val="DeptBullets"/>
              <w:numPr>
                <w:ilvl w:val="0"/>
                <w:numId w:val="0"/>
              </w:numPr>
              <w:spacing w:after="0"/>
              <w:rPr>
                <w:rFonts w:cs="Arial"/>
                <w:sz w:val="22"/>
                <w:szCs w:val="22"/>
              </w:rPr>
            </w:pPr>
            <w:r w:rsidRPr="00D6231F">
              <w:rPr>
                <w:rFonts w:cs="Arial"/>
                <w:sz w:val="22"/>
                <w:szCs w:val="22"/>
              </w:rPr>
              <w:t>HM</w:t>
            </w:r>
          </w:p>
        </w:tc>
        <w:tc>
          <w:tcPr>
            <w:tcW w:w="3969" w:type="dxa"/>
            <w:tcBorders>
              <w:top w:val="single" w:sz="4" w:space="0" w:color="auto"/>
              <w:left w:val="single" w:sz="4" w:space="0" w:color="auto"/>
              <w:bottom w:val="single" w:sz="4" w:space="0" w:color="auto"/>
              <w:right w:val="single" w:sz="4" w:space="0" w:color="auto"/>
            </w:tcBorders>
          </w:tcPr>
          <w:p w14:paraId="44A19AA9" w14:textId="7600C905" w:rsidR="005902A5" w:rsidRPr="00D6231F" w:rsidRDefault="005902A5" w:rsidP="001F1AEB">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06B71ABE" w14:textId="172CBE81" w:rsidR="005902A5" w:rsidRPr="00D6231F" w:rsidRDefault="005902A5" w:rsidP="001F1AEB">
            <w:pPr>
              <w:pStyle w:val="DeptBullets"/>
              <w:numPr>
                <w:ilvl w:val="0"/>
                <w:numId w:val="0"/>
              </w:numPr>
              <w:spacing w:after="0"/>
              <w:rPr>
                <w:rFonts w:cs="Arial"/>
                <w:sz w:val="22"/>
                <w:szCs w:val="22"/>
              </w:rPr>
            </w:pPr>
          </w:p>
        </w:tc>
      </w:tr>
      <w:tr w:rsidR="005902A5" w:rsidRPr="00D6231F" w14:paraId="4E64CBD6" w14:textId="77777777" w:rsidTr="002C0E86">
        <w:tc>
          <w:tcPr>
            <w:tcW w:w="4112" w:type="dxa"/>
          </w:tcPr>
          <w:p w14:paraId="6EEE8D8A" w14:textId="6B2C30AE" w:rsidR="005902A5" w:rsidRPr="00D6231F" w:rsidRDefault="005902A5" w:rsidP="001F1AEB">
            <w:pPr>
              <w:pStyle w:val="DeptBullets"/>
              <w:numPr>
                <w:ilvl w:val="0"/>
                <w:numId w:val="0"/>
              </w:numPr>
              <w:spacing w:after="0"/>
              <w:rPr>
                <w:rFonts w:cs="Arial"/>
                <w:sz w:val="22"/>
                <w:szCs w:val="22"/>
              </w:rPr>
            </w:pPr>
            <w:r w:rsidRPr="00C43DC4">
              <w:rPr>
                <w:rFonts w:cs="Arial"/>
                <w:sz w:val="22"/>
                <w:szCs w:val="22"/>
              </w:rPr>
              <w:t xml:space="preserve">Simon Lowe (Employer </w:t>
            </w:r>
            <w:r w:rsidR="00554197">
              <w:rPr>
                <w:rFonts w:cs="Arial"/>
                <w:sz w:val="22"/>
                <w:szCs w:val="22"/>
              </w:rPr>
              <w:t>r</w:t>
            </w:r>
            <w:r w:rsidRPr="00C43DC4">
              <w:rPr>
                <w:rFonts w:cs="Arial"/>
                <w:sz w:val="22"/>
                <w:szCs w:val="22"/>
              </w:rPr>
              <w:t>epresentative)</w:t>
            </w:r>
          </w:p>
        </w:tc>
        <w:tc>
          <w:tcPr>
            <w:tcW w:w="708" w:type="dxa"/>
            <w:tcBorders>
              <w:right w:val="single" w:sz="4" w:space="0" w:color="auto"/>
            </w:tcBorders>
          </w:tcPr>
          <w:p w14:paraId="50B8EB9B" w14:textId="55C86A89" w:rsidR="005902A5" w:rsidRPr="00D6231F" w:rsidRDefault="005902A5" w:rsidP="001F1AEB">
            <w:pPr>
              <w:pStyle w:val="DeptBullets"/>
              <w:numPr>
                <w:ilvl w:val="0"/>
                <w:numId w:val="0"/>
              </w:numPr>
              <w:spacing w:after="0"/>
              <w:rPr>
                <w:rFonts w:cs="Arial"/>
                <w:sz w:val="22"/>
                <w:szCs w:val="22"/>
              </w:rPr>
            </w:pPr>
            <w:r w:rsidRPr="00C43DC4">
              <w:rPr>
                <w:rFonts w:cs="Arial"/>
                <w:sz w:val="22"/>
                <w:szCs w:val="22"/>
              </w:rPr>
              <w:t>SL</w:t>
            </w:r>
          </w:p>
        </w:tc>
        <w:tc>
          <w:tcPr>
            <w:tcW w:w="3969" w:type="dxa"/>
            <w:tcBorders>
              <w:top w:val="single" w:sz="4" w:space="0" w:color="auto"/>
              <w:left w:val="single" w:sz="4" w:space="0" w:color="auto"/>
              <w:bottom w:val="single" w:sz="4" w:space="0" w:color="auto"/>
              <w:right w:val="single" w:sz="4" w:space="0" w:color="auto"/>
            </w:tcBorders>
          </w:tcPr>
          <w:p w14:paraId="6133788A" w14:textId="4729A102" w:rsidR="005902A5" w:rsidRPr="00D6231F" w:rsidRDefault="005902A5" w:rsidP="001F1AEB">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0EA4412B" w14:textId="3040F5FC" w:rsidR="005902A5" w:rsidRPr="00D6231F" w:rsidRDefault="005902A5" w:rsidP="001F1AEB">
            <w:pPr>
              <w:pStyle w:val="DeptBullets"/>
              <w:numPr>
                <w:ilvl w:val="0"/>
                <w:numId w:val="0"/>
              </w:numPr>
              <w:spacing w:after="0"/>
              <w:rPr>
                <w:rFonts w:cs="Arial"/>
                <w:sz w:val="22"/>
                <w:szCs w:val="22"/>
              </w:rPr>
            </w:pPr>
          </w:p>
        </w:tc>
      </w:tr>
      <w:tr w:rsidR="005902A5" w:rsidRPr="00D6231F" w14:paraId="7919FBFC" w14:textId="77777777" w:rsidTr="002C0E86">
        <w:tc>
          <w:tcPr>
            <w:tcW w:w="4112" w:type="dxa"/>
          </w:tcPr>
          <w:p w14:paraId="0BECB9F2" w14:textId="04ABE38A" w:rsidR="005902A5" w:rsidRPr="00C43DC4" w:rsidRDefault="005902A5" w:rsidP="001F1AEB">
            <w:pPr>
              <w:pStyle w:val="DeptBullets"/>
              <w:numPr>
                <w:ilvl w:val="0"/>
                <w:numId w:val="0"/>
              </w:numPr>
              <w:spacing w:after="0"/>
              <w:rPr>
                <w:rFonts w:cs="Arial"/>
                <w:sz w:val="22"/>
                <w:szCs w:val="22"/>
              </w:rPr>
            </w:pPr>
          </w:p>
        </w:tc>
        <w:tc>
          <w:tcPr>
            <w:tcW w:w="708" w:type="dxa"/>
            <w:tcBorders>
              <w:right w:val="single" w:sz="4" w:space="0" w:color="auto"/>
            </w:tcBorders>
          </w:tcPr>
          <w:p w14:paraId="13A62D4B" w14:textId="5144C979" w:rsidR="005902A5" w:rsidRPr="00C43DC4" w:rsidRDefault="005902A5" w:rsidP="001F1AEB">
            <w:pPr>
              <w:pStyle w:val="DeptBullets"/>
              <w:numPr>
                <w:ilvl w:val="0"/>
                <w:numId w:val="0"/>
              </w:numPr>
              <w:spacing w:after="0"/>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9244872" w14:textId="565A2BF0" w:rsidR="005902A5" w:rsidRPr="00D6231F" w:rsidRDefault="005902A5" w:rsidP="001F1AEB">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2FFC3214" w14:textId="5C546A08" w:rsidR="005902A5" w:rsidRPr="00D6231F" w:rsidRDefault="005902A5" w:rsidP="001F1AEB">
            <w:pPr>
              <w:pStyle w:val="DeptBullets"/>
              <w:numPr>
                <w:ilvl w:val="0"/>
                <w:numId w:val="0"/>
              </w:numPr>
              <w:spacing w:after="0"/>
              <w:rPr>
                <w:rFonts w:cs="Arial"/>
                <w:sz w:val="22"/>
                <w:szCs w:val="22"/>
              </w:rPr>
            </w:pPr>
          </w:p>
        </w:tc>
      </w:tr>
      <w:tr w:rsidR="005902A5" w:rsidRPr="00D6231F" w14:paraId="346601F7" w14:textId="77777777" w:rsidTr="002C0E86">
        <w:tc>
          <w:tcPr>
            <w:tcW w:w="4112" w:type="dxa"/>
          </w:tcPr>
          <w:p w14:paraId="60626564" w14:textId="56F20477" w:rsidR="005902A5" w:rsidRPr="00D6231F" w:rsidRDefault="005902A5" w:rsidP="001F1AEB">
            <w:pPr>
              <w:pStyle w:val="DeptBullets"/>
              <w:numPr>
                <w:ilvl w:val="0"/>
                <w:numId w:val="0"/>
              </w:numPr>
              <w:spacing w:after="0"/>
              <w:rPr>
                <w:rFonts w:cs="Arial"/>
                <w:sz w:val="22"/>
                <w:szCs w:val="22"/>
              </w:rPr>
            </w:pPr>
            <w:r w:rsidRPr="00D6231F">
              <w:rPr>
                <w:rFonts w:cs="Arial"/>
                <w:b/>
                <w:bCs/>
                <w:sz w:val="22"/>
                <w:szCs w:val="22"/>
              </w:rPr>
              <w:t>Apologies:</w:t>
            </w:r>
          </w:p>
        </w:tc>
        <w:tc>
          <w:tcPr>
            <w:tcW w:w="708" w:type="dxa"/>
            <w:tcBorders>
              <w:right w:val="single" w:sz="4" w:space="0" w:color="auto"/>
            </w:tcBorders>
          </w:tcPr>
          <w:p w14:paraId="39D88525" w14:textId="77777777" w:rsidR="005902A5" w:rsidRPr="00D6231F" w:rsidRDefault="005902A5" w:rsidP="001F1AEB">
            <w:pPr>
              <w:pStyle w:val="DeptBullets"/>
              <w:numPr>
                <w:ilvl w:val="0"/>
                <w:numId w:val="0"/>
              </w:numPr>
              <w:spacing w:after="0"/>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278B1C9" w14:textId="77777777" w:rsidR="005902A5" w:rsidRPr="00D6231F" w:rsidRDefault="005902A5" w:rsidP="001F1AEB">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2B494197" w14:textId="77777777" w:rsidR="005902A5" w:rsidRPr="00D6231F" w:rsidRDefault="005902A5" w:rsidP="001F1AEB">
            <w:pPr>
              <w:pStyle w:val="DeptBullets"/>
              <w:numPr>
                <w:ilvl w:val="0"/>
                <w:numId w:val="0"/>
              </w:numPr>
              <w:spacing w:after="0"/>
              <w:rPr>
                <w:rFonts w:cs="Arial"/>
                <w:sz w:val="22"/>
                <w:szCs w:val="22"/>
              </w:rPr>
            </w:pPr>
          </w:p>
        </w:tc>
      </w:tr>
      <w:tr w:rsidR="005902A5" w:rsidRPr="00D6231F" w14:paraId="1FB28EFC" w14:textId="77777777" w:rsidTr="002C0E86">
        <w:tc>
          <w:tcPr>
            <w:tcW w:w="4112" w:type="dxa"/>
          </w:tcPr>
          <w:p w14:paraId="74E4E0C3" w14:textId="741C0DAF" w:rsidR="005902A5" w:rsidRPr="00D6231F" w:rsidRDefault="005902A5" w:rsidP="001F1AEB">
            <w:pPr>
              <w:pStyle w:val="DeptBullets"/>
              <w:numPr>
                <w:ilvl w:val="0"/>
                <w:numId w:val="0"/>
              </w:numPr>
              <w:spacing w:after="0"/>
              <w:rPr>
                <w:rFonts w:cs="Arial"/>
                <w:sz w:val="22"/>
                <w:szCs w:val="22"/>
              </w:rPr>
            </w:pPr>
            <w:r>
              <w:rPr>
                <w:rFonts w:cs="Arial"/>
                <w:sz w:val="22"/>
                <w:szCs w:val="22"/>
              </w:rPr>
              <w:t xml:space="preserve">Peter </w:t>
            </w:r>
            <w:proofErr w:type="spellStart"/>
            <w:r>
              <w:rPr>
                <w:rFonts w:cs="Arial"/>
                <w:sz w:val="22"/>
                <w:szCs w:val="22"/>
              </w:rPr>
              <w:t>Springhall</w:t>
            </w:r>
            <w:proofErr w:type="spellEnd"/>
            <w:r>
              <w:rPr>
                <w:rFonts w:cs="Arial"/>
                <w:sz w:val="22"/>
                <w:szCs w:val="22"/>
              </w:rPr>
              <w:t xml:space="preserve"> (Deputy Director)</w:t>
            </w:r>
          </w:p>
        </w:tc>
        <w:tc>
          <w:tcPr>
            <w:tcW w:w="708" w:type="dxa"/>
            <w:tcBorders>
              <w:right w:val="single" w:sz="4" w:space="0" w:color="auto"/>
            </w:tcBorders>
          </w:tcPr>
          <w:p w14:paraId="0B8FA08A" w14:textId="7345F984" w:rsidR="005902A5" w:rsidRPr="00D6231F" w:rsidRDefault="005902A5" w:rsidP="001F1AEB">
            <w:pPr>
              <w:pStyle w:val="DeptBullets"/>
              <w:numPr>
                <w:ilvl w:val="0"/>
                <w:numId w:val="0"/>
              </w:numPr>
              <w:spacing w:after="0"/>
              <w:rPr>
                <w:rFonts w:cs="Arial"/>
                <w:sz w:val="22"/>
                <w:szCs w:val="22"/>
              </w:rPr>
            </w:pPr>
            <w:proofErr w:type="spellStart"/>
            <w:r>
              <w:rPr>
                <w:rFonts w:cs="Arial"/>
                <w:sz w:val="22"/>
                <w:szCs w:val="22"/>
              </w:rPr>
              <w:t>PSp</w:t>
            </w:r>
            <w:proofErr w:type="spellEnd"/>
          </w:p>
        </w:tc>
        <w:tc>
          <w:tcPr>
            <w:tcW w:w="3969" w:type="dxa"/>
            <w:tcBorders>
              <w:top w:val="single" w:sz="4" w:space="0" w:color="auto"/>
              <w:left w:val="single" w:sz="4" w:space="0" w:color="auto"/>
              <w:bottom w:val="single" w:sz="4" w:space="0" w:color="auto"/>
              <w:right w:val="single" w:sz="4" w:space="0" w:color="auto"/>
            </w:tcBorders>
          </w:tcPr>
          <w:p w14:paraId="200E7FD0" w14:textId="33C4DDF7" w:rsidR="005902A5" w:rsidRPr="00D6231F" w:rsidRDefault="005902A5" w:rsidP="001F1AEB">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674A1272" w14:textId="13580BAE" w:rsidR="005902A5" w:rsidRPr="00D6231F" w:rsidRDefault="005902A5" w:rsidP="001F1AEB">
            <w:pPr>
              <w:pStyle w:val="DeptBullets"/>
              <w:numPr>
                <w:ilvl w:val="0"/>
                <w:numId w:val="0"/>
              </w:numPr>
              <w:spacing w:after="0"/>
              <w:rPr>
                <w:rFonts w:cs="Arial"/>
                <w:sz w:val="22"/>
                <w:szCs w:val="22"/>
              </w:rPr>
            </w:pPr>
          </w:p>
        </w:tc>
      </w:tr>
      <w:tr w:rsidR="005902A5" w:rsidRPr="00D6231F" w14:paraId="285371D9" w14:textId="77777777" w:rsidTr="002C0E86">
        <w:tc>
          <w:tcPr>
            <w:tcW w:w="4112" w:type="dxa"/>
          </w:tcPr>
          <w:p w14:paraId="2CEE5927" w14:textId="463A303A" w:rsidR="005902A5" w:rsidRPr="00D6231F" w:rsidRDefault="005902A5" w:rsidP="001F1AEB">
            <w:pPr>
              <w:pStyle w:val="DeptBullets"/>
              <w:numPr>
                <w:ilvl w:val="0"/>
                <w:numId w:val="0"/>
              </w:numPr>
              <w:spacing w:after="0"/>
              <w:rPr>
                <w:rFonts w:cs="Arial"/>
                <w:sz w:val="22"/>
                <w:szCs w:val="22"/>
              </w:rPr>
            </w:pPr>
            <w:r>
              <w:rPr>
                <w:rFonts w:cs="Arial"/>
                <w:sz w:val="22"/>
                <w:szCs w:val="22"/>
              </w:rPr>
              <w:t>Alistair Dennis (Head of Teachers’ Pensions at Capita)</w:t>
            </w:r>
          </w:p>
        </w:tc>
        <w:tc>
          <w:tcPr>
            <w:tcW w:w="708" w:type="dxa"/>
            <w:tcBorders>
              <w:right w:val="single" w:sz="4" w:space="0" w:color="auto"/>
            </w:tcBorders>
          </w:tcPr>
          <w:p w14:paraId="4EDEFC5E" w14:textId="0B9C0578" w:rsidR="005902A5" w:rsidRPr="00D6231F" w:rsidRDefault="005902A5" w:rsidP="001F1AEB">
            <w:pPr>
              <w:pStyle w:val="DeptBullets"/>
              <w:numPr>
                <w:ilvl w:val="0"/>
                <w:numId w:val="0"/>
              </w:numPr>
              <w:spacing w:after="0"/>
              <w:rPr>
                <w:rFonts w:cs="Arial"/>
                <w:sz w:val="22"/>
                <w:szCs w:val="22"/>
              </w:rPr>
            </w:pPr>
            <w:r>
              <w:rPr>
                <w:rFonts w:cs="Arial"/>
                <w:sz w:val="22"/>
                <w:szCs w:val="22"/>
              </w:rPr>
              <w:t>AD</w:t>
            </w:r>
          </w:p>
        </w:tc>
        <w:tc>
          <w:tcPr>
            <w:tcW w:w="3969" w:type="dxa"/>
            <w:tcBorders>
              <w:top w:val="single" w:sz="4" w:space="0" w:color="auto"/>
              <w:left w:val="single" w:sz="4" w:space="0" w:color="auto"/>
              <w:bottom w:val="single" w:sz="4" w:space="0" w:color="auto"/>
              <w:right w:val="single" w:sz="4" w:space="0" w:color="auto"/>
            </w:tcBorders>
          </w:tcPr>
          <w:p w14:paraId="5B847BC3" w14:textId="2A950DBE" w:rsidR="005902A5" w:rsidRPr="00D6231F" w:rsidRDefault="005902A5" w:rsidP="001F1AEB">
            <w:pPr>
              <w:pStyle w:val="DeptBullets"/>
              <w:numPr>
                <w:ilvl w:val="0"/>
                <w:numId w:val="0"/>
              </w:numPr>
              <w:spacing w:after="0"/>
              <w:rPr>
                <w:rFonts w:cs="Arial"/>
                <w:sz w:val="22"/>
                <w:szCs w:val="22"/>
              </w:rPr>
            </w:pPr>
            <w:r>
              <w:rPr>
                <w:rFonts w:cs="Arial"/>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048CCAF9" w14:textId="77777777" w:rsidR="005902A5" w:rsidRPr="00D6231F" w:rsidRDefault="005902A5" w:rsidP="001F1AEB">
            <w:pPr>
              <w:pStyle w:val="DeptBullets"/>
              <w:numPr>
                <w:ilvl w:val="0"/>
                <w:numId w:val="0"/>
              </w:numPr>
              <w:spacing w:after="0"/>
              <w:rPr>
                <w:rFonts w:cs="Arial"/>
                <w:sz w:val="22"/>
                <w:szCs w:val="22"/>
              </w:rPr>
            </w:pPr>
          </w:p>
        </w:tc>
      </w:tr>
      <w:tr w:rsidR="005902A5" w:rsidRPr="00D6231F" w14:paraId="15C50299" w14:textId="77777777" w:rsidTr="002C0E86">
        <w:tc>
          <w:tcPr>
            <w:tcW w:w="4112" w:type="dxa"/>
          </w:tcPr>
          <w:p w14:paraId="59EC56C6" w14:textId="7E13A15D" w:rsidR="005902A5" w:rsidRPr="00D6231F" w:rsidRDefault="00FD5D8A" w:rsidP="001F1AEB">
            <w:pPr>
              <w:pStyle w:val="DeptBullets"/>
              <w:numPr>
                <w:ilvl w:val="0"/>
                <w:numId w:val="0"/>
              </w:numPr>
              <w:spacing w:after="0"/>
              <w:rPr>
                <w:rFonts w:cs="Arial"/>
                <w:sz w:val="22"/>
                <w:szCs w:val="22"/>
              </w:rPr>
            </w:pPr>
            <w:r>
              <w:rPr>
                <w:rFonts w:cs="Arial"/>
                <w:sz w:val="22"/>
                <w:szCs w:val="22"/>
              </w:rPr>
              <w:t>Emir Feisal (ARC)</w:t>
            </w:r>
          </w:p>
        </w:tc>
        <w:tc>
          <w:tcPr>
            <w:tcW w:w="708" w:type="dxa"/>
            <w:tcBorders>
              <w:right w:val="single" w:sz="4" w:space="0" w:color="auto"/>
            </w:tcBorders>
          </w:tcPr>
          <w:p w14:paraId="5AC9C258" w14:textId="1346B0D5" w:rsidR="005902A5" w:rsidRPr="00D6231F" w:rsidRDefault="00FD5D8A" w:rsidP="001F1AEB">
            <w:pPr>
              <w:pStyle w:val="DeptBullets"/>
              <w:numPr>
                <w:ilvl w:val="0"/>
                <w:numId w:val="0"/>
              </w:numPr>
              <w:spacing w:after="0"/>
              <w:rPr>
                <w:rFonts w:cs="Arial"/>
                <w:sz w:val="22"/>
                <w:szCs w:val="22"/>
              </w:rPr>
            </w:pPr>
            <w:r>
              <w:rPr>
                <w:rFonts w:cs="Arial"/>
                <w:sz w:val="22"/>
                <w:szCs w:val="22"/>
              </w:rPr>
              <w:t>EF</w:t>
            </w:r>
          </w:p>
        </w:tc>
        <w:tc>
          <w:tcPr>
            <w:tcW w:w="3969" w:type="dxa"/>
            <w:tcBorders>
              <w:top w:val="single" w:sz="4" w:space="0" w:color="auto"/>
              <w:left w:val="single" w:sz="4" w:space="0" w:color="auto"/>
              <w:bottom w:val="single" w:sz="4" w:space="0" w:color="auto"/>
              <w:right w:val="single" w:sz="4" w:space="0" w:color="auto"/>
            </w:tcBorders>
          </w:tcPr>
          <w:p w14:paraId="093190B3" w14:textId="333CF250" w:rsidR="005902A5" w:rsidRPr="00D6231F" w:rsidRDefault="005902A5" w:rsidP="001F1AEB">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4D88D7A0" w14:textId="77777777" w:rsidR="005902A5" w:rsidRPr="00D6231F" w:rsidRDefault="005902A5" w:rsidP="001F1AEB">
            <w:pPr>
              <w:pStyle w:val="DeptBullets"/>
              <w:numPr>
                <w:ilvl w:val="0"/>
                <w:numId w:val="0"/>
              </w:numPr>
              <w:spacing w:after="0"/>
              <w:rPr>
                <w:rFonts w:cs="Arial"/>
                <w:sz w:val="22"/>
                <w:szCs w:val="22"/>
              </w:rPr>
            </w:pPr>
          </w:p>
        </w:tc>
      </w:tr>
      <w:tr w:rsidR="005902A5" w:rsidRPr="00D6231F" w14:paraId="35A7BD0D" w14:textId="77777777" w:rsidTr="002C0E86">
        <w:tc>
          <w:tcPr>
            <w:tcW w:w="4112" w:type="dxa"/>
          </w:tcPr>
          <w:p w14:paraId="20241EC8" w14:textId="40E5BF37" w:rsidR="005902A5" w:rsidRPr="00D6231F" w:rsidRDefault="005902A5" w:rsidP="001F1AEB">
            <w:pPr>
              <w:pStyle w:val="DeptBullets"/>
              <w:numPr>
                <w:ilvl w:val="0"/>
                <w:numId w:val="0"/>
              </w:numPr>
              <w:spacing w:after="0"/>
              <w:rPr>
                <w:rFonts w:cs="Arial"/>
                <w:sz w:val="22"/>
                <w:szCs w:val="22"/>
              </w:rPr>
            </w:pPr>
          </w:p>
        </w:tc>
        <w:tc>
          <w:tcPr>
            <w:tcW w:w="708" w:type="dxa"/>
            <w:tcBorders>
              <w:right w:val="single" w:sz="4" w:space="0" w:color="auto"/>
            </w:tcBorders>
          </w:tcPr>
          <w:p w14:paraId="24BDB234" w14:textId="1DBC1733" w:rsidR="005902A5" w:rsidRPr="00D6231F" w:rsidRDefault="005902A5" w:rsidP="001F1AEB">
            <w:pPr>
              <w:pStyle w:val="DeptBullets"/>
              <w:numPr>
                <w:ilvl w:val="0"/>
                <w:numId w:val="0"/>
              </w:numPr>
              <w:spacing w:after="0"/>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1C6A3CAD" w14:textId="40B4B8A3" w:rsidR="005902A5" w:rsidRPr="00D6231F" w:rsidRDefault="005902A5" w:rsidP="001F1AEB">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32A66CC6" w14:textId="228418B6" w:rsidR="005902A5" w:rsidRPr="00D6231F" w:rsidRDefault="005902A5" w:rsidP="001F1AEB">
            <w:pPr>
              <w:pStyle w:val="DeptBullets"/>
              <w:numPr>
                <w:ilvl w:val="0"/>
                <w:numId w:val="0"/>
              </w:numPr>
              <w:spacing w:after="0"/>
              <w:rPr>
                <w:rFonts w:cs="Arial"/>
                <w:sz w:val="22"/>
                <w:szCs w:val="22"/>
              </w:rPr>
            </w:pPr>
          </w:p>
        </w:tc>
      </w:tr>
    </w:tbl>
    <w:p w14:paraId="1F95564C" w14:textId="77777777" w:rsidR="00603062" w:rsidRPr="00D6231F" w:rsidRDefault="00603062" w:rsidP="00603062">
      <w:pPr>
        <w:pStyle w:val="DeptBullets"/>
        <w:numPr>
          <w:ilvl w:val="0"/>
          <w:numId w:val="0"/>
        </w:numPr>
        <w:spacing w:after="120"/>
        <w:jc w:val="center"/>
        <w:rPr>
          <w:rFonts w:cs="Arial"/>
          <w:b/>
          <w:sz w:val="22"/>
          <w:szCs w:val="22"/>
          <w:highlight w:val="yellow"/>
        </w:rPr>
      </w:pPr>
    </w:p>
    <w:tbl>
      <w:tblPr>
        <w:tblStyle w:val="TableGrid"/>
        <w:tblW w:w="9811" w:type="dxa"/>
        <w:tblInd w:w="-318" w:type="dxa"/>
        <w:tblLayout w:type="fixed"/>
        <w:tblLook w:val="04A0" w:firstRow="1" w:lastRow="0" w:firstColumn="1" w:lastColumn="0" w:noHBand="0" w:noVBand="1"/>
      </w:tblPr>
      <w:tblGrid>
        <w:gridCol w:w="993"/>
        <w:gridCol w:w="7400"/>
        <w:gridCol w:w="1418"/>
      </w:tblGrid>
      <w:tr w:rsidR="003A515D" w:rsidRPr="00D6231F" w14:paraId="63499817" w14:textId="77777777" w:rsidTr="003A515D">
        <w:trPr>
          <w:trHeight w:val="367"/>
        </w:trPr>
        <w:tc>
          <w:tcPr>
            <w:tcW w:w="9811" w:type="dxa"/>
            <w:gridSpan w:val="3"/>
            <w:shd w:val="clear" w:color="auto" w:fill="C6D9F1" w:themeFill="text2" w:themeFillTint="33"/>
          </w:tcPr>
          <w:p w14:paraId="5036D9AD" w14:textId="0CFAF905" w:rsidR="003A515D" w:rsidRPr="00D6231F" w:rsidRDefault="003A515D" w:rsidP="003A515D">
            <w:pPr>
              <w:pStyle w:val="DeptBullets"/>
              <w:numPr>
                <w:ilvl w:val="0"/>
                <w:numId w:val="0"/>
              </w:numPr>
              <w:spacing w:after="0"/>
              <w:jc w:val="center"/>
              <w:rPr>
                <w:rFonts w:cs="Arial"/>
                <w:b/>
                <w:sz w:val="22"/>
                <w:szCs w:val="22"/>
              </w:rPr>
            </w:pPr>
          </w:p>
        </w:tc>
      </w:tr>
      <w:tr w:rsidR="006166BB" w:rsidRPr="00D6231F" w14:paraId="4388D715" w14:textId="77777777" w:rsidTr="006B7248">
        <w:trPr>
          <w:trHeight w:val="367"/>
        </w:trPr>
        <w:tc>
          <w:tcPr>
            <w:tcW w:w="993" w:type="dxa"/>
            <w:shd w:val="clear" w:color="auto" w:fill="17365D" w:themeFill="text2" w:themeFillShade="BF"/>
          </w:tcPr>
          <w:p w14:paraId="0D061BD0" w14:textId="77777777" w:rsidR="006166BB" w:rsidRPr="006B7248" w:rsidRDefault="006166BB" w:rsidP="003A515D">
            <w:pPr>
              <w:pStyle w:val="DeptBullets"/>
              <w:numPr>
                <w:ilvl w:val="0"/>
                <w:numId w:val="0"/>
              </w:numPr>
              <w:spacing w:after="0"/>
              <w:rPr>
                <w:rFonts w:cs="Arial"/>
                <w:b/>
                <w:color w:val="FFFFFF" w:themeColor="background1"/>
                <w:sz w:val="22"/>
                <w:szCs w:val="22"/>
              </w:rPr>
            </w:pPr>
          </w:p>
        </w:tc>
        <w:tc>
          <w:tcPr>
            <w:tcW w:w="7400" w:type="dxa"/>
            <w:shd w:val="clear" w:color="auto" w:fill="17365D" w:themeFill="text2" w:themeFillShade="BF"/>
          </w:tcPr>
          <w:p w14:paraId="3E65A592" w14:textId="66FFC546" w:rsidR="006166BB" w:rsidRPr="006B7248" w:rsidRDefault="006166BB" w:rsidP="003A515D">
            <w:pPr>
              <w:pStyle w:val="DeptBullets"/>
              <w:numPr>
                <w:ilvl w:val="0"/>
                <w:numId w:val="0"/>
              </w:numPr>
              <w:spacing w:after="0"/>
              <w:rPr>
                <w:rFonts w:cs="Arial"/>
                <w:b/>
                <w:color w:val="FFFFFF" w:themeColor="background1"/>
                <w:sz w:val="22"/>
                <w:szCs w:val="22"/>
              </w:rPr>
            </w:pPr>
            <w:r w:rsidRPr="006B7248">
              <w:rPr>
                <w:rFonts w:cs="Arial"/>
                <w:b/>
                <w:bCs/>
                <w:color w:val="FFFFFF" w:themeColor="background1"/>
                <w:sz w:val="22"/>
                <w:szCs w:val="22"/>
              </w:rPr>
              <w:t xml:space="preserve">Item </w:t>
            </w:r>
          </w:p>
        </w:tc>
        <w:tc>
          <w:tcPr>
            <w:tcW w:w="1418" w:type="dxa"/>
            <w:shd w:val="clear" w:color="auto" w:fill="17365D" w:themeFill="text2" w:themeFillShade="BF"/>
          </w:tcPr>
          <w:p w14:paraId="22D49743" w14:textId="77777777" w:rsidR="006166BB" w:rsidRDefault="006166BB" w:rsidP="003A515D">
            <w:pPr>
              <w:pStyle w:val="DeptBullets"/>
              <w:numPr>
                <w:ilvl w:val="0"/>
                <w:numId w:val="0"/>
              </w:numPr>
              <w:spacing w:after="0"/>
              <w:rPr>
                <w:rFonts w:cs="Arial"/>
                <w:b/>
                <w:bCs/>
                <w:color w:val="FFFFFF" w:themeColor="background1"/>
                <w:sz w:val="22"/>
                <w:szCs w:val="22"/>
              </w:rPr>
            </w:pPr>
            <w:r w:rsidRPr="006B7248">
              <w:rPr>
                <w:rFonts w:cs="Arial"/>
                <w:b/>
                <w:bCs/>
                <w:color w:val="FFFFFF" w:themeColor="background1"/>
                <w:sz w:val="22"/>
                <w:szCs w:val="22"/>
              </w:rPr>
              <w:t>Action</w:t>
            </w:r>
          </w:p>
          <w:p w14:paraId="5C8DB5EB" w14:textId="7D3FEBA3" w:rsidR="006B7248" w:rsidRPr="006B7248" w:rsidRDefault="006B7248" w:rsidP="003A515D">
            <w:pPr>
              <w:pStyle w:val="DeptBullets"/>
              <w:numPr>
                <w:ilvl w:val="0"/>
                <w:numId w:val="0"/>
              </w:numPr>
              <w:spacing w:after="0"/>
              <w:rPr>
                <w:rFonts w:cs="Arial"/>
                <w:b/>
                <w:color w:val="FFFFFF" w:themeColor="background1"/>
                <w:sz w:val="22"/>
                <w:szCs w:val="22"/>
              </w:rPr>
            </w:pPr>
          </w:p>
        </w:tc>
      </w:tr>
      <w:tr w:rsidR="006166BB" w:rsidRPr="00D6231F" w14:paraId="49202873" w14:textId="77777777" w:rsidTr="00002F5E">
        <w:trPr>
          <w:trHeight w:val="367"/>
        </w:trPr>
        <w:tc>
          <w:tcPr>
            <w:tcW w:w="993" w:type="dxa"/>
          </w:tcPr>
          <w:p w14:paraId="6B52399A" w14:textId="62587934" w:rsidR="006166BB" w:rsidRPr="00D6231F" w:rsidRDefault="006166BB" w:rsidP="003A515D">
            <w:pPr>
              <w:pStyle w:val="DeptBullets"/>
              <w:numPr>
                <w:ilvl w:val="0"/>
                <w:numId w:val="0"/>
              </w:numPr>
              <w:spacing w:after="0"/>
              <w:rPr>
                <w:rFonts w:cs="Arial"/>
                <w:bCs/>
                <w:sz w:val="22"/>
                <w:szCs w:val="22"/>
              </w:rPr>
            </w:pPr>
            <w:r w:rsidRPr="00D6231F">
              <w:rPr>
                <w:rFonts w:cs="Arial"/>
                <w:sz w:val="22"/>
                <w:szCs w:val="22"/>
              </w:rPr>
              <w:t>Agenda item 1</w:t>
            </w:r>
          </w:p>
        </w:tc>
        <w:tc>
          <w:tcPr>
            <w:tcW w:w="7400" w:type="dxa"/>
          </w:tcPr>
          <w:p w14:paraId="772EA5F1" w14:textId="77777777" w:rsidR="006166BB" w:rsidRPr="00D6231F" w:rsidRDefault="006166BB" w:rsidP="00F73C82">
            <w:pPr>
              <w:pStyle w:val="DeptBullets"/>
              <w:numPr>
                <w:ilvl w:val="0"/>
                <w:numId w:val="0"/>
              </w:numPr>
              <w:spacing w:after="0"/>
              <w:rPr>
                <w:rFonts w:cs="Arial"/>
                <w:b/>
                <w:sz w:val="22"/>
                <w:szCs w:val="22"/>
              </w:rPr>
            </w:pPr>
            <w:r w:rsidRPr="00D6231F">
              <w:rPr>
                <w:rFonts w:cs="Arial"/>
                <w:b/>
                <w:sz w:val="22"/>
                <w:szCs w:val="22"/>
              </w:rPr>
              <w:t>Introduction, attendance, apologies:</w:t>
            </w:r>
          </w:p>
          <w:p w14:paraId="53A0F786" w14:textId="3FCABC83" w:rsidR="006166BB" w:rsidRPr="00D6231F" w:rsidRDefault="006166BB" w:rsidP="00614B2A">
            <w:pPr>
              <w:pStyle w:val="DeptBullets"/>
              <w:numPr>
                <w:ilvl w:val="0"/>
                <w:numId w:val="7"/>
              </w:numPr>
              <w:spacing w:after="0"/>
              <w:ind w:left="203" w:hanging="284"/>
              <w:rPr>
                <w:rFonts w:cs="Arial"/>
                <w:b/>
                <w:bCs/>
                <w:sz w:val="22"/>
                <w:szCs w:val="22"/>
              </w:rPr>
            </w:pPr>
            <w:r w:rsidRPr="00D6231F">
              <w:rPr>
                <w:rFonts w:cs="Arial"/>
                <w:sz w:val="22"/>
                <w:szCs w:val="22"/>
              </w:rPr>
              <w:t>NM welcomed everyone to the meeting</w:t>
            </w:r>
            <w:r w:rsidR="0018732B">
              <w:rPr>
                <w:rFonts w:cs="Arial"/>
                <w:sz w:val="22"/>
                <w:szCs w:val="22"/>
              </w:rPr>
              <w:t>.</w:t>
            </w:r>
          </w:p>
          <w:p w14:paraId="7910F512" w14:textId="6DAF6A91" w:rsidR="00BF50AD" w:rsidRPr="00D6231F" w:rsidRDefault="006476F2" w:rsidP="00614B2A">
            <w:pPr>
              <w:pStyle w:val="DeptBullets"/>
              <w:numPr>
                <w:ilvl w:val="0"/>
                <w:numId w:val="7"/>
              </w:numPr>
              <w:spacing w:after="0"/>
              <w:ind w:left="203" w:hanging="284"/>
              <w:rPr>
                <w:rFonts w:cs="Arial"/>
                <w:sz w:val="22"/>
                <w:szCs w:val="22"/>
              </w:rPr>
            </w:pPr>
            <w:r w:rsidRPr="00D6231F">
              <w:rPr>
                <w:rFonts w:cs="Arial"/>
                <w:sz w:val="22"/>
                <w:szCs w:val="22"/>
              </w:rPr>
              <w:t xml:space="preserve">Apologies were </w:t>
            </w:r>
            <w:r w:rsidR="00BD13C8" w:rsidRPr="00D6231F">
              <w:rPr>
                <w:rFonts w:cs="Arial"/>
                <w:sz w:val="22"/>
                <w:szCs w:val="22"/>
              </w:rPr>
              <w:t xml:space="preserve">received from </w:t>
            </w:r>
            <w:r w:rsidR="00C02F87">
              <w:rPr>
                <w:rFonts w:cs="Arial"/>
                <w:sz w:val="22"/>
                <w:szCs w:val="22"/>
              </w:rPr>
              <w:t xml:space="preserve">Peter </w:t>
            </w:r>
            <w:proofErr w:type="spellStart"/>
            <w:r w:rsidR="00C02F87">
              <w:rPr>
                <w:rFonts w:cs="Arial"/>
                <w:sz w:val="22"/>
                <w:szCs w:val="22"/>
              </w:rPr>
              <w:t>Springhall</w:t>
            </w:r>
            <w:proofErr w:type="spellEnd"/>
            <w:r w:rsidR="00C02F87">
              <w:rPr>
                <w:rFonts w:cs="Arial"/>
                <w:sz w:val="22"/>
                <w:szCs w:val="22"/>
              </w:rPr>
              <w:t xml:space="preserve"> and Alistair Dennis.</w:t>
            </w:r>
          </w:p>
          <w:p w14:paraId="70C99866" w14:textId="77777777" w:rsidR="006166BB" w:rsidRPr="00D6231F" w:rsidRDefault="006166BB" w:rsidP="00F73C82">
            <w:pPr>
              <w:pStyle w:val="DeptBullets"/>
              <w:numPr>
                <w:ilvl w:val="0"/>
                <w:numId w:val="0"/>
              </w:numPr>
              <w:spacing w:after="0"/>
              <w:rPr>
                <w:rFonts w:cs="Arial"/>
                <w:b/>
                <w:bCs/>
                <w:sz w:val="22"/>
                <w:szCs w:val="22"/>
              </w:rPr>
            </w:pPr>
          </w:p>
          <w:p w14:paraId="00E88515" w14:textId="77777777" w:rsidR="006166BB" w:rsidRPr="00D6231F" w:rsidRDefault="006166BB" w:rsidP="00F73C82">
            <w:pPr>
              <w:pStyle w:val="DeptBullets"/>
              <w:numPr>
                <w:ilvl w:val="0"/>
                <w:numId w:val="0"/>
              </w:numPr>
              <w:tabs>
                <w:tab w:val="left" w:pos="33"/>
              </w:tabs>
              <w:spacing w:after="0"/>
              <w:rPr>
                <w:rFonts w:cs="Arial"/>
                <w:b/>
                <w:sz w:val="22"/>
                <w:szCs w:val="22"/>
              </w:rPr>
            </w:pPr>
            <w:r w:rsidRPr="00D6231F">
              <w:rPr>
                <w:rFonts w:cs="Arial"/>
                <w:b/>
                <w:sz w:val="22"/>
                <w:szCs w:val="22"/>
              </w:rPr>
              <w:t xml:space="preserve">Register of Interests: </w:t>
            </w:r>
          </w:p>
          <w:p w14:paraId="661A9BDC" w14:textId="70C86A31" w:rsidR="006166BB" w:rsidRPr="00D6231F" w:rsidRDefault="006166BB" w:rsidP="00FA194E">
            <w:pPr>
              <w:pStyle w:val="DeptBullets"/>
              <w:numPr>
                <w:ilvl w:val="0"/>
                <w:numId w:val="0"/>
              </w:numPr>
              <w:spacing w:after="0"/>
              <w:ind w:left="33"/>
              <w:rPr>
                <w:rFonts w:cs="Arial"/>
                <w:sz w:val="22"/>
                <w:szCs w:val="22"/>
              </w:rPr>
            </w:pPr>
            <w:r w:rsidRPr="00D6231F">
              <w:rPr>
                <w:rFonts w:cs="Arial"/>
                <w:sz w:val="22"/>
                <w:szCs w:val="22"/>
              </w:rPr>
              <w:t>NM noted the</w:t>
            </w:r>
            <w:r w:rsidR="0008757C" w:rsidRPr="00D6231F">
              <w:rPr>
                <w:rFonts w:cs="Arial"/>
                <w:sz w:val="22"/>
                <w:szCs w:val="22"/>
              </w:rPr>
              <w:t xml:space="preserve">re were </w:t>
            </w:r>
            <w:r w:rsidR="00C02F87">
              <w:rPr>
                <w:rFonts w:cs="Arial"/>
                <w:sz w:val="22"/>
                <w:szCs w:val="22"/>
              </w:rPr>
              <w:t>four</w:t>
            </w:r>
            <w:r w:rsidR="0008757C" w:rsidRPr="00D6231F">
              <w:rPr>
                <w:rFonts w:cs="Arial"/>
                <w:sz w:val="22"/>
                <w:szCs w:val="22"/>
              </w:rPr>
              <w:t xml:space="preserve"> minor changes</w:t>
            </w:r>
            <w:r w:rsidR="00104012" w:rsidRPr="00D6231F">
              <w:rPr>
                <w:rFonts w:cs="Arial"/>
                <w:sz w:val="22"/>
                <w:szCs w:val="22"/>
              </w:rPr>
              <w:t xml:space="preserve"> to the register,</w:t>
            </w:r>
            <w:r w:rsidR="0008757C" w:rsidRPr="00D6231F">
              <w:rPr>
                <w:rFonts w:cs="Arial"/>
                <w:sz w:val="22"/>
                <w:szCs w:val="22"/>
              </w:rPr>
              <w:t xml:space="preserve"> </w:t>
            </w:r>
            <w:r w:rsidR="00696826" w:rsidRPr="00D6231F">
              <w:rPr>
                <w:rFonts w:cs="Arial"/>
                <w:sz w:val="22"/>
                <w:szCs w:val="22"/>
              </w:rPr>
              <w:t>none of which prevent</w:t>
            </w:r>
            <w:r w:rsidR="00AA5FC6" w:rsidRPr="00D6231F">
              <w:rPr>
                <w:rFonts w:cs="Arial"/>
                <w:sz w:val="22"/>
                <w:szCs w:val="22"/>
              </w:rPr>
              <w:t>ed</w:t>
            </w:r>
            <w:r w:rsidR="00696826" w:rsidRPr="00D6231F">
              <w:rPr>
                <w:rFonts w:cs="Arial"/>
                <w:sz w:val="22"/>
                <w:szCs w:val="22"/>
              </w:rPr>
              <w:t xml:space="preserve"> </w:t>
            </w:r>
            <w:r w:rsidR="00D37344">
              <w:rPr>
                <w:rFonts w:cs="Arial"/>
                <w:sz w:val="22"/>
                <w:szCs w:val="22"/>
              </w:rPr>
              <w:t>Board members from participating in the meeting.</w:t>
            </w:r>
          </w:p>
          <w:p w14:paraId="40E76966" w14:textId="77777777" w:rsidR="00696826" w:rsidRPr="00D6231F" w:rsidRDefault="00696826" w:rsidP="00FA194E">
            <w:pPr>
              <w:pStyle w:val="DeptBullets"/>
              <w:numPr>
                <w:ilvl w:val="0"/>
                <w:numId w:val="0"/>
              </w:numPr>
              <w:spacing w:after="0"/>
              <w:ind w:left="33"/>
              <w:rPr>
                <w:rFonts w:cs="Arial"/>
                <w:b/>
                <w:bCs/>
                <w:sz w:val="22"/>
                <w:szCs w:val="22"/>
              </w:rPr>
            </w:pPr>
          </w:p>
          <w:p w14:paraId="25DA2B8D" w14:textId="3CD7BE36" w:rsidR="006166BB" w:rsidRPr="00D6231F" w:rsidRDefault="006166BB" w:rsidP="00F73C82">
            <w:pPr>
              <w:pStyle w:val="DeptBullets"/>
              <w:numPr>
                <w:ilvl w:val="0"/>
                <w:numId w:val="0"/>
              </w:numPr>
              <w:tabs>
                <w:tab w:val="left" w:pos="33"/>
              </w:tabs>
              <w:spacing w:after="0"/>
              <w:ind w:left="33"/>
              <w:rPr>
                <w:rFonts w:cs="Arial"/>
                <w:b/>
                <w:bCs/>
                <w:sz w:val="22"/>
                <w:szCs w:val="22"/>
              </w:rPr>
            </w:pPr>
            <w:r w:rsidRPr="00D6231F">
              <w:rPr>
                <w:rFonts w:cs="Arial"/>
                <w:b/>
                <w:bCs/>
                <w:sz w:val="22"/>
                <w:szCs w:val="22"/>
              </w:rPr>
              <w:t>Minutes of the previous meeting (Paper 2):</w:t>
            </w:r>
          </w:p>
          <w:p w14:paraId="542CF475" w14:textId="1BACBA64" w:rsidR="00104012" w:rsidRPr="00D6231F" w:rsidRDefault="006166BB" w:rsidP="00614B2A">
            <w:pPr>
              <w:pStyle w:val="DeptBullets"/>
              <w:numPr>
                <w:ilvl w:val="0"/>
                <w:numId w:val="7"/>
              </w:numPr>
              <w:spacing w:after="0"/>
              <w:ind w:left="203" w:hanging="284"/>
              <w:rPr>
                <w:rFonts w:cs="Arial"/>
                <w:sz w:val="22"/>
                <w:szCs w:val="22"/>
              </w:rPr>
            </w:pPr>
            <w:r w:rsidRPr="00D6231F">
              <w:rPr>
                <w:rFonts w:cs="Arial"/>
                <w:sz w:val="22"/>
                <w:szCs w:val="22"/>
              </w:rPr>
              <w:t>The minutes were a</w:t>
            </w:r>
            <w:r w:rsidR="001A2740">
              <w:rPr>
                <w:rFonts w:cs="Arial"/>
                <w:sz w:val="22"/>
                <w:szCs w:val="22"/>
              </w:rPr>
              <w:t>greed</w:t>
            </w:r>
            <w:r w:rsidRPr="00D6231F">
              <w:rPr>
                <w:rFonts w:cs="Arial"/>
                <w:sz w:val="22"/>
                <w:szCs w:val="22"/>
              </w:rPr>
              <w:t xml:space="preserve"> as an accurate record of the meeting o</w:t>
            </w:r>
            <w:r w:rsidR="00B94A45" w:rsidRPr="00D6231F">
              <w:rPr>
                <w:rFonts w:cs="Arial"/>
                <w:sz w:val="22"/>
                <w:szCs w:val="22"/>
              </w:rPr>
              <w:t xml:space="preserve">f </w:t>
            </w:r>
          </w:p>
          <w:p w14:paraId="7963B54D" w14:textId="0109FF13" w:rsidR="006166BB" w:rsidRDefault="00C02F87" w:rsidP="00C02F87">
            <w:pPr>
              <w:pStyle w:val="DeptBullets"/>
              <w:numPr>
                <w:ilvl w:val="0"/>
                <w:numId w:val="0"/>
              </w:numPr>
              <w:spacing w:after="0"/>
              <w:ind w:left="203"/>
              <w:rPr>
                <w:rFonts w:cs="Arial"/>
                <w:sz w:val="22"/>
                <w:szCs w:val="22"/>
              </w:rPr>
            </w:pPr>
            <w:r>
              <w:rPr>
                <w:rFonts w:cs="Arial"/>
                <w:sz w:val="22"/>
                <w:szCs w:val="22"/>
              </w:rPr>
              <w:t xml:space="preserve">18 </w:t>
            </w:r>
            <w:r w:rsidR="00F27747">
              <w:rPr>
                <w:rFonts w:cs="Arial"/>
                <w:sz w:val="22"/>
                <w:szCs w:val="22"/>
              </w:rPr>
              <w:t>October</w:t>
            </w:r>
            <w:r>
              <w:rPr>
                <w:rFonts w:cs="Arial"/>
                <w:sz w:val="22"/>
                <w:szCs w:val="22"/>
              </w:rPr>
              <w:t xml:space="preserve"> </w:t>
            </w:r>
            <w:r w:rsidR="006166BB" w:rsidRPr="00D6231F">
              <w:rPr>
                <w:rFonts w:cs="Arial"/>
                <w:sz w:val="22"/>
                <w:szCs w:val="22"/>
              </w:rPr>
              <w:t xml:space="preserve">2023. </w:t>
            </w:r>
          </w:p>
          <w:p w14:paraId="4C78BEF5" w14:textId="4BDE0076" w:rsidR="00C02F87" w:rsidRPr="00C02F87" w:rsidRDefault="00C02F87" w:rsidP="00C02F87">
            <w:pPr>
              <w:pStyle w:val="DeptBullets"/>
              <w:numPr>
                <w:ilvl w:val="0"/>
                <w:numId w:val="0"/>
              </w:numPr>
              <w:spacing w:after="0"/>
              <w:ind w:left="203"/>
              <w:rPr>
                <w:rFonts w:cs="Arial"/>
                <w:sz w:val="22"/>
                <w:szCs w:val="22"/>
              </w:rPr>
            </w:pPr>
          </w:p>
        </w:tc>
        <w:tc>
          <w:tcPr>
            <w:tcW w:w="1418" w:type="dxa"/>
          </w:tcPr>
          <w:p w14:paraId="4F429A24" w14:textId="77777777" w:rsidR="006166BB" w:rsidRPr="00D6231F" w:rsidRDefault="006166BB" w:rsidP="003A515D">
            <w:pPr>
              <w:pStyle w:val="DeptBullets"/>
              <w:numPr>
                <w:ilvl w:val="0"/>
                <w:numId w:val="0"/>
              </w:numPr>
              <w:spacing w:after="0"/>
              <w:rPr>
                <w:rFonts w:cs="Arial"/>
                <w:b/>
                <w:sz w:val="22"/>
                <w:szCs w:val="22"/>
              </w:rPr>
            </w:pPr>
          </w:p>
        </w:tc>
      </w:tr>
      <w:tr w:rsidR="006166BB" w:rsidRPr="00D6231F" w14:paraId="07C23538" w14:textId="77777777" w:rsidTr="00002F5E">
        <w:trPr>
          <w:trHeight w:val="367"/>
        </w:trPr>
        <w:tc>
          <w:tcPr>
            <w:tcW w:w="993" w:type="dxa"/>
            <w:shd w:val="clear" w:color="auto" w:fill="auto"/>
          </w:tcPr>
          <w:p w14:paraId="5DF0199C" w14:textId="6060CD3C" w:rsidR="006166BB" w:rsidRPr="00D6231F" w:rsidRDefault="006166BB" w:rsidP="003A515D">
            <w:pPr>
              <w:pStyle w:val="DeptBullets"/>
              <w:numPr>
                <w:ilvl w:val="0"/>
                <w:numId w:val="0"/>
              </w:numPr>
              <w:spacing w:after="0"/>
              <w:rPr>
                <w:rFonts w:cs="Arial"/>
                <w:b/>
                <w:sz w:val="22"/>
                <w:szCs w:val="22"/>
              </w:rPr>
            </w:pPr>
            <w:r w:rsidRPr="00D6231F">
              <w:rPr>
                <w:rFonts w:cs="Arial"/>
                <w:sz w:val="22"/>
                <w:szCs w:val="22"/>
              </w:rPr>
              <w:t>Agenda item 2</w:t>
            </w:r>
          </w:p>
        </w:tc>
        <w:tc>
          <w:tcPr>
            <w:tcW w:w="7400" w:type="dxa"/>
            <w:shd w:val="clear" w:color="auto" w:fill="auto"/>
          </w:tcPr>
          <w:p w14:paraId="7CAE549B" w14:textId="77777777" w:rsidR="006166BB" w:rsidRPr="00D6231F" w:rsidRDefault="006166BB" w:rsidP="00B87B35">
            <w:pPr>
              <w:pStyle w:val="DeptBullets"/>
              <w:numPr>
                <w:ilvl w:val="0"/>
                <w:numId w:val="0"/>
              </w:numPr>
              <w:spacing w:after="0"/>
              <w:rPr>
                <w:rFonts w:cs="Arial"/>
                <w:b/>
                <w:bCs/>
                <w:sz w:val="22"/>
                <w:szCs w:val="22"/>
              </w:rPr>
            </w:pPr>
            <w:r w:rsidRPr="00D6231F">
              <w:rPr>
                <w:rFonts w:cs="Arial"/>
                <w:b/>
                <w:bCs/>
                <w:sz w:val="22"/>
                <w:szCs w:val="22"/>
              </w:rPr>
              <w:t>Actions update (Paper 3):</w:t>
            </w:r>
          </w:p>
          <w:p w14:paraId="46F0A808" w14:textId="77777777" w:rsidR="006166BB" w:rsidRPr="00D6231F" w:rsidRDefault="006166BB" w:rsidP="00B87B35">
            <w:pPr>
              <w:pStyle w:val="DeptBullets"/>
              <w:numPr>
                <w:ilvl w:val="0"/>
                <w:numId w:val="0"/>
              </w:numPr>
              <w:spacing w:after="0"/>
              <w:rPr>
                <w:rFonts w:cs="Arial"/>
                <w:b/>
                <w:bCs/>
                <w:sz w:val="22"/>
                <w:szCs w:val="22"/>
              </w:rPr>
            </w:pPr>
          </w:p>
          <w:p w14:paraId="3DBCA167" w14:textId="53E87923" w:rsidR="006166BB" w:rsidRDefault="00C02F87" w:rsidP="00B87B35">
            <w:pPr>
              <w:pStyle w:val="DeptBullets"/>
              <w:numPr>
                <w:ilvl w:val="0"/>
                <w:numId w:val="0"/>
              </w:numPr>
              <w:tabs>
                <w:tab w:val="left" w:pos="33"/>
              </w:tabs>
              <w:spacing w:after="0"/>
              <w:rPr>
                <w:rFonts w:cs="Arial"/>
                <w:sz w:val="22"/>
                <w:szCs w:val="22"/>
              </w:rPr>
            </w:pPr>
            <w:r>
              <w:rPr>
                <w:rFonts w:cs="Arial"/>
                <w:sz w:val="22"/>
                <w:szCs w:val="22"/>
              </w:rPr>
              <w:t>The following actions were discussed: -</w:t>
            </w:r>
          </w:p>
          <w:p w14:paraId="37F8F4FF" w14:textId="77777777" w:rsidR="00C02F87" w:rsidRPr="00D6231F" w:rsidRDefault="00C02F87" w:rsidP="00B87B35">
            <w:pPr>
              <w:pStyle w:val="DeptBullets"/>
              <w:numPr>
                <w:ilvl w:val="0"/>
                <w:numId w:val="0"/>
              </w:numPr>
              <w:tabs>
                <w:tab w:val="left" w:pos="33"/>
              </w:tabs>
              <w:spacing w:after="0"/>
              <w:rPr>
                <w:rFonts w:cs="Arial"/>
                <w:b/>
                <w:bCs/>
                <w:sz w:val="22"/>
                <w:szCs w:val="22"/>
              </w:rPr>
            </w:pPr>
          </w:p>
          <w:p w14:paraId="5117F4E9" w14:textId="67410BF4" w:rsidR="00026458" w:rsidRDefault="00903F91" w:rsidP="002C328F">
            <w:pPr>
              <w:pStyle w:val="DeptBullets"/>
              <w:numPr>
                <w:ilvl w:val="0"/>
                <w:numId w:val="7"/>
              </w:numPr>
              <w:spacing w:after="0"/>
              <w:ind w:left="203" w:hanging="284"/>
              <w:rPr>
                <w:rFonts w:cs="Arial"/>
                <w:sz w:val="22"/>
                <w:szCs w:val="22"/>
              </w:rPr>
            </w:pPr>
            <w:r w:rsidRPr="00D6231F">
              <w:rPr>
                <w:rFonts w:cs="Arial"/>
                <w:b/>
                <w:bCs/>
                <w:i/>
                <w:iCs/>
                <w:sz w:val="22"/>
                <w:szCs w:val="22"/>
              </w:rPr>
              <w:lastRenderedPageBreak/>
              <w:t>AP</w:t>
            </w:r>
            <w:r w:rsidR="00C02F87">
              <w:rPr>
                <w:rFonts w:cs="Arial"/>
                <w:b/>
                <w:bCs/>
                <w:i/>
                <w:iCs/>
                <w:sz w:val="22"/>
                <w:szCs w:val="22"/>
              </w:rPr>
              <w:t>1/181023</w:t>
            </w:r>
            <w:r w:rsidR="00AE050C">
              <w:rPr>
                <w:rFonts w:cs="Arial"/>
                <w:b/>
                <w:bCs/>
                <w:i/>
                <w:iCs/>
                <w:sz w:val="22"/>
                <w:szCs w:val="22"/>
              </w:rPr>
              <w:t xml:space="preserve"> – re opt</w:t>
            </w:r>
            <w:r w:rsidR="00BF6DC1">
              <w:rPr>
                <w:rFonts w:cs="Arial"/>
                <w:b/>
                <w:bCs/>
                <w:i/>
                <w:iCs/>
                <w:sz w:val="22"/>
                <w:szCs w:val="22"/>
              </w:rPr>
              <w:t>-</w:t>
            </w:r>
            <w:r w:rsidR="00AE050C">
              <w:rPr>
                <w:rFonts w:cs="Arial"/>
                <w:b/>
                <w:bCs/>
                <w:i/>
                <w:iCs/>
                <w:sz w:val="22"/>
                <w:szCs w:val="22"/>
              </w:rPr>
              <w:t>outs from the scheme</w:t>
            </w:r>
            <w:r w:rsidR="006166BB" w:rsidRPr="00D6231F">
              <w:rPr>
                <w:rFonts w:cs="Arial"/>
                <w:sz w:val="22"/>
                <w:szCs w:val="22"/>
              </w:rPr>
              <w:t xml:space="preserve"> </w:t>
            </w:r>
            <w:r w:rsidR="0032212C" w:rsidRPr="00D6231F">
              <w:rPr>
                <w:rFonts w:cs="Arial"/>
                <w:sz w:val="22"/>
                <w:szCs w:val="22"/>
              </w:rPr>
              <w:t xml:space="preserve">– </w:t>
            </w:r>
            <w:r w:rsidR="00AE050C">
              <w:rPr>
                <w:rFonts w:cs="Arial"/>
                <w:sz w:val="22"/>
                <w:szCs w:val="22"/>
              </w:rPr>
              <w:t>AG</w:t>
            </w:r>
            <w:r w:rsidR="001A2740">
              <w:rPr>
                <w:rFonts w:cs="Arial"/>
                <w:sz w:val="22"/>
                <w:szCs w:val="22"/>
              </w:rPr>
              <w:t xml:space="preserve"> </w:t>
            </w:r>
            <w:r w:rsidR="00F54F5B">
              <w:rPr>
                <w:rFonts w:cs="Arial"/>
                <w:sz w:val="22"/>
                <w:szCs w:val="22"/>
              </w:rPr>
              <w:t>referred to s</w:t>
            </w:r>
            <w:r w:rsidR="000102F7">
              <w:rPr>
                <w:rFonts w:cs="Arial"/>
                <w:sz w:val="22"/>
                <w:szCs w:val="22"/>
              </w:rPr>
              <w:t xml:space="preserve">ection 6 </w:t>
            </w:r>
            <w:r w:rsidR="00F54F5B">
              <w:rPr>
                <w:rFonts w:cs="Arial"/>
                <w:sz w:val="22"/>
                <w:szCs w:val="22"/>
              </w:rPr>
              <w:t xml:space="preserve">of the </w:t>
            </w:r>
            <w:r w:rsidR="000102F7">
              <w:rPr>
                <w:rFonts w:cs="Arial"/>
                <w:sz w:val="22"/>
                <w:szCs w:val="22"/>
              </w:rPr>
              <w:t xml:space="preserve">dashboard </w:t>
            </w:r>
            <w:r w:rsidR="00FE04BE">
              <w:rPr>
                <w:rFonts w:cs="Arial"/>
                <w:sz w:val="22"/>
                <w:szCs w:val="22"/>
              </w:rPr>
              <w:t xml:space="preserve">which </w:t>
            </w:r>
            <w:r w:rsidR="00BF6DC1">
              <w:rPr>
                <w:rFonts w:cs="Arial"/>
                <w:sz w:val="22"/>
                <w:szCs w:val="22"/>
              </w:rPr>
              <w:t>provides a breakdown of opt-outs</w:t>
            </w:r>
            <w:r w:rsidR="007D5BBE">
              <w:rPr>
                <w:rFonts w:cs="Arial"/>
                <w:sz w:val="22"/>
                <w:szCs w:val="22"/>
              </w:rPr>
              <w:t>; advising that a</w:t>
            </w:r>
            <w:r w:rsidR="005D17C0">
              <w:rPr>
                <w:rFonts w:cs="Arial"/>
                <w:sz w:val="22"/>
                <w:szCs w:val="22"/>
              </w:rPr>
              <w:t xml:space="preserve">nalysis </w:t>
            </w:r>
            <w:r w:rsidR="007D5BBE">
              <w:rPr>
                <w:rFonts w:cs="Arial"/>
                <w:sz w:val="22"/>
                <w:szCs w:val="22"/>
              </w:rPr>
              <w:t>was</w:t>
            </w:r>
            <w:r w:rsidR="005D17C0">
              <w:rPr>
                <w:rFonts w:cs="Arial"/>
                <w:sz w:val="22"/>
                <w:szCs w:val="22"/>
              </w:rPr>
              <w:t xml:space="preserve"> undertaken and </w:t>
            </w:r>
            <w:r w:rsidR="00FE04BE">
              <w:rPr>
                <w:rFonts w:cs="Arial"/>
                <w:sz w:val="22"/>
                <w:szCs w:val="22"/>
              </w:rPr>
              <w:t xml:space="preserve">while </w:t>
            </w:r>
            <w:r w:rsidR="005D17C0">
              <w:rPr>
                <w:rFonts w:cs="Arial"/>
                <w:sz w:val="22"/>
                <w:szCs w:val="22"/>
              </w:rPr>
              <w:t xml:space="preserve">there are multiple recordings of </w:t>
            </w:r>
            <w:r w:rsidR="00FE04BE">
              <w:rPr>
                <w:rFonts w:cs="Arial"/>
                <w:sz w:val="22"/>
                <w:szCs w:val="22"/>
              </w:rPr>
              <w:t>instances where members</w:t>
            </w:r>
            <w:r w:rsidR="00E97FF3">
              <w:rPr>
                <w:rFonts w:cs="Arial"/>
                <w:sz w:val="22"/>
                <w:szCs w:val="22"/>
              </w:rPr>
              <w:t xml:space="preserve"> may have opted in and opted out again</w:t>
            </w:r>
            <w:r w:rsidR="00FE04BE">
              <w:rPr>
                <w:rFonts w:cs="Arial"/>
                <w:sz w:val="22"/>
                <w:szCs w:val="22"/>
              </w:rPr>
              <w:t>,</w:t>
            </w:r>
            <w:r w:rsidR="006439D9">
              <w:rPr>
                <w:rFonts w:cs="Arial"/>
                <w:sz w:val="22"/>
                <w:szCs w:val="22"/>
              </w:rPr>
              <w:t xml:space="preserve"> that the</w:t>
            </w:r>
            <w:r w:rsidR="00FE04BE">
              <w:rPr>
                <w:rFonts w:cs="Arial"/>
                <w:sz w:val="22"/>
                <w:szCs w:val="22"/>
              </w:rPr>
              <w:t>se</w:t>
            </w:r>
            <w:r w:rsidR="006439D9">
              <w:rPr>
                <w:rFonts w:cs="Arial"/>
                <w:sz w:val="22"/>
                <w:szCs w:val="22"/>
              </w:rPr>
              <w:t xml:space="preserve"> were no</w:t>
            </w:r>
            <w:r w:rsidR="00FE04BE">
              <w:rPr>
                <w:rFonts w:cs="Arial"/>
                <w:sz w:val="22"/>
                <w:szCs w:val="22"/>
              </w:rPr>
              <w:t xml:space="preserve">t </w:t>
            </w:r>
            <w:r w:rsidR="006439D9">
              <w:rPr>
                <w:rFonts w:cs="Arial"/>
                <w:sz w:val="22"/>
                <w:szCs w:val="22"/>
              </w:rPr>
              <w:t>duplicates</w:t>
            </w:r>
            <w:r w:rsidR="00C831B8">
              <w:rPr>
                <w:rFonts w:cs="Arial"/>
                <w:sz w:val="22"/>
                <w:szCs w:val="22"/>
              </w:rPr>
              <w:t xml:space="preserve">.  </w:t>
            </w:r>
          </w:p>
          <w:p w14:paraId="092F081F" w14:textId="45748055" w:rsidR="00B51A1C" w:rsidRDefault="00C831B8" w:rsidP="002C328F">
            <w:pPr>
              <w:pStyle w:val="DeptBullets"/>
              <w:numPr>
                <w:ilvl w:val="0"/>
                <w:numId w:val="7"/>
              </w:numPr>
              <w:spacing w:after="0"/>
              <w:ind w:left="203" w:hanging="284"/>
              <w:rPr>
                <w:rFonts w:cs="Arial"/>
                <w:sz w:val="22"/>
                <w:szCs w:val="22"/>
              </w:rPr>
            </w:pPr>
            <w:r>
              <w:rPr>
                <w:rFonts w:cs="Arial"/>
                <w:sz w:val="22"/>
                <w:szCs w:val="22"/>
              </w:rPr>
              <w:t xml:space="preserve">Where </w:t>
            </w:r>
            <w:r w:rsidR="001A508D">
              <w:rPr>
                <w:rFonts w:cs="Arial"/>
                <w:sz w:val="22"/>
                <w:szCs w:val="22"/>
              </w:rPr>
              <w:t>a school joins a MAT</w:t>
            </w:r>
            <w:r w:rsidR="00FE04BE">
              <w:rPr>
                <w:rFonts w:cs="Arial"/>
                <w:sz w:val="22"/>
                <w:szCs w:val="22"/>
              </w:rPr>
              <w:t>, which would result in the member being re-enrolled into the TPS,</w:t>
            </w:r>
            <w:r w:rsidR="001A508D">
              <w:rPr>
                <w:rFonts w:cs="Arial"/>
                <w:sz w:val="22"/>
                <w:szCs w:val="22"/>
              </w:rPr>
              <w:t xml:space="preserve"> and the </w:t>
            </w:r>
            <w:r w:rsidR="00FE04BE">
              <w:rPr>
                <w:rFonts w:cs="Arial"/>
                <w:sz w:val="22"/>
                <w:szCs w:val="22"/>
              </w:rPr>
              <w:t xml:space="preserve">member </w:t>
            </w:r>
            <w:r w:rsidR="001A508D">
              <w:rPr>
                <w:rFonts w:cs="Arial"/>
                <w:sz w:val="22"/>
                <w:szCs w:val="22"/>
              </w:rPr>
              <w:t>opts out again, TP would treat this example as two separate events.</w:t>
            </w:r>
          </w:p>
          <w:p w14:paraId="30584D80" w14:textId="2002CAA6" w:rsidR="002C328F" w:rsidRPr="002C328F" w:rsidRDefault="00E24AD3" w:rsidP="002C328F">
            <w:pPr>
              <w:pStyle w:val="DeptBullets"/>
              <w:numPr>
                <w:ilvl w:val="0"/>
                <w:numId w:val="7"/>
              </w:numPr>
              <w:spacing w:after="0"/>
              <w:ind w:left="203" w:hanging="284"/>
              <w:rPr>
                <w:rFonts w:cs="Arial"/>
                <w:sz w:val="22"/>
                <w:szCs w:val="22"/>
              </w:rPr>
            </w:pPr>
            <w:r>
              <w:rPr>
                <w:rFonts w:cs="Arial"/>
                <w:sz w:val="22"/>
                <w:szCs w:val="22"/>
              </w:rPr>
              <w:t>NM thanked AG for her update.</w:t>
            </w:r>
          </w:p>
          <w:p w14:paraId="00367A28" w14:textId="6B8C1A11" w:rsidR="006166BB" w:rsidRPr="00D6231F" w:rsidRDefault="006C1D69" w:rsidP="00B87B35">
            <w:pPr>
              <w:pStyle w:val="DeptBullets"/>
              <w:numPr>
                <w:ilvl w:val="0"/>
                <w:numId w:val="0"/>
              </w:numPr>
              <w:tabs>
                <w:tab w:val="left" w:pos="33"/>
              </w:tabs>
              <w:spacing w:after="0"/>
              <w:ind w:left="317"/>
              <w:rPr>
                <w:rFonts w:cs="Arial"/>
                <w:sz w:val="22"/>
                <w:szCs w:val="22"/>
              </w:rPr>
            </w:pPr>
            <w:r>
              <w:rPr>
                <w:rFonts w:cs="Arial"/>
                <w:sz w:val="22"/>
                <w:szCs w:val="22"/>
              </w:rPr>
              <w:t xml:space="preserve">  </w:t>
            </w:r>
          </w:p>
          <w:p w14:paraId="71D3EE87" w14:textId="216C1DEA" w:rsidR="00B51A1C" w:rsidRPr="00B51A1C" w:rsidRDefault="00AE050C" w:rsidP="00B51A1C">
            <w:pPr>
              <w:pStyle w:val="DeptBullets"/>
              <w:numPr>
                <w:ilvl w:val="0"/>
                <w:numId w:val="7"/>
              </w:numPr>
              <w:spacing w:after="0"/>
              <w:ind w:left="203" w:hanging="284"/>
              <w:rPr>
                <w:rFonts w:cs="Arial"/>
                <w:sz w:val="22"/>
                <w:szCs w:val="22"/>
              </w:rPr>
            </w:pPr>
            <w:r>
              <w:rPr>
                <w:rFonts w:cs="Arial"/>
                <w:b/>
                <w:bCs/>
                <w:i/>
                <w:iCs/>
                <w:sz w:val="22"/>
                <w:szCs w:val="22"/>
              </w:rPr>
              <w:t xml:space="preserve">AP2/181023 -  </w:t>
            </w:r>
            <w:r w:rsidR="007B4DD8">
              <w:rPr>
                <w:rFonts w:cs="Arial"/>
                <w:b/>
                <w:bCs/>
                <w:i/>
                <w:iCs/>
                <w:sz w:val="22"/>
                <w:szCs w:val="22"/>
              </w:rPr>
              <w:t>regarding opt-outs in comparison to other pension schemes</w:t>
            </w:r>
            <w:r w:rsidR="00AE37C2">
              <w:rPr>
                <w:rFonts w:cs="Arial"/>
                <w:b/>
                <w:bCs/>
                <w:i/>
                <w:iCs/>
                <w:sz w:val="22"/>
                <w:szCs w:val="22"/>
              </w:rPr>
              <w:t xml:space="preserve"> compared to the teachers scheme</w:t>
            </w:r>
            <w:r w:rsidR="00A9725E" w:rsidRPr="00D6231F">
              <w:rPr>
                <w:rFonts w:cs="Arial"/>
                <w:b/>
                <w:bCs/>
                <w:sz w:val="22"/>
                <w:szCs w:val="22"/>
              </w:rPr>
              <w:t xml:space="preserve">.  </w:t>
            </w:r>
            <w:r w:rsidR="007B4DD8">
              <w:rPr>
                <w:rFonts w:cs="Arial"/>
                <w:sz w:val="22"/>
                <w:szCs w:val="22"/>
              </w:rPr>
              <w:t>JB</w:t>
            </w:r>
            <w:r w:rsidR="00A9725E" w:rsidRPr="00D6231F">
              <w:rPr>
                <w:rFonts w:cs="Arial"/>
                <w:sz w:val="22"/>
                <w:szCs w:val="22"/>
              </w:rPr>
              <w:t xml:space="preserve"> </w:t>
            </w:r>
            <w:r w:rsidR="00DE11CA">
              <w:rPr>
                <w:rFonts w:cs="Arial"/>
                <w:sz w:val="22"/>
                <w:szCs w:val="22"/>
              </w:rPr>
              <w:t>has</w:t>
            </w:r>
            <w:r w:rsidR="00ED2A55">
              <w:rPr>
                <w:rFonts w:cs="Arial"/>
                <w:sz w:val="22"/>
                <w:szCs w:val="22"/>
              </w:rPr>
              <w:t xml:space="preserve"> </w:t>
            </w:r>
            <w:r w:rsidR="005C41FF">
              <w:rPr>
                <w:rFonts w:cs="Arial"/>
                <w:sz w:val="22"/>
                <w:szCs w:val="22"/>
              </w:rPr>
              <w:t>check</w:t>
            </w:r>
            <w:r w:rsidR="004429A7">
              <w:rPr>
                <w:rFonts w:cs="Arial"/>
                <w:sz w:val="22"/>
                <w:szCs w:val="22"/>
              </w:rPr>
              <w:t>ed with</w:t>
            </w:r>
            <w:r w:rsidR="005C41FF">
              <w:rPr>
                <w:rFonts w:cs="Arial"/>
                <w:sz w:val="22"/>
                <w:szCs w:val="22"/>
              </w:rPr>
              <w:t xml:space="preserve"> other </w:t>
            </w:r>
            <w:r w:rsidR="004429A7">
              <w:rPr>
                <w:rFonts w:cs="Arial"/>
                <w:sz w:val="22"/>
                <w:szCs w:val="22"/>
              </w:rPr>
              <w:t xml:space="preserve">pension </w:t>
            </w:r>
            <w:r w:rsidR="005C41FF">
              <w:rPr>
                <w:rFonts w:cs="Arial"/>
                <w:sz w:val="22"/>
                <w:szCs w:val="22"/>
              </w:rPr>
              <w:t xml:space="preserve">providers, i.e. </w:t>
            </w:r>
            <w:r w:rsidR="00F233D0">
              <w:rPr>
                <w:rFonts w:cs="Arial"/>
                <w:sz w:val="22"/>
                <w:szCs w:val="22"/>
              </w:rPr>
              <w:t>civil service and NHS</w:t>
            </w:r>
            <w:r w:rsidR="000643FC">
              <w:rPr>
                <w:rFonts w:cs="Arial"/>
                <w:sz w:val="22"/>
                <w:szCs w:val="22"/>
              </w:rPr>
              <w:t xml:space="preserve"> </w:t>
            </w:r>
            <w:r w:rsidR="004429A7">
              <w:rPr>
                <w:rFonts w:cs="Arial"/>
                <w:sz w:val="22"/>
                <w:szCs w:val="22"/>
              </w:rPr>
              <w:t xml:space="preserve">and noted no particular change in opt-outs.  </w:t>
            </w:r>
            <w:r w:rsidR="00E10EB8">
              <w:rPr>
                <w:rFonts w:cs="Arial"/>
                <w:sz w:val="22"/>
                <w:szCs w:val="22"/>
              </w:rPr>
              <w:t xml:space="preserve">NHS </w:t>
            </w:r>
            <w:r w:rsidR="000643FC">
              <w:rPr>
                <w:rFonts w:cs="Arial"/>
                <w:sz w:val="22"/>
                <w:szCs w:val="22"/>
              </w:rPr>
              <w:t xml:space="preserve">opt-outs </w:t>
            </w:r>
            <w:r w:rsidR="00E10EB8">
              <w:rPr>
                <w:rFonts w:cs="Arial"/>
                <w:sz w:val="22"/>
                <w:szCs w:val="22"/>
              </w:rPr>
              <w:t>ha</w:t>
            </w:r>
            <w:r w:rsidR="000643FC">
              <w:rPr>
                <w:rFonts w:cs="Arial"/>
                <w:sz w:val="22"/>
                <w:szCs w:val="22"/>
              </w:rPr>
              <w:t>ve</w:t>
            </w:r>
            <w:r w:rsidR="00E10EB8">
              <w:rPr>
                <w:rFonts w:cs="Arial"/>
                <w:sz w:val="22"/>
                <w:szCs w:val="22"/>
              </w:rPr>
              <w:t xml:space="preserve"> been steady and </w:t>
            </w:r>
            <w:r w:rsidR="00B51A1C">
              <w:rPr>
                <w:rFonts w:cs="Arial"/>
                <w:sz w:val="22"/>
                <w:szCs w:val="22"/>
              </w:rPr>
              <w:t>the c</w:t>
            </w:r>
            <w:r w:rsidR="00057212">
              <w:rPr>
                <w:rFonts w:cs="Arial"/>
                <w:sz w:val="22"/>
                <w:szCs w:val="22"/>
              </w:rPr>
              <w:t xml:space="preserve">ivil service </w:t>
            </w:r>
            <w:r w:rsidR="00B51A1C">
              <w:rPr>
                <w:rFonts w:cs="Arial"/>
                <w:sz w:val="22"/>
                <w:szCs w:val="22"/>
              </w:rPr>
              <w:t xml:space="preserve">scheme </w:t>
            </w:r>
            <w:r w:rsidR="00057212">
              <w:rPr>
                <w:rFonts w:cs="Arial"/>
                <w:sz w:val="22"/>
                <w:szCs w:val="22"/>
              </w:rPr>
              <w:t xml:space="preserve">have a seen a slight reduction </w:t>
            </w:r>
            <w:r w:rsidR="00FE04BE">
              <w:rPr>
                <w:rFonts w:cs="Arial"/>
                <w:sz w:val="22"/>
                <w:szCs w:val="22"/>
              </w:rPr>
              <w:t>to</w:t>
            </w:r>
            <w:r w:rsidR="00057212">
              <w:rPr>
                <w:rFonts w:cs="Arial"/>
                <w:sz w:val="22"/>
                <w:szCs w:val="22"/>
              </w:rPr>
              <w:t xml:space="preserve"> 0.7% compared to 1% for TPS.  Opt</w:t>
            </w:r>
            <w:r w:rsidR="00B51A1C">
              <w:rPr>
                <w:rFonts w:cs="Arial"/>
                <w:sz w:val="22"/>
                <w:szCs w:val="22"/>
              </w:rPr>
              <w:t>-</w:t>
            </w:r>
            <w:r w:rsidR="00057212">
              <w:rPr>
                <w:rFonts w:cs="Arial"/>
                <w:sz w:val="22"/>
                <w:szCs w:val="22"/>
              </w:rPr>
              <w:t>out levels have remained lower since the pandemic.</w:t>
            </w:r>
            <w:r w:rsidR="00931A00">
              <w:rPr>
                <w:rFonts w:cs="Arial"/>
                <w:sz w:val="22"/>
                <w:szCs w:val="22"/>
              </w:rPr>
              <w:t xml:space="preserve">  </w:t>
            </w:r>
          </w:p>
          <w:p w14:paraId="577843AA" w14:textId="2B28B233" w:rsidR="006364F9" w:rsidRDefault="00931A00" w:rsidP="00614B2A">
            <w:pPr>
              <w:pStyle w:val="DeptBullets"/>
              <w:numPr>
                <w:ilvl w:val="0"/>
                <w:numId w:val="7"/>
              </w:numPr>
              <w:spacing w:after="0"/>
              <w:ind w:left="203" w:hanging="284"/>
              <w:rPr>
                <w:rFonts w:cs="Arial"/>
                <w:sz w:val="22"/>
                <w:szCs w:val="22"/>
              </w:rPr>
            </w:pPr>
            <w:r>
              <w:rPr>
                <w:rFonts w:cs="Arial"/>
                <w:sz w:val="22"/>
                <w:szCs w:val="22"/>
              </w:rPr>
              <w:t xml:space="preserve">PS </w:t>
            </w:r>
            <w:r w:rsidR="00B51A1C">
              <w:rPr>
                <w:rFonts w:cs="Arial"/>
                <w:sz w:val="22"/>
                <w:szCs w:val="22"/>
              </w:rPr>
              <w:t xml:space="preserve">referred to </w:t>
            </w:r>
            <w:r w:rsidR="00272168">
              <w:rPr>
                <w:rFonts w:cs="Arial"/>
                <w:sz w:val="22"/>
                <w:szCs w:val="22"/>
              </w:rPr>
              <w:t xml:space="preserve">the possibility of </w:t>
            </w:r>
            <w:r w:rsidR="00B51A1C">
              <w:rPr>
                <w:rFonts w:cs="Arial"/>
                <w:sz w:val="22"/>
                <w:szCs w:val="22"/>
              </w:rPr>
              <w:t xml:space="preserve">Lifetime Allowance </w:t>
            </w:r>
            <w:r w:rsidR="00361018">
              <w:rPr>
                <w:rFonts w:cs="Arial"/>
                <w:sz w:val="22"/>
                <w:szCs w:val="22"/>
              </w:rPr>
              <w:t>disappear</w:t>
            </w:r>
            <w:r w:rsidR="00272168">
              <w:rPr>
                <w:rFonts w:cs="Arial"/>
                <w:sz w:val="22"/>
                <w:szCs w:val="22"/>
              </w:rPr>
              <w:t>ing</w:t>
            </w:r>
            <w:r w:rsidR="00361018">
              <w:rPr>
                <w:rFonts w:cs="Arial"/>
                <w:sz w:val="22"/>
                <w:szCs w:val="22"/>
              </w:rPr>
              <w:t xml:space="preserve"> in April </w:t>
            </w:r>
            <w:r w:rsidR="00377FF6">
              <w:rPr>
                <w:rFonts w:cs="Arial"/>
                <w:sz w:val="22"/>
                <w:szCs w:val="22"/>
              </w:rPr>
              <w:t xml:space="preserve">and that </w:t>
            </w:r>
            <w:r w:rsidR="00361018">
              <w:rPr>
                <w:rFonts w:cs="Arial"/>
                <w:sz w:val="22"/>
                <w:szCs w:val="22"/>
              </w:rPr>
              <w:t xml:space="preserve">members </w:t>
            </w:r>
            <w:r w:rsidR="00377FF6">
              <w:rPr>
                <w:rFonts w:cs="Arial"/>
                <w:sz w:val="22"/>
                <w:szCs w:val="22"/>
              </w:rPr>
              <w:t xml:space="preserve">may </w:t>
            </w:r>
            <w:r w:rsidR="00361018">
              <w:rPr>
                <w:rFonts w:cs="Arial"/>
                <w:sz w:val="22"/>
                <w:szCs w:val="22"/>
              </w:rPr>
              <w:t xml:space="preserve">opt out of the scheme because of </w:t>
            </w:r>
            <w:r w:rsidR="00A7384A">
              <w:rPr>
                <w:rFonts w:cs="Arial"/>
                <w:sz w:val="22"/>
                <w:szCs w:val="22"/>
              </w:rPr>
              <w:t>restrictions.</w:t>
            </w:r>
            <w:r w:rsidR="00021092">
              <w:rPr>
                <w:rFonts w:cs="Arial"/>
                <w:sz w:val="22"/>
                <w:szCs w:val="22"/>
              </w:rPr>
              <w:t xml:space="preserve">  JB </w:t>
            </w:r>
            <w:r w:rsidR="00BA0941">
              <w:rPr>
                <w:rFonts w:cs="Arial"/>
                <w:sz w:val="22"/>
                <w:szCs w:val="22"/>
              </w:rPr>
              <w:t xml:space="preserve">agreed </w:t>
            </w:r>
            <w:r w:rsidR="00C55408">
              <w:rPr>
                <w:rFonts w:cs="Arial"/>
                <w:sz w:val="22"/>
                <w:szCs w:val="22"/>
              </w:rPr>
              <w:t xml:space="preserve">and advised that </w:t>
            </w:r>
            <w:r w:rsidR="009740A3">
              <w:rPr>
                <w:rFonts w:cs="Arial"/>
                <w:sz w:val="22"/>
                <w:szCs w:val="22"/>
              </w:rPr>
              <w:t>this w</w:t>
            </w:r>
            <w:r w:rsidR="005A3C52">
              <w:rPr>
                <w:rFonts w:cs="Arial"/>
                <w:sz w:val="22"/>
                <w:szCs w:val="22"/>
              </w:rPr>
              <w:t xml:space="preserve">ould be reviewed at the </w:t>
            </w:r>
            <w:r w:rsidR="00C55408">
              <w:rPr>
                <w:rFonts w:cs="Arial"/>
                <w:sz w:val="22"/>
                <w:szCs w:val="22"/>
              </w:rPr>
              <w:t>Scheme Advisory Board (SAB)</w:t>
            </w:r>
            <w:r w:rsidR="009740A3">
              <w:rPr>
                <w:rFonts w:cs="Arial"/>
                <w:sz w:val="22"/>
                <w:szCs w:val="22"/>
              </w:rPr>
              <w:t>.</w:t>
            </w:r>
          </w:p>
          <w:p w14:paraId="44F8F7B8" w14:textId="1F68D506" w:rsidR="006166BB" w:rsidRDefault="006166BB" w:rsidP="00931A00">
            <w:pPr>
              <w:pStyle w:val="DeptBullets"/>
              <w:numPr>
                <w:ilvl w:val="0"/>
                <w:numId w:val="0"/>
              </w:numPr>
              <w:spacing w:after="0"/>
              <w:rPr>
                <w:rFonts w:cs="Arial"/>
                <w:sz w:val="22"/>
                <w:szCs w:val="22"/>
              </w:rPr>
            </w:pPr>
          </w:p>
          <w:p w14:paraId="2B03C094" w14:textId="64D63D97" w:rsidR="00415283" w:rsidRPr="00D6231F" w:rsidRDefault="00415283" w:rsidP="00EE58A6">
            <w:pPr>
              <w:pStyle w:val="DeptBullets"/>
              <w:numPr>
                <w:ilvl w:val="0"/>
                <w:numId w:val="7"/>
              </w:numPr>
              <w:spacing w:after="0"/>
              <w:ind w:left="203" w:hanging="284"/>
              <w:rPr>
                <w:rFonts w:cs="Arial"/>
                <w:sz w:val="22"/>
                <w:szCs w:val="22"/>
              </w:rPr>
            </w:pPr>
            <w:r w:rsidRPr="00931A00">
              <w:rPr>
                <w:rFonts w:cs="Arial"/>
                <w:b/>
                <w:bCs/>
                <w:i/>
                <w:iCs/>
                <w:sz w:val="22"/>
                <w:szCs w:val="22"/>
              </w:rPr>
              <w:t>AP9/</w:t>
            </w:r>
            <w:r w:rsidR="00155EAB" w:rsidRPr="00931A00">
              <w:rPr>
                <w:rFonts w:cs="Arial"/>
                <w:b/>
                <w:bCs/>
                <w:i/>
                <w:iCs/>
                <w:sz w:val="22"/>
                <w:szCs w:val="22"/>
              </w:rPr>
              <w:t xml:space="preserve">181023 – </w:t>
            </w:r>
            <w:proofErr w:type="spellStart"/>
            <w:r w:rsidR="00155EAB" w:rsidRPr="00931A00">
              <w:rPr>
                <w:rFonts w:cs="Arial"/>
                <w:b/>
                <w:bCs/>
                <w:i/>
                <w:iCs/>
                <w:sz w:val="22"/>
                <w:szCs w:val="22"/>
              </w:rPr>
              <w:t>SD&amp;MoD</w:t>
            </w:r>
            <w:proofErr w:type="spellEnd"/>
            <w:r w:rsidR="00155EAB" w:rsidRPr="00931A00">
              <w:rPr>
                <w:rFonts w:cs="Arial"/>
                <w:b/>
                <w:bCs/>
                <w:i/>
                <w:iCs/>
                <w:sz w:val="22"/>
                <w:szCs w:val="22"/>
              </w:rPr>
              <w:t xml:space="preserve"> update on meeting with Health Management</w:t>
            </w:r>
            <w:r w:rsidR="00EE1ACB">
              <w:rPr>
                <w:rFonts w:cs="Arial"/>
                <w:b/>
                <w:bCs/>
                <w:i/>
                <w:iCs/>
                <w:sz w:val="22"/>
                <w:szCs w:val="22"/>
              </w:rPr>
              <w:t xml:space="preserve"> (HM)</w:t>
            </w:r>
            <w:r w:rsidR="000271AB">
              <w:rPr>
                <w:rFonts w:cs="Arial"/>
                <w:b/>
                <w:bCs/>
                <w:i/>
                <w:iCs/>
                <w:sz w:val="22"/>
                <w:szCs w:val="22"/>
              </w:rPr>
              <w:t xml:space="preserve"> on 19/10/24</w:t>
            </w:r>
            <w:r w:rsidR="00155EAB" w:rsidRPr="00931A00">
              <w:rPr>
                <w:rFonts w:cs="Arial"/>
                <w:b/>
                <w:bCs/>
                <w:i/>
                <w:iCs/>
                <w:sz w:val="22"/>
                <w:szCs w:val="22"/>
              </w:rPr>
              <w:t xml:space="preserve">.  </w:t>
            </w:r>
            <w:r w:rsidR="00155EAB">
              <w:rPr>
                <w:rFonts w:cs="Arial"/>
                <w:sz w:val="22"/>
                <w:szCs w:val="22"/>
              </w:rPr>
              <w:t>JB</w:t>
            </w:r>
            <w:r w:rsidR="00EE1ACB">
              <w:rPr>
                <w:rFonts w:cs="Arial"/>
                <w:sz w:val="22"/>
                <w:szCs w:val="22"/>
              </w:rPr>
              <w:t xml:space="preserve"> reported that the Department have signed a contract amendment with HM</w:t>
            </w:r>
            <w:r w:rsidR="00CB478A">
              <w:rPr>
                <w:rFonts w:cs="Arial"/>
                <w:sz w:val="22"/>
                <w:szCs w:val="22"/>
              </w:rPr>
              <w:t xml:space="preserve">.  </w:t>
            </w:r>
            <w:r w:rsidR="00021092">
              <w:rPr>
                <w:rFonts w:cs="Arial"/>
                <w:sz w:val="22"/>
                <w:szCs w:val="22"/>
              </w:rPr>
              <w:t>A</w:t>
            </w:r>
            <w:r w:rsidR="00CB478A">
              <w:rPr>
                <w:rFonts w:cs="Arial"/>
                <w:sz w:val="22"/>
                <w:szCs w:val="22"/>
              </w:rPr>
              <w:t xml:space="preserve"> plan</w:t>
            </w:r>
            <w:r w:rsidR="00021092">
              <w:rPr>
                <w:rFonts w:cs="Arial"/>
                <w:sz w:val="22"/>
                <w:szCs w:val="22"/>
              </w:rPr>
              <w:t xml:space="preserve"> is</w:t>
            </w:r>
            <w:r w:rsidR="00CB478A">
              <w:rPr>
                <w:rFonts w:cs="Arial"/>
                <w:sz w:val="22"/>
                <w:szCs w:val="22"/>
              </w:rPr>
              <w:t xml:space="preserve"> in place to completely remove the backlog </w:t>
            </w:r>
            <w:r w:rsidR="00BF704C">
              <w:rPr>
                <w:rFonts w:cs="Arial"/>
                <w:sz w:val="22"/>
                <w:szCs w:val="22"/>
              </w:rPr>
              <w:t>within 12 weeks and increase resources</w:t>
            </w:r>
            <w:r w:rsidR="00961144">
              <w:rPr>
                <w:rFonts w:cs="Arial"/>
                <w:sz w:val="22"/>
                <w:szCs w:val="22"/>
              </w:rPr>
              <w:t>.  This is based on the most up to date number of complex cases</w:t>
            </w:r>
            <w:r w:rsidR="006D7A36">
              <w:rPr>
                <w:rFonts w:cs="Arial"/>
                <w:sz w:val="22"/>
                <w:szCs w:val="22"/>
              </w:rPr>
              <w:t xml:space="preserve">. </w:t>
            </w:r>
            <w:r w:rsidR="00750A61">
              <w:rPr>
                <w:rFonts w:cs="Arial"/>
                <w:sz w:val="22"/>
                <w:szCs w:val="22"/>
              </w:rPr>
              <w:t xml:space="preserve"> JB hopes that the backlog will be completed by the next TPSPB</w:t>
            </w:r>
            <w:r w:rsidR="00021092">
              <w:rPr>
                <w:rFonts w:cs="Arial"/>
                <w:sz w:val="22"/>
                <w:szCs w:val="22"/>
              </w:rPr>
              <w:t xml:space="preserve"> in April</w:t>
            </w:r>
            <w:r w:rsidR="00750A61">
              <w:rPr>
                <w:rFonts w:cs="Arial"/>
                <w:sz w:val="22"/>
                <w:szCs w:val="22"/>
              </w:rPr>
              <w:t>.</w:t>
            </w:r>
            <w:r w:rsidR="006D7A36">
              <w:rPr>
                <w:rFonts w:cs="Arial"/>
                <w:sz w:val="22"/>
                <w:szCs w:val="22"/>
              </w:rPr>
              <w:t xml:space="preserve"> </w:t>
            </w:r>
          </w:p>
          <w:p w14:paraId="1A78FD0F" w14:textId="7FB8D929" w:rsidR="00934094" w:rsidRPr="00D6231F" w:rsidRDefault="00934094" w:rsidP="00750A61">
            <w:pPr>
              <w:pStyle w:val="DeptBullets"/>
              <w:numPr>
                <w:ilvl w:val="0"/>
                <w:numId w:val="0"/>
              </w:numPr>
              <w:spacing w:after="0"/>
              <w:ind w:left="203"/>
              <w:rPr>
                <w:rFonts w:cs="Arial"/>
                <w:sz w:val="22"/>
                <w:szCs w:val="22"/>
              </w:rPr>
            </w:pPr>
          </w:p>
          <w:p w14:paraId="09F7A2D1" w14:textId="4BC4561A" w:rsidR="00587254" w:rsidRPr="00587254" w:rsidRDefault="00155EAB" w:rsidP="00587254">
            <w:pPr>
              <w:pStyle w:val="DeptBullets"/>
              <w:numPr>
                <w:ilvl w:val="0"/>
                <w:numId w:val="7"/>
              </w:numPr>
              <w:spacing w:after="0"/>
              <w:ind w:left="203" w:hanging="284"/>
              <w:rPr>
                <w:rFonts w:cs="Arial"/>
                <w:sz w:val="22"/>
                <w:szCs w:val="22"/>
              </w:rPr>
            </w:pPr>
            <w:r w:rsidRPr="00F135D3">
              <w:rPr>
                <w:rFonts w:cs="Arial"/>
                <w:b/>
                <w:bCs/>
                <w:i/>
                <w:iCs/>
                <w:sz w:val="22"/>
                <w:szCs w:val="22"/>
              </w:rPr>
              <w:t>AP15/181023 – Portfolio Executive Summary</w:t>
            </w:r>
            <w:r w:rsidR="00A234E5" w:rsidRPr="00F135D3">
              <w:rPr>
                <w:rFonts w:cs="Arial"/>
                <w:b/>
                <w:bCs/>
                <w:i/>
                <w:iCs/>
                <w:sz w:val="22"/>
                <w:szCs w:val="22"/>
              </w:rPr>
              <w:t xml:space="preserve"> – MCR and decision to cease onboarding employers</w:t>
            </w:r>
            <w:r w:rsidR="00A234E5">
              <w:rPr>
                <w:rFonts w:cs="Arial"/>
                <w:sz w:val="22"/>
                <w:szCs w:val="22"/>
              </w:rPr>
              <w:t>.</w:t>
            </w:r>
            <w:r w:rsidR="00F135D3">
              <w:rPr>
                <w:rFonts w:cs="Arial"/>
                <w:sz w:val="22"/>
                <w:szCs w:val="22"/>
              </w:rPr>
              <w:t xml:space="preserve">  JB</w:t>
            </w:r>
            <w:r w:rsidR="00750A61">
              <w:rPr>
                <w:rFonts w:cs="Arial"/>
                <w:sz w:val="22"/>
                <w:szCs w:val="22"/>
              </w:rPr>
              <w:t xml:space="preserve"> </w:t>
            </w:r>
            <w:r w:rsidR="00701034">
              <w:rPr>
                <w:rFonts w:cs="Arial"/>
                <w:sz w:val="22"/>
                <w:szCs w:val="22"/>
              </w:rPr>
              <w:t xml:space="preserve">reported that the decision was taken to protect employers </w:t>
            </w:r>
            <w:r w:rsidR="00CD2655">
              <w:rPr>
                <w:rFonts w:cs="Arial"/>
                <w:sz w:val="22"/>
                <w:szCs w:val="22"/>
              </w:rPr>
              <w:t xml:space="preserve">over the transition period.  The review </w:t>
            </w:r>
            <w:r w:rsidR="005A3C52">
              <w:rPr>
                <w:rFonts w:cs="Arial"/>
                <w:sz w:val="22"/>
                <w:szCs w:val="22"/>
              </w:rPr>
              <w:t>shows</w:t>
            </w:r>
            <w:r w:rsidR="00CD2655">
              <w:rPr>
                <w:rFonts w:cs="Arial"/>
                <w:sz w:val="22"/>
                <w:szCs w:val="22"/>
              </w:rPr>
              <w:t xml:space="preserve"> there is a lot more work for employers to do </w:t>
            </w:r>
            <w:r w:rsidR="00F60ABD">
              <w:rPr>
                <w:rFonts w:cs="Arial"/>
                <w:sz w:val="22"/>
                <w:szCs w:val="22"/>
              </w:rPr>
              <w:t>and</w:t>
            </w:r>
            <w:r w:rsidR="00B15052">
              <w:rPr>
                <w:rFonts w:cs="Arial"/>
                <w:sz w:val="22"/>
                <w:szCs w:val="22"/>
              </w:rPr>
              <w:t xml:space="preserve"> </w:t>
            </w:r>
            <w:r w:rsidR="00A1340A">
              <w:rPr>
                <w:rFonts w:cs="Arial"/>
                <w:sz w:val="22"/>
                <w:szCs w:val="22"/>
              </w:rPr>
              <w:t>this</w:t>
            </w:r>
            <w:r w:rsidR="00B15052">
              <w:rPr>
                <w:rFonts w:cs="Arial"/>
                <w:sz w:val="22"/>
                <w:szCs w:val="22"/>
              </w:rPr>
              <w:t xml:space="preserve"> required more </w:t>
            </w:r>
            <w:r w:rsidR="00F60ABD">
              <w:rPr>
                <w:rFonts w:cs="Arial"/>
                <w:sz w:val="22"/>
                <w:szCs w:val="22"/>
              </w:rPr>
              <w:t xml:space="preserve">support from Capita than originally thought.  </w:t>
            </w:r>
            <w:r w:rsidR="00FB012D">
              <w:rPr>
                <w:rFonts w:cs="Arial"/>
                <w:sz w:val="22"/>
                <w:szCs w:val="22"/>
              </w:rPr>
              <w:t xml:space="preserve">The speed at which employers were being brought on board </w:t>
            </w:r>
            <w:r w:rsidR="008412A1">
              <w:rPr>
                <w:rFonts w:cs="Arial"/>
                <w:sz w:val="22"/>
                <w:szCs w:val="22"/>
              </w:rPr>
              <w:t xml:space="preserve">was not going to </w:t>
            </w:r>
            <w:r w:rsidR="00422CDD">
              <w:rPr>
                <w:rFonts w:cs="Arial"/>
                <w:sz w:val="22"/>
                <w:szCs w:val="22"/>
              </w:rPr>
              <w:t>delivery 100% on boarding by</w:t>
            </w:r>
            <w:r w:rsidR="008412A1">
              <w:rPr>
                <w:rFonts w:cs="Arial"/>
                <w:sz w:val="22"/>
                <w:szCs w:val="22"/>
              </w:rPr>
              <w:t xml:space="preserve"> the end of the contract </w:t>
            </w:r>
            <w:r w:rsidR="00B15052">
              <w:rPr>
                <w:rFonts w:cs="Arial"/>
                <w:sz w:val="22"/>
                <w:szCs w:val="22"/>
              </w:rPr>
              <w:t xml:space="preserve">period </w:t>
            </w:r>
            <w:r w:rsidR="00A21C91">
              <w:rPr>
                <w:rFonts w:cs="Arial"/>
                <w:sz w:val="22"/>
                <w:szCs w:val="22"/>
              </w:rPr>
              <w:t xml:space="preserve">and that the data to be transferred from Capita to TCS </w:t>
            </w:r>
            <w:r w:rsidR="00A1340A">
              <w:rPr>
                <w:rFonts w:cs="Arial"/>
                <w:sz w:val="22"/>
                <w:szCs w:val="22"/>
              </w:rPr>
              <w:t>would need to</w:t>
            </w:r>
            <w:r w:rsidR="00587254">
              <w:rPr>
                <w:rFonts w:cs="Arial"/>
                <w:sz w:val="22"/>
                <w:szCs w:val="22"/>
              </w:rPr>
              <w:t xml:space="preserve"> be</w:t>
            </w:r>
            <w:r w:rsidR="00A21C91">
              <w:rPr>
                <w:rFonts w:cs="Arial"/>
                <w:sz w:val="22"/>
                <w:szCs w:val="22"/>
              </w:rPr>
              <w:t xml:space="preserve"> clean and complete. </w:t>
            </w:r>
            <w:r w:rsidR="007A7B83">
              <w:rPr>
                <w:rFonts w:cs="Arial"/>
                <w:sz w:val="22"/>
                <w:szCs w:val="22"/>
              </w:rPr>
              <w:t xml:space="preserve"> </w:t>
            </w:r>
          </w:p>
          <w:p w14:paraId="3C08BBA3" w14:textId="555B319B" w:rsidR="00106F53" w:rsidRDefault="007A7B83" w:rsidP="00386205">
            <w:pPr>
              <w:pStyle w:val="DeptBullets"/>
              <w:numPr>
                <w:ilvl w:val="0"/>
                <w:numId w:val="7"/>
              </w:numPr>
              <w:spacing w:after="0"/>
              <w:ind w:left="203" w:hanging="284"/>
              <w:rPr>
                <w:rFonts w:cs="Arial"/>
                <w:sz w:val="22"/>
                <w:szCs w:val="22"/>
              </w:rPr>
            </w:pPr>
            <w:r>
              <w:rPr>
                <w:rFonts w:cs="Arial"/>
                <w:sz w:val="22"/>
                <w:szCs w:val="22"/>
              </w:rPr>
              <w:t>The decision was made to stop proactively onboarding employers</w:t>
            </w:r>
            <w:r w:rsidR="00106F53">
              <w:rPr>
                <w:rFonts w:cs="Arial"/>
                <w:sz w:val="22"/>
                <w:szCs w:val="22"/>
              </w:rPr>
              <w:t>,</w:t>
            </w:r>
            <w:r>
              <w:rPr>
                <w:rFonts w:cs="Arial"/>
                <w:sz w:val="22"/>
                <w:szCs w:val="22"/>
              </w:rPr>
              <w:t xml:space="preserve"> </w:t>
            </w:r>
            <w:r w:rsidR="00E80660">
              <w:rPr>
                <w:rFonts w:cs="Arial"/>
                <w:sz w:val="22"/>
                <w:szCs w:val="22"/>
              </w:rPr>
              <w:t>however</w:t>
            </w:r>
            <w:r w:rsidR="00106F53">
              <w:rPr>
                <w:rFonts w:cs="Arial"/>
                <w:sz w:val="22"/>
                <w:szCs w:val="22"/>
              </w:rPr>
              <w:t xml:space="preserve">, </w:t>
            </w:r>
            <w:r w:rsidR="00E80660">
              <w:rPr>
                <w:rFonts w:cs="Arial"/>
                <w:sz w:val="22"/>
                <w:szCs w:val="22"/>
              </w:rPr>
              <w:t>employers already in the process w</w:t>
            </w:r>
            <w:r w:rsidR="00106F53">
              <w:rPr>
                <w:rFonts w:cs="Arial"/>
                <w:sz w:val="22"/>
                <w:szCs w:val="22"/>
              </w:rPr>
              <w:t>ould</w:t>
            </w:r>
            <w:r w:rsidR="00E80660">
              <w:rPr>
                <w:rFonts w:cs="Arial"/>
                <w:sz w:val="22"/>
                <w:szCs w:val="22"/>
              </w:rPr>
              <w:t xml:space="preserve"> continue to onboard with Capita’s support. </w:t>
            </w:r>
            <w:r w:rsidR="00697BCF">
              <w:rPr>
                <w:rFonts w:cs="Arial"/>
                <w:sz w:val="22"/>
                <w:szCs w:val="22"/>
              </w:rPr>
              <w:t xml:space="preserve"> Employers who have started onboarding but </w:t>
            </w:r>
            <w:r w:rsidR="007B5A77">
              <w:rPr>
                <w:rFonts w:cs="Arial"/>
                <w:sz w:val="22"/>
                <w:szCs w:val="22"/>
              </w:rPr>
              <w:t xml:space="preserve">wish to discontinue, </w:t>
            </w:r>
            <w:r w:rsidR="00C4432B">
              <w:rPr>
                <w:rFonts w:cs="Arial"/>
                <w:sz w:val="22"/>
                <w:szCs w:val="22"/>
              </w:rPr>
              <w:t>do not have to complete the MCR</w:t>
            </w:r>
            <w:r w:rsidR="007B5A77">
              <w:rPr>
                <w:rFonts w:cs="Arial"/>
                <w:sz w:val="22"/>
                <w:szCs w:val="22"/>
              </w:rPr>
              <w:t xml:space="preserve"> process</w:t>
            </w:r>
            <w:r w:rsidR="00C4432B">
              <w:rPr>
                <w:rFonts w:cs="Arial"/>
                <w:sz w:val="22"/>
                <w:szCs w:val="22"/>
              </w:rPr>
              <w:t xml:space="preserve">.  </w:t>
            </w:r>
          </w:p>
          <w:p w14:paraId="2673B323" w14:textId="4627F0D9" w:rsidR="00386205" w:rsidRDefault="000935A0" w:rsidP="00386205">
            <w:pPr>
              <w:pStyle w:val="DeptBullets"/>
              <w:numPr>
                <w:ilvl w:val="0"/>
                <w:numId w:val="7"/>
              </w:numPr>
              <w:spacing w:after="0"/>
              <w:ind w:left="203" w:hanging="284"/>
              <w:rPr>
                <w:rFonts w:cs="Arial"/>
                <w:sz w:val="22"/>
                <w:szCs w:val="22"/>
              </w:rPr>
            </w:pPr>
            <w:r>
              <w:rPr>
                <w:rFonts w:cs="Arial"/>
                <w:sz w:val="22"/>
                <w:szCs w:val="22"/>
              </w:rPr>
              <w:t xml:space="preserve">The Department have recommended a </w:t>
            </w:r>
            <w:r w:rsidR="00422CDD">
              <w:rPr>
                <w:rFonts w:cs="Arial"/>
                <w:sz w:val="22"/>
                <w:szCs w:val="22"/>
              </w:rPr>
              <w:t xml:space="preserve">cut-off </w:t>
            </w:r>
            <w:r>
              <w:rPr>
                <w:rFonts w:cs="Arial"/>
                <w:sz w:val="22"/>
                <w:szCs w:val="22"/>
              </w:rPr>
              <w:t xml:space="preserve">date of 31 March </w:t>
            </w:r>
            <w:r w:rsidR="00D154B1">
              <w:rPr>
                <w:rFonts w:cs="Arial"/>
                <w:sz w:val="22"/>
                <w:szCs w:val="22"/>
              </w:rPr>
              <w:t>2025</w:t>
            </w:r>
            <w:r w:rsidR="00422CDD">
              <w:rPr>
                <w:rFonts w:cs="Arial"/>
                <w:sz w:val="22"/>
                <w:szCs w:val="22"/>
              </w:rPr>
              <w:t>, after which no employer will be permitted to onboard.</w:t>
            </w:r>
          </w:p>
          <w:p w14:paraId="3D27EFB9" w14:textId="77777777" w:rsidR="007B5A77" w:rsidRDefault="007B5A77" w:rsidP="007B5A77">
            <w:pPr>
              <w:pStyle w:val="DeptBullets"/>
              <w:numPr>
                <w:ilvl w:val="0"/>
                <w:numId w:val="0"/>
              </w:numPr>
              <w:spacing w:after="0"/>
              <w:ind w:left="-81"/>
              <w:rPr>
                <w:rFonts w:cs="Arial"/>
                <w:sz w:val="22"/>
                <w:szCs w:val="22"/>
              </w:rPr>
            </w:pPr>
          </w:p>
          <w:p w14:paraId="4C7D6DC9" w14:textId="4D03C92F" w:rsidR="007B5A77" w:rsidRDefault="007B5A77" w:rsidP="007B5A77">
            <w:pPr>
              <w:pStyle w:val="DeptBullets"/>
              <w:numPr>
                <w:ilvl w:val="0"/>
                <w:numId w:val="0"/>
              </w:numPr>
              <w:spacing w:after="0"/>
              <w:ind w:left="-81"/>
              <w:rPr>
                <w:rFonts w:cs="Arial"/>
                <w:sz w:val="22"/>
                <w:szCs w:val="22"/>
              </w:rPr>
            </w:pPr>
            <w:r>
              <w:rPr>
                <w:rFonts w:cs="Arial"/>
                <w:sz w:val="22"/>
                <w:szCs w:val="22"/>
              </w:rPr>
              <w:t>Board member discussion:-</w:t>
            </w:r>
          </w:p>
          <w:p w14:paraId="1EB3D249" w14:textId="77777777" w:rsidR="007B5A77" w:rsidRPr="00386205" w:rsidRDefault="007B5A77" w:rsidP="007B5A77">
            <w:pPr>
              <w:pStyle w:val="DeptBullets"/>
              <w:numPr>
                <w:ilvl w:val="0"/>
                <w:numId w:val="0"/>
              </w:numPr>
              <w:spacing w:after="0"/>
              <w:ind w:left="-81"/>
              <w:rPr>
                <w:rFonts w:cs="Arial"/>
                <w:sz w:val="22"/>
                <w:szCs w:val="22"/>
              </w:rPr>
            </w:pPr>
          </w:p>
          <w:p w14:paraId="2F869B9E" w14:textId="7D5835BB" w:rsidR="00A234E5" w:rsidRDefault="00386205" w:rsidP="00415283">
            <w:pPr>
              <w:pStyle w:val="DeptBullets"/>
              <w:numPr>
                <w:ilvl w:val="0"/>
                <w:numId w:val="7"/>
              </w:numPr>
              <w:spacing w:after="0"/>
              <w:ind w:left="203" w:hanging="284"/>
              <w:rPr>
                <w:rFonts w:cs="Arial"/>
                <w:sz w:val="22"/>
                <w:szCs w:val="22"/>
              </w:rPr>
            </w:pPr>
            <w:r>
              <w:rPr>
                <w:rFonts w:cs="Arial"/>
                <w:sz w:val="22"/>
                <w:szCs w:val="22"/>
              </w:rPr>
              <w:t>NM asked if the Department are stopping onboarding at a particular point</w:t>
            </w:r>
            <w:r w:rsidR="007B5A77">
              <w:rPr>
                <w:rFonts w:cs="Arial"/>
                <w:sz w:val="22"/>
                <w:szCs w:val="22"/>
              </w:rPr>
              <w:t xml:space="preserve">.  If so, </w:t>
            </w:r>
            <w:r w:rsidR="00E27CAD">
              <w:rPr>
                <w:rFonts w:cs="Arial"/>
                <w:sz w:val="22"/>
                <w:szCs w:val="22"/>
              </w:rPr>
              <w:t>what will that mean for employers whose data is reconciled</w:t>
            </w:r>
            <w:r w:rsidR="000A657A">
              <w:rPr>
                <w:rFonts w:cs="Arial"/>
                <w:sz w:val="22"/>
                <w:szCs w:val="22"/>
              </w:rPr>
              <w:t>.</w:t>
            </w:r>
          </w:p>
          <w:p w14:paraId="3566D58E" w14:textId="6F8B3A43" w:rsidR="00E47D7D" w:rsidRDefault="00E47D7D" w:rsidP="00415283">
            <w:pPr>
              <w:pStyle w:val="DeptBullets"/>
              <w:numPr>
                <w:ilvl w:val="0"/>
                <w:numId w:val="7"/>
              </w:numPr>
              <w:spacing w:after="0"/>
              <w:ind w:left="203" w:hanging="284"/>
              <w:rPr>
                <w:rFonts w:cs="Arial"/>
                <w:sz w:val="22"/>
                <w:szCs w:val="22"/>
              </w:rPr>
            </w:pPr>
            <w:r>
              <w:rPr>
                <w:rFonts w:cs="Arial"/>
                <w:sz w:val="22"/>
                <w:szCs w:val="22"/>
              </w:rPr>
              <w:t xml:space="preserve">JB </w:t>
            </w:r>
            <w:r w:rsidR="000A657A">
              <w:rPr>
                <w:rFonts w:cs="Arial"/>
                <w:sz w:val="22"/>
                <w:szCs w:val="22"/>
              </w:rPr>
              <w:t>indicated that</w:t>
            </w:r>
            <w:r>
              <w:rPr>
                <w:rFonts w:cs="Arial"/>
                <w:sz w:val="22"/>
                <w:szCs w:val="22"/>
              </w:rPr>
              <w:t xml:space="preserve"> there was never going to be 100% of employers on the MCR </w:t>
            </w:r>
            <w:r w:rsidR="00983FA7">
              <w:rPr>
                <w:rFonts w:cs="Arial"/>
                <w:sz w:val="22"/>
                <w:szCs w:val="22"/>
              </w:rPr>
              <w:t>system</w:t>
            </w:r>
            <w:r w:rsidR="007B5A77">
              <w:rPr>
                <w:rFonts w:cs="Arial"/>
                <w:sz w:val="22"/>
                <w:szCs w:val="22"/>
              </w:rPr>
              <w:t xml:space="preserve"> and he was</w:t>
            </w:r>
            <w:r w:rsidR="001B4B6A">
              <w:rPr>
                <w:rFonts w:cs="Arial"/>
                <w:sz w:val="22"/>
                <w:szCs w:val="22"/>
              </w:rPr>
              <w:t xml:space="preserve"> not expecting an issue with </w:t>
            </w:r>
            <w:r w:rsidR="00983FA7">
              <w:rPr>
                <w:rFonts w:cs="Arial"/>
                <w:sz w:val="22"/>
                <w:szCs w:val="22"/>
              </w:rPr>
              <w:t xml:space="preserve">financial and audit trails.  </w:t>
            </w:r>
          </w:p>
          <w:p w14:paraId="2E21D357" w14:textId="514E270D" w:rsidR="00F842B3" w:rsidRDefault="00F842B3" w:rsidP="00415283">
            <w:pPr>
              <w:pStyle w:val="DeptBullets"/>
              <w:numPr>
                <w:ilvl w:val="0"/>
                <w:numId w:val="7"/>
              </w:numPr>
              <w:spacing w:after="0"/>
              <w:ind w:left="203" w:hanging="284"/>
              <w:rPr>
                <w:rFonts w:cs="Arial"/>
                <w:sz w:val="22"/>
                <w:szCs w:val="22"/>
              </w:rPr>
            </w:pPr>
            <w:r>
              <w:rPr>
                <w:rFonts w:cs="Arial"/>
                <w:sz w:val="22"/>
                <w:szCs w:val="22"/>
              </w:rPr>
              <w:t xml:space="preserve">YM </w:t>
            </w:r>
            <w:r w:rsidR="001B4B6A">
              <w:rPr>
                <w:rFonts w:cs="Arial"/>
                <w:sz w:val="22"/>
                <w:szCs w:val="22"/>
              </w:rPr>
              <w:t xml:space="preserve">asked if </w:t>
            </w:r>
            <w:r>
              <w:rPr>
                <w:rFonts w:cs="Arial"/>
                <w:sz w:val="22"/>
                <w:szCs w:val="22"/>
              </w:rPr>
              <w:t xml:space="preserve">communication to employers </w:t>
            </w:r>
            <w:r w:rsidR="001B4B6A">
              <w:rPr>
                <w:rFonts w:cs="Arial"/>
                <w:sz w:val="22"/>
                <w:szCs w:val="22"/>
              </w:rPr>
              <w:t xml:space="preserve">could be sent to reassure </w:t>
            </w:r>
            <w:r w:rsidR="009264C6">
              <w:rPr>
                <w:rFonts w:cs="Arial"/>
                <w:sz w:val="22"/>
                <w:szCs w:val="22"/>
              </w:rPr>
              <w:lastRenderedPageBreak/>
              <w:t xml:space="preserve">local authorities.  JB agreed to take an action </w:t>
            </w:r>
            <w:r w:rsidR="009C70F0">
              <w:rPr>
                <w:rFonts w:cs="Arial"/>
                <w:sz w:val="22"/>
                <w:szCs w:val="22"/>
              </w:rPr>
              <w:t>to speak to Capita regarding comm</w:t>
            </w:r>
            <w:r w:rsidR="00D966D0">
              <w:rPr>
                <w:rFonts w:cs="Arial"/>
                <w:sz w:val="22"/>
                <w:szCs w:val="22"/>
              </w:rPr>
              <w:t>unications</w:t>
            </w:r>
            <w:r w:rsidR="00751BF8">
              <w:rPr>
                <w:rFonts w:cs="Arial"/>
                <w:sz w:val="22"/>
                <w:szCs w:val="22"/>
              </w:rPr>
              <w:t xml:space="preserve">.  This </w:t>
            </w:r>
            <w:r w:rsidR="00D966D0">
              <w:rPr>
                <w:rFonts w:cs="Arial"/>
                <w:sz w:val="22"/>
                <w:szCs w:val="22"/>
              </w:rPr>
              <w:t>will</w:t>
            </w:r>
            <w:r w:rsidR="00751BF8">
              <w:rPr>
                <w:rFonts w:cs="Arial"/>
                <w:sz w:val="22"/>
                <w:szCs w:val="22"/>
              </w:rPr>
              <w:t xml:space="preserve"> also</w:t>
            </w:r>
            <w:r w:rsidR="00D966D0">
              <w:rPr>
                <w:rFonts w:cs="Arial"/>
                <w:sz w:val="22"/>
                <w:szCs w:val="22"/>
              </w:rPr>
              <w:t xml:space="preserve"> be</w:t>
            </w:r>
            <w:r w:rsidR="00182DD3">
              <w:rPr>
                <w:rFonts w:cs="Arial"/>
                <w:sz w:val="22"/>
                <w:szCs w:val="22"/>
              </w:rPr>
              <w:t xml:space="preserve"> referred to the </w:t>
            </w:r>
            <w:r w:rsidR="00D966D0">
              <w:rPr>
                <w:rFonts w:cs="Arial"/>
                <w:sz w:val="22"/>
                <w:szCs w:val="22"/>
              </w:rPr>
              <w:t>Information to Members and Communications (IMC) sub-committee</w:t>
            </w:r>
            <w:r w:rsidR="00182DD3">
              <w:rPr>
                <w:rFonts w:cs="Arial"/>
                <w:sz w:val="22"/>
                <w:szCs w:val="22"/>
              </w:rPr>
              <w:t xml:space="preserve"> for their next meeting.</w:t>
            </w:r>
          </w:p>
          <w:p w14:paraId="66A3B8A6" w14:textId="57EDD51C" w:rsidR="00182DD3" w:rsidRDefault="00182DD3" w:rsidP="00415283">
            <w:pPr>
              <w:pStyle w:val="DeptBullets"/>
              <w:numPr>
                <w:ilvl w:val="0"/>
                <w:numId w:val="7"/>
              </w:numPr>
              <w:spacing w:after="0"/>
              <w:ind w:left="203" w:hanging="284"/>
              <w:rPr>
                <w:rFonts w:cs="Arial"/>
                <w:sz w:val="22"/>
                <w:szCs w:val="22"/>
              </w:rPr>
            </w:pPr>
            <w:r>
              <w:rPr>
                <w:rFonts w:cs="Arial"/>
                <w:sz w:val="22"/>
                <w:szCs w:val="22"/>
              </w:rPr>
              <w:t xml:space="preserve">AL </w:t>
            </w:r>
            <w:r w:rsidR="00C269B8">
              <w:rPr>
                <w:rFonts w:cs="Arial"/>
                <w:sz w:val="22"/>
                <w:szCs w:val="22"/>
              </w:rPr>
              <w:t xml:space="preserve">stated that there are MDC and MCR workshops being held as part of the transition. </w:t>
            </w:r>
          </w:p>
          <w:p w14:paraId="1C26F32F" w14:textId="49338152" w:rsidR="009854C3" w:rsidRDefault="009854C3" w:rsidP="00415283">
            <w:pPr>
              <w:pStyle w:val="DeptBullets"/>
              <w:numPr>
                <w:ilvl w:val="0"/>
                <w:numId w:val="7"/>
              </w:numPr>
              <w:spacing w:after="0"/>
              <w:ind w:left="203" w:hanging="284"/>
              <w:rPr>
                <w:rFonts w:cs="Arial"/>
                <w:sz w:val="22"/>
                <w:szCs w:val="22"/>
              </w:rPr>
            </w:pPr>
            <w:r>
              <w:rPr>
                <w:rFonts w:cs="Arial"/>
                <w:sz w:val="22"/>
                <w:szCs w:val="22"/>
              </w:rPr>
              <w:t xml:space="preserve">SF </w:t>
            </w:r>
            <w:r w:rsidR="00C269B8">
              <w:rPr>
                <w:rFonts w:cs="Arial"/>
                <w:sz w:val="22"/>
                <w:szCs w:val="22"/>
              </w:rPr>
              <w:t xml:space="preserve">asked </w:t>
            </w:r>
            <w:r w:rsidR="00327A24">
              <w:rPr>
                <w:rFonts w:cs="Arial"/>
                <w:sz w:val="22"/>
                <w:szCs w:val="22"/>
              </w:rPr>
              <w:t xml:space="preserve">if this </w:t>
            </w:r>
            <w:r>
              <w:rPr>
                <w:rFonts w:cs="Arial"/>
                <w:sz w:val="22"/>
                <w:szCs w:val="22"/>
              </w:rPr>
              <w:t>change in process</w:t>
            </w:r>
            <w:r w:rsidR="00751BF8">
              <w:rPr>
                <w:rFonts w:cs="Arial"/>
                <w:sz w:val="22"/>
                <w:szCs w:val="22"/>
              </w:rPr>
              <w:t xml:space="preserve"> </w:t>
            </w:r>
            <w:r w:rsidR="0023501A">
              <w:rPr>
                <w:rFonts w:cs="Arial"/>
                <w:sz w:val="22"/>
                <w:szCs w:val="22"/>
              </w:rPr>
              <w:t xml:space="preserve">had resulted in large suspense </w:t>
            </w:r>
            <w:r w:rsidR="008B1C6F">
              <w:rPr>
                <w:rFonts w:cs="Arial"/>
                <w:sz w:val="22"/>
                <w:szCs w:val="22"/>
              </w:rPr>
              <w:t xml:space="preserve">i.e. </w:t>
            </w:r>
            <w:r w:rsidR="0023501A">
              <w:rPr>
                <w:rFonts w:cs="Arial"/>
                <w:sz w:val="22"/>
                <w:szCs w:val="22"/>
              </w:rPr>
              <w:t>w</w:t>
            </w:r>
            <w:r w:rsidR="008B1C6F">
              <w:rPr>
                <w:rFonts w:cs="Arial"/>
                <w:sz w:val="22"/>
                <w:szCs w:val="22"/>
              </w:rPr>
              <w:t>as</w:t>
            </w:r>
            <w:r w:rsidR="0023501A">
              <w:rPr>
                <w:rFonts w:cs="Arial"/>
                <w:sz w:val="22"/>
                <w:szCs w:val="22"/>
              </w:rPr>
              <w:t xml:space="preserve"> the Board confident that the right questions were being asked. </w:t>
            </w:r>
          </w:p>
          <w:p w14:paraId="02473258" w14:textId="6E8A1196" w:rsidR="004522C9" w:rsidRDefault="004522C9" w:rsidP="00415283">
            <w:pPr>
              <w:pStyle w:val="DeptBullets"/>
              <w:numPr>
                <w:ilvl w:val="0"/>
                <w:numId w:val="7"/>
              </w:numPr>
              <w:spacing w:after="0"/>
              <w:ind w:left="203" w:hanging="284"/>
              <w:rPr>
                <w:rFonts w:cs="Arial"/>
                <w:sz w:val="22"/>
                <w:szCs w:val="22"/>
              </w:rPr>
            </w:pPr>
            <w:r>
              <w:rPr>
                <w:rFonts w:cs="Arial"/>
                <w:sz w:val="22"/>
                <w:szCs w:val="22"/>
              </w:rPr>
              <w:t xml:space="preserve">JB </w:t>
            </w:r>
            <w:r w:rsidR="00352D26">
              <w:rPr>
                <w:rFonts w:cs="Arial"/>
                <w:sz w:val="22"/>
                <w:szCs w:val="22"/>
              </w:rPr>
              <w:t xml:space="preserve">agreed with SF that the MCR did create a </w:t>
            </w:r>
            <w:r w:rsidR="00DB06D4">
              <w:rPr>
                <w:rFonts w:cs="Arial"/>
                <w:sz w:val="22"/>
                <w:szCs w:val="22"/>
              </w:rPr>
              <w:t>level of suspense</w:t>
            </w:r>
            <w:r w:rsidR="0017385B">
              <w:rPr>
                <w:rFonts w:cs="Arial"/>
                <w:sz w:val="22"/>
                <w:szCs w:val="22"/>
              </w:rPr>
              <w:t>, however,</w:t>
            </w:r>
            <w:r w:rsidR="00DB06D4">
              <w:rPr>
                <w:rFonts w:cs="Arial"/>
                <w:sz w:val="22"/>
                <w:szCs w:val="22"/>
              </w:rPr>
              <w:t xml:space="preserve"> by stopping the proactive part of MCR </w:t>
            </w:r>
            <w:r w:rsidR="008B1C6F">
              <w:rPr>
                <w:rFonts w:cs="Arial"/>
                <w:sz w:val="22"/>
                <w:szCs w:val="22"/>
              </w:rPr>
              <w:t xml:space="preserve">process </w:t>
            </w:r>
            <w:r w:rsidR="00DB06D4">
              <w:rPr>
                <w:rFonts w:cs="Arial"/>
                <w:sz w:val="22"/>
                <w:szCs w:val="22"/>
              </w:rPr>
              <w:t xml:space="preserve">allowed </w:t>
            </w:r>
            <w:r w:rsidR="00DA159A">
              <w:rPr>
                <w:rFonts w:cs="Arial"/>
                <w:sz w:val="22"/>
                <w:szCs w:val="22"/>
              </w:rPr>
              <w:t xml:space="preserve">suspense levels to stabilise before the transition. </w:t>
            </w:r>
          </w:p>
          <w:p w14:paraId="311DDB98" w14:textId="1EF67936" w:rsidR="00F3346B" w:rsidRDefault="00DA159A" w:rsidP="00415283">
            <w:pPr>
              <w:pStyle w:val="DeptBullets"/>
              <w:numPr>
                <w:ilvl w:val="0"/>
                <w:numId w:val="7"/>
              </w:numPr>
              <w:spacing w:after="0"/>
              <w:ind w:left="203" w:hanging="284"/>
              <w:rPr>
                <w:rFonts w:cs="Arial"/>
                <w:sz w:val="22"/>
                <w:szCs w:val="22"/>
              </w:rPr>
            </w:pPr>
            <w:r>
              <w:rPr>
                <w:rFonts w:cs="Arial"/>
                <w:sz w:val="22"/>
                <w:szCs w:val="22"/>
              </w:rPr>
              <w:t>NM asked for the s</w:t>
            </w:r>
            <w:r w:rsidR="007B5E4D">
              <w:rPr>
                <w:rFonts w:cs="Arial"/>
                <w:sz w:val="22"/>
                <w:szCs w:val="22"/>
              </w:rPr>
              <w:t xml:space="preserve">ecretariat to </w:t>
            </w:r>
            <w:r>
              <w:rPr>
                <w:rFonts w:cs="Arial"/>
                <w:sz w:val="22"/>
                <w:szCs w:val="22"/>
              </w:rPr>
              <w:t>organise a</w:t>
            </w:r>
            <w:r w:rsidR="007B5E4D">
              <w:rPr>
                <w:rFonts w:cs="Arial"/>
                <w:sz w:val="22"/>
                <w:szCs w:val="22"/>
              </w:rPr>
              <w:t xml:space="preserve"> </w:t>
            </w:r>
            <w:r w:rsidR="008B1C6F">
              <w:rPr>
                <w:rFonts w:cs="Arial"/>
                <w:sz w:val="22"/>
                <w:szCs w:val="22"/>
              </w:rPr>
              <w:t>one-page</w:t>
            </w:r>
            <w:r w:rsidR="007B5E4D">
              <w:rPr>
                <w:rFonts w:cs="Arial"/>
                <w:sz w:val="22"/>
                <w:szCs w:val="22"/>
              </w:rPr>
              <w:t xml:space="preserve"> </w:t>
            </w:r>
            <w:r w:rsidR="006F137E">
              <w:rPr>
                <w:rFonts w:cs="Arial"/>
                <w:sz w:val="22"/>
                <w:szCs w:val="22"/>
              </w:rPr>
              <w:t xml:space="preserve">report, giving </w:t>
            </w:r>
            <w:r w:rsidR="007B5E4D">
              <w:rPr>
                <w:rFonts w:cs="Arial"/>
                <w:sz w:val="22"/>
                <w:szCs w:val="22"/>
              </w:rPr>
              <w:t xml:space="preserve">context and background </w:t>
            </w:r>
            <w:r w:rsidR="006F137E">
              <w:rPr>
                <w:rFonts w:cs="Arial"/>
                <w:sz w:val="22"/>
                <w:szCs w:val="22"/>
              </w:rPr>
              <w:t xml:space="preserve">of MCR </w:t>
            </w:r>
            <w:r w:rsidR="007B5E4D">
              <w:rPr>
                <w:rFonts w:cs="Arial"/>
                <w:sz w:val="22"/>
                <w:szCs w:val="22"/>
              </w:rPr>
              <w:t xml:space="preserve">to be discussed at sub-committees or Board </w:t>
            </w:r>
            <w:r w:rsidR="00921D6F">
              <w:rPr>
                <w:rFonts w:cs="Arial"/>
                <w:sz w:val="22"/>
                <w:szCs w:val="22"/>
              </w:rPr>
              <w:t xml:space="preserve">meeting. </w:t>
            </w:r>
          </w:p>
          <w:p w14:paraId="78ECAD60" w14:textId="2FB53E57" w:rsidR="00921D6F" w:rsidRDefault="00921D6F" w:rsidP="00415283">
            <w:pPr>
              <w:pStyle w:val="DeptBullets"/>
              <w:numPr>
                <w:ilvl w:val="0"/>
                <w:numId w:val="7"/>
              </w:numPr>
              <w:spacing w:after="0"/>
              <w:ind w:left="203" w:hanging="284"/>
              <w:rPr>
                <w:rFonts w:cs="Arial"/>
                <w:sz w:val="22"/>
                <w:szCs w:val="22"/>
              </w:rPr>
            </w:pPr>
            <w:r>
              <w:rPr>
                <w:rFonts w:cs="Arial"/>
                <w:sz w:val="22"/>
                <w:szCs w:val="22"/>
              </w:rPr>
              <w:t>SL asked if there ha</w:t>
            </w:r>
            <w:r w:rsidR="006F137E">
              <w:rPr>
                <w:rFonts w:cs="Arial"/>
                <w:sz w:val="22"/>
                <w:szCs w:val="22"/>
              </w:rPr>
              <w:t>d</w:t>
            </w:r>
            <w:r>
              <w:rPr>
                <w:rFonts w:cs="Arial"/>
                <w:sz w:val="22"/>
                <w:szCs w:val="22"/>
              </w:rPr>
              <w:t xml:space="preserve"> been push back from payroll providers</w:t>
            </w:r>
            <w:r w:rsidR="00700D2C">
              <w:rPr>
                <w:rFonts w:cs="Arial"/>
                <w:sz w:val="22"/>
                <w:szCs w:val="22"/>
              </w:rPr>
              <w:t xml:space="preserve">. JB reiterated the intention was not to </w:t>
            </w:r>
            <w:r w:rsidR="006F137E">
              <w:rPr>
                <w:rFonts w:cs="Arial"/>
                <w:sz w:val="22"/>
                <w:szCs w:val="22"/>
              </w:rPr>
              <w:t>force</w:t>
            </w:r>
            <w:r w:rsidR="00700D2C">
              <w:rPr>
                <w:rFonts w:cs="Arial"/>
                <w:sz w:val="22"/>
                <w:szCs w:val="22"/>
              </w:rPr>
              <w:t xml:space="preserve"> employers</w:t>
            </w:r>
            <w:r w:rsidR="00877966">
              <w:rPr>
                <w:rFonts w:cs="Arial"/>
                <w:sz w:val="22"/>
                <w:szCs w:val="22"/>
              </w:rPr>
              <w:t xml:space="preserve">.  </w:t>
            </w:r>
            <w:r w:rsidR="006F137E">
              <w:rPr>
                <w:rFonts w:cs="Arial"/>
                <w:sz w:val="22"/>
                <w:szCs w:val="22"/>
              </w:rPr>
              <w:t>Both e</w:t>
            </w:r>
            <w:r w:rsidR="00877966">
              <w:rPr>
                <w:rFonts w:cs="Arial"/>
                <w:sz w:val="22"/>
                <w:szCs w:val="22"/>
              </w:rPr>
              <w:t xml:space="preserve">mployers and payroll providers have made a financial commitment to MCR </w:t>
            </w:r>
            <w:r w:rsidR="00B70C7B">
              <w:rPr>
                <w:rFonts w:cs="Arial"/>
                <w:sz w:val="22"/>
                <w:szCs w:val="22"/>
              </w:rPr>
              <w:t xml:space="preserve">so the decision was made to onboard. </w:t>
            </w:r>
            <w:r w:rsidR="00441AC4">
              <w:rPr>
                <w:rFonts w:cs="Arial"/>
                <w:sz w:val="22"/>
                <w:szCs w:val="22"/>
              </w:rPr>
              <w:t xml:space="preserve"> JB is not aware of any issues being raised with the Department. </w:t>
            </w:r>
          </w:p>
          <w:p w14:paraId="2EA4DC3C" w14:textId="41D8E0C1" w:rsidR="008D67AD" w:rsidRDefault="008D67AD" w:rsidP="00415283">
            <w:pPr>
              <w:pStyle w:val="DeptBullets"/>
              <w:numPr>
                <w:ilvl w:val="0"/>
                <w:numId w:val="7"/>
              </w:numPr>
              <w:spacing w:after="0"/>
              <w:ind w:left="203" w:hanging="284"/>
              <w:rPr>
                <w:rFonts w:cs="Arial"/>
                <w:sz w:val="22"/>
                <w:szCs w:val="22"/>
              </w:rPr>
            </w:pPr>
            <w:r>
              <w:rPr>
                <w:rFonts w:cs="Arial"/>
                <w:sz w:val="22"/>
                <w:szCs w:val="22"/>
              </w:rPr>
              <w:t xml:space="preserve">NM </w:t>
            </w:r>
            <w:r w:rsidR="008B1C6F">
              <w:rPr>
                <w:rFonts w:cs="Arial"/>
                <w:sz w:val="22"/>
                <w:szCs w:val="22"/>
              </w:rPr>
              <w:t>requested</w:t>
            </w:r>
            <w:r>
              <w:rPr>
                <w:rFonts w:cs="Arial"/>
                <w:sz w:val="22"/>
                <w:szCs w:val="22"/>
              </w:rPr>
              <w:t xml:space="preserve"> that any </w:t>
            </w:r>
            <w:r w:rsidR="00F8097C">
              <w:rPr>
                <w:rFonts w:cs="Arial"/>
                <w:sz w:val="22"/>
                <w:szCs w:val="22"/>
              </w:rPr>
              <w:t>concern</w:t>
            </w:r>
            <w:r w:rsidR="008B1C6F">
              <w:rPr>
                <w:rFonts w:cs="Arial"/>
                <w:sz w:val="22"/>
                <w:szCs w:val="22"/>
              </w:rPr>
              <w:t xml:space="preserve">s </w:t>
            </w:r>
            <w:r w:rsidR="006F137E">
              <w:rPr>
                <w:rFonts w:cs="Arial"/>
                <w:sz w:val="22"/>
                <w:szCs w:val="22"/>
              </w:rPr>
              <w:t xml:space="preserve">received </w:t>
            </w:r>
            <w:r>
              <w:rPr>
                <w:rFonts w:cs="Arial"/>
                <w:sz w:val="22"/>
                <w:szCs w:val="22"/>
              </w:rPr>
              <w:t xml:space="preserve">from employers be fed into the </w:t>
            </w:r>
            <w:r w:rsidR="006F137E">
              <w:rPr>
                <w:rFonts w:cs="Arial"/>
                <w:sz w:val="22"/>
                <w:szCs w:val="22"/>
              </w:rPr>
              <w:t>one-page</w:t>
            </w:r>
            <w:r>
              <w:rPr>
                <w:rFonts w:cs="Arial"/>
                <w:sz w:val="22"/>
                <w:szCs w:val="22"/>
              </w:rPr>
              <w:t xml:space="preserve"> document</w:t>
            </w:r>
            <w:r w:rsidR="00F8097C">
              <w:rPr>
                <w:rFonts w:cs="Arial"/>
                <w:sz w:val="22"/>
                <w:szCs w:val="22"/>
              </w:rPr>
              <w:t>.</w:t>
            </w:r>
            <w:r>
              <w:rPr>
                <w:rFonts w:cs="Arial"/>
                <w:sz w:val="22"/>
                <w:szCs w:val="22"/>
              </w:rPr>
              <w:t xml:space="preserve"> </w:t>
            </w:r>
          </w:p>
          <w:p w14:paraId="5A2AFF8F" w14:textId="13B273E3" w:rsidR="00C47639" w:rsidRDefault="00C47639" w:rsidP="00415283">
            <w:pPr>
              <w:pStyle w:val="DeptBullets"/>
              <w:numPr>
                <w:ilvl w:val="0"/>
                <w:numId w:val="7"/>
              </w:numPr>
              <w:spacing w:after="0"/>
              <w:ind w:left="203" w:hanging="284"/>
              <w:rPr>
                <w:rFonts w:cs="Arial"/>
                <w:sz w:val="22"/>
                <w:szCs w:val="22"/>
              </w:rPr>
            </w:pPr>
            <w:r>
              <w:rPr>
                <w:rFonts w:cs="Arial"/>
                <w:sz w:val="22"/>
                <w:szCs w:val="22"/>
              </w:rPr>
              <w:t>SA</w:t>
            </w:r>
            <w:r w:rsidR="00CD42ED">
              <w:rPr>
                <w:rFonts w:cs="Arial"/>
                <w:sz w:val="22"/>
                <w:szCs w:val="22"/>
              </w:rPr>
              <w:t xml:space="preserve"> said </w:t>
            </w:r>
            <w:r>
              <w:rPr>
                <w:rFonts w:cs="Arial"/>
                <w:sz w:val="22"/>
                <w:szCs w:val="22"/>
              </w:rPr>
              <w:t xml:space="preserve">MCR </w:t>
            </w:r>
            <w:r w:rsidR="009E75CB">
              <w:rPr>
                <w:rFonts w:cs="Arial"/>
                <w:sz w:val="22"/>
                <w:szCs w:val="22"/>
              </w:rPr>
              <w:t>was</w:t>
            </w:r>
            <w:r>
              <w:rPr>
                <w:rFonts w:cs="Arial"/>
                <w:sz w:val="22"/>
                <w:szCs w:val="22"/>
              </w:rPr>
              <w:t xml:space="preserve"> a risk control</w:t>
            </w:r>
            <w:r w:rsidR="003A4705">
              <w:rPr>
                <w:rFonts w:cs="Arial"/>
                <w:sz w:val="22"/>
                <w:szCs w:val="22"/>
              </w:rPr>
              <w:t xml:space="preserve"> </w:t>
            </w:r>
            <w:r w:rsidR="005B208F">
              <w:rPr>
                <w:rFonts w:cs="Arial"/>
                <w:sz w:val="22"/>
                <w:szCs w:val="22"/>
              </w:rPr>
              <w:t xml:space="preserve">with mitigations such as </w:t>
            </w:r>
            <w:r w:rsidR="00DA5AB6">
              <w:rPr>
                <w:rFonts w:cs="Arial"/>
                <w:sz w:val="22"/>
                <w:szCs w:val="22"/>
              </w:rPr>
              <w:t>MDC, EOYC</w:t>
            </w:r>
            <w:r w:rsidR="002864D9">
              <w:rPr>
                <w:rFonts w:cs="Arial"/>
                <w:sz w:val="22"/>
                <w:szCs w:val="22"/>
              </w:rPr>
              <w:t xml:space="preserve"> etc.</w:t>
            </w:r>
            <w:r w:rsidR="009E75CB">
              <w:rPr>
                <w:rFonts w:cs="Arial"/>
                <w:sz w:val="22"/>
                <w:szCs w:val="22"/>
              </w:rPr>
              <w:t xml:space="preserve"> and</w:t>
            </w:r>
            <w:r w:rsidR="002864D9">
              <w:rPr>
                <w:rFonts w:cs="Arial"/>
                <w:sz w:val="22"/>
                <w:szCs w:val="22"/>
              </w:rPr>
              <w:t xml:space="preserve"> there should be no reason for bigger suspense.  </w:t>
            </w:r>
            <w:r w:rsidR="00A436BE">
              <w:rPr>
                <w:rFonts w:cs="Arial"/>
                <w:sz w:val="22"/>
                <w:szCs w:val="22"/>
              </w:rPr>
              <w:t xml:space="preserve">AL advised there are discovery analysis workshops being held to </w:t>
            </w:r>
            <w:r w:rsidR="0023378B">
              <w:rPr>
                <w:rFonts w:cs="Arial"/>
                <w:sz w:val="22"/>
                <w:szCs w:val="22"/>
              </w:rPr>
              <w:t>analyse this.</w:t>
            </w:r>
          </w:p>
          <w:p w14:paraId="4BD4CDF2" w14:textId="39E91EA6" w:rsidR="00FC7A37" w:rsidRDefault="00C3576A" w:rsidP="00415283">
            <w:pPr>
              <w:pStyle w:val="DeptBullets"/>
              <w:numPr>
                <w:ilvl w:val="0"/>
                <w:numId w:val="7"/>
              </w:numPr>
              <w:spacing w:after="0"/>
              <w:ind w:left="203" w:hanging="284"/>
              <w:rPr>
                <w:rFonts w:cs="Arial"/>
                <w:sz w:val="22"/>
                <w:szCs w:val="22"/>
              </w:rPr>
            </w:pPr>
            <w:r>
              <w:rPr>
                <w:rFonts w:cs="Arial"/>
                <w:sz w:val="22"/>
                <w:szCs w:val="22"/>
              </w:rPr>
              <w:t>AG</w:t>
            </w:r>
            <w:r w:rsidR="0023378B">
              <w:rPr>
                <w:rFonts w:cs="Arial"/>
                <w:sz w:val="22"/>
                <w:szCs w:val="22"/>
              </w:rPr>
              <w:t xml:space="preserve"> reminded the Board that there is a</w:t>
            </w:r>
            <w:r>
              <w:rPr>
                <w:rFonts w:cs="Arial"/>
                <w:sz w:val="22"/>
                <w:szCs w:val="22"/>
              </w:rPr>
              <w:t xml:space="preserve"> </w:t>
            </w:r>
            <w:r w:rsidR="00EB00CD">
              <w:rPr>
                <w:rFonts w:cs="Arial"/>
                <w:sz w:val="22"/>
                <w:szCs w:val="22"/>
              </w:rPr>
              <w:t xml:space="preserve">need to make sure what </w:t>
            </w:r>
            <w:r w:rsidR="0023378B">
              <w:rPr>
                <w:rFonts w:cs="Arial"/>
                <w:sz w:val="22"/>
                <w:szCs w:val="22"/>
              </w:rPr>
              <w:t xml:space="preserve">the </w:t>
            </w:r>
            <w:r w:rsidR="00EB00CD">
              <w:rPr>
                <w:rFonts w:cs="Arial"/>
                <w:sz w:val="22"/>
                <w:szCs w:val="22"/>
              </w:rPr>
              <w:t>original ob</w:t>
            </w:r>
            <w:r w:rsidR="003C795A">
              <w:rPr>
                <w:rFonts w:cs="Arial"/>
                <w:sz w:val="22"/>
                <w:szCs w:val="22"/>
              </w:rPr>
              <w:t>jectives</w:t>
            </w:r>
            <w:r w:rsidR="00EB00CD">
              <w:rPr>
                <w:rFonts w:cs="Arial"/>
                <w:sz w:val="22"/>
                <w:szCs w:val="22"/>
              </w:rPr>
              <w:t xml:space="preserve"> are</w:t>
            </w:r>
            <w:r w:rsidR="00775B86">
              <w:rPr>
                <w:rFonts w:cs="Arial"/>
                <w:sz w:val="22"/>
                <w:szCs w:val="22"/>
              </w:rPr>
              <w:t xml:space="preserve"> – that </w:t>
            </w:r>
            <w:r w:rsidR="00EB00CD">
              <w:rPr>
                <w:rFonts w:cs="Arial"/>
                <w:sz w:val="22"/>
                <w:szCs w:val="22"/>
              </w:rPr>
              <w:t xml:space="preserve">employers </w:t>
            </w:r>
            <w:r w:rsidR="003C795A">
              <w:rPr>
                <w:rFonts w:cs="Arial"/>
                <w:sz w:val="22"/>
                <w:szCs w:val="22"/>
              </w:rPr>
              <w:t xml:space="preserve">have </w:t>
            </w:r>
            <w:r w:rsidR="00955844">
              <w:rPr>
                <w:rFonts w:cs="Arial"/>
                <w:sz w:val="22"/>
                <w:szCs w:val="22"/>
              </w:rPr>
              <w:t>an obligation to provide accurate information</w:t>
            </w:r>
            <w:r w:rsidR="0062499A">
              <w:rPr>
                <w:rFonts w:cs="Arial"/>
                <w:sz w:val="22"/>
                <w:szCs w:val="22"/>
              </w:rPr>
              <w:t>.</w:t>
            </w:r>
          </w:p>
          <w:p w14:paraId="13D5598C" w14:textId="4DCCFB62" w:rsidR="00C3576A" w:rsidRDefault="00F61EDF" w:rsidP="00415283">
            <w:pPr>
              <w:pStyle w:val="DeptBullets"/>
              <w:numPr>
                <w:ilvl w:val="0"/>
                <w:numId w:val="7"/>
              </w:numPr>
              <w:spacing w:after="0"/>
              <w:ind w:left="203" w:hanging="284"/>
              <w:rPr>
                <w:rFonts w:cs="Arial"/>
                <w:sz w:val="22"/>
                <w:szCs w:val="22"/>
              </w:rPr>
            </w:pPr>
            <w:r>
              <w:rPr>
                <w:rFonts w:cs="Arial"/>
                <w:sz w:val="22"/>
                <w:szCs w:val="22"/>
              </w:rPr>
              <w:t xml:space="preserve">NM asked if JB can </w:t>
            </w:r>
            <w:r w:rsidR="00EE705E">
              <w:rPr>
                <w:rFonts w:cs="Arial"/>
                <w:sz w:val="22"/>
                <w:szCs w:val="22"/>
              </w:rPr>
              <w:t xml:space="preserve">add this to his paper. </w:t>
            </w:r>
          </w:p>
          <w:p w14:paraId="5F13513C" w14:textId="2077DB7B" w:rsidR="00B70C7B" w:rsidRPr="00D6231F" w:rsidRDefault="00B70C7B" w:rsidP="00B70C7B">
            <w:pPr>
              <w:pStyle w:val="DeptBullets"/>
              <w:numPr>
                <w:ilvl w:val="0"/>
                <w:numId w:val="0"/>
              </w:numPr>
              <w:spacing w:after="0"/>
              <w:ind w:left="-81"/>
              <w:rPr>
                <w:rFonts w:cs="Arial"/>
                <w:sz w:val="22"/>
                <w:szCs w:val="22"/>
              </w:rPr>
            </w:pPr>
          </w:p>
        </w:tc>
        <w:tc>
          <w:tcPr>
            <w:tcW w:w="1418" w:type="dxa"/>
            <w:shd w:val="clear" w:color="auto" w:fill="auto"/>
          </w:tcPr>
          <w:p w14:paraId="0516658F" w14:textId="77777777" w:rsidR="006166BB" w:rsidRPr="00D6231F" w:rsidRDefault="006166BB" w:rsidP="00905B85">
            <w:pPr>
              <w:pStyle w:val="DeptBullets"/>
              <w:numPr>
                <w:ilvl w:val="0"/>
                <w:numId w:val="0"/>
              </w:numPr>
              <w:spacing w:after="0"/>
              <w:rPr>
                <w:rFonts w:cs="Arial"/>
                <w:sz w:val="22"/>
                <w:szCs w:val="22"/>
              </w:rPr>
            </w:pPr>
          </w:p>
          <w:p w14:paraId="61309998" w14:textId="77777777" w:rsidR="003D0862" w:rsidRPr="00D6231F" w:rsidRDefault="003D0862" w:rsidP="00905B85">
            <w:pPr>
              <w:pStyle w:val="DeptBullets"/>
              <w:numPr>
                <w:ilvl w:val="0"/>
                <w:numId w:val="0"/>
              </w:numPr>
              <w:spacing w:after="0"/>
              <w:rPr>
                <w:rFonts w:cs="Arial"/>
                <w:sz w:val="22"/>
                <w:szCs w:val="22"/>
              </w:rPr>
            </w:pPr>
          </w:p>
          <w:p w14:paraId="1B0EAC14" w14:textId="77777777" w:rsidR="003D0862" w:rsidRDefault="003D0862" w:rsidP="00905B85">
            <w:pPr>
              <w:pStyle w:val="DeptBullets"/>
              <w:numPr>
                <w:ilvl w:val="0"/>
                <w:numId w:val="0"/>
              </w:numPr>
              <w:spacing w:after="0"/>
              <w:rPr>
                <w:rFonts w:cs="Arial"/>
                <w:sz w:val="22"/>
                <w:szCs w:val="22"/>
              </w:rPr>
            </w:pPr>
          </w:p>
          <w:p w14:paraId="6A1702E0" w14:textId="77777777" w:rsidR="00182DD3" w:rsidRDefault="00182DD3" w:rsidP="00905B85">
            <w:pPr>
              <w:pStyle w:val="DeptBullets"/>
              <w:numPr>
                <w:ilvl w:val="0"/>
                <w:numId w:val="0"/>
              </w:numPr>
              <w:spacing w:after="0"/>
              <w:rPr>
                <w:rFonts w:cs="Arial"/>
                <w:sz w:val="22"/>
                <w:szCs w:val="22"/>
              </w:rPr>
            </w:pPr>
          </w:p>
          <w:p w14:paraId="2A270990" w14:textId="77777777" w:rsidR="00182DD3" w:rsidRDefault="00182DD3" w:rsidP="00905B85">
            <w:pPr>
              <w:pStyle w:val="DeptBullets"/>
              <w:numPr>
                <w:ilvl w:val="0"/>
                <w:numId w:val="0"/>
              </w:numPr>
              <w:spacing w:after="0"/>
              <w:rPr>
                <w:rFonts w:cs="Arial"/>
                <w:sz w:val="22"/>
                <w:szCs w:val="22"/>
              </w:rPr>
            </w:pPr>
          </w:p>
          <w:p w14:paraId="2FC1640E" w14:textId="77777777" w:rsidR="00182DD3" w:rsidRDefault="00182DD3" w:rsidP="00905B85">
            <w:pPr>
              <w:pStyle w:val="DeptBullets"/>
              <w:numPr>
                <w:ilvl w:val="0"/>
                <w:numId w:val="0"/>
              </w:numPr>
              <w:spacing w:after="0"/>
              <w:rPr>
                <w:rFonts w:cs="Arial"/>
                <w:sz w:val="22"/>
                <w:szCs w:val="22"/>
              </w:rPr>
            </w:pPr>
          </w:p>
          <w:p w14:paraId="067E2312" w14:textId="77777777" w:rsidR="00182DD3" w:rsidRDefault="00182DD3" w:rsidP="00905B85">
            <w:pPr>
              <w:pStyle w:val="DeptBullets"/>
              <w:numPr>
                <w:ilvl w:val="0"/>
                <w:numId w:val="0"/>
              </w:numPr>
              <w:spacing w:after="0"/>
              <w:rPr>
                <w:rFonts w:cs="Arial"/>
                <w:sz w:val="22"/>
                <w:szCs w:val="22"/>
              </w:rPr>
            </w:pPr>
          </w:p>
          <w:p w14:paraId="0E92F52A" w14:textId="77777777" w:rsidR="00182DD3" w:rsidRDefault="00182DD3" w:rsidP="00905B85">
            <w:pPr>
              <w:pStyle w:val="DeptBullets"/>
              <w:numPr>
                <w:ilvl w:val="0"/>
                <w:numId w:val="0"/>
              </w:numPr>
              <w:spacing w:after="0"/>
              <w:rPr>
                <w:rFonts w:cs="Arial"/>
                <w:sz w:val="22"/>
                <w:szCs w:val="22"/>
              </w:rPr>
            </w:pPr>
          </w:p>
          <w:p w14:paraId="7D266B0D" w14:textId="77777777" w:rsidR="00182DD3" w:rsidRDefault="00182DD3" w:rsidP="00905B85">
            <w:pPr>
              <w:pStyle w:val="DeptBullets"/>
              <w:numPr>
                <w:ilvl w:val="0"/>
                <w:numId w:val="0"/>
              </w:numPr>
              <w:spacing w:after="0"/>
              <w:rPr>
                <w:rFonts w:cs="Arial"/>
                <w:sz w:val="22"/>
                <w:szCs w:val="22"/>
              </w:rPr>
            </w:pPr>
          </w:p>
          <w:p w14:paraId="1ECFAA89" w14:textId="77777777" w:rsidR="00182DD3" w:rsidRDefault="00182DD3" w:rsidP="00905B85">
            <w:pPr>
              <w:pStyle w:val="DeptBullets"/>
              <w:numPr>
                <w:ilvl w:val="0"/>
                <w:numId w:val="0"/>
              </w:numPr>
              <w:spacing w:after="0"/>
              <w:rPr>
                <w:rFonts w:cs="Arial"/>
                <w:sz w:val="22"/>
                <w:szCs w:val="22"/>
              </w:rPr>
            </w:pPr>
          </w:p>
          <w:p w14:paraId="3C53CD3E" w14:textId="77777777" w:rsidR="00182DD3" w:rsidRDefault="00182DD3" w:rsidP="00905B85">
            <w:pPr>
              <w:pStyle w:val="DeptBullets"/>
              <w:numPr>
                <w:ilvl w:val="0"/>
                <w:numId w:val="0"/>
              </w:numPr>
              <w:spacing w:after="0"/>
              <w:rPr>
                <w:rFonts w:cs="Arial"/>
                <w:sz w:val="22"/>
                <w:szCs w:val="22"/>
              </w:rPr>
            </w:pPr>
          </w:p>
          <w:p w14:paraId="67195331" w14:textId="77777777" w:rsidR="00182DD3" w:rsidRDefault="00182DD3" w:rsidP="00905B85">
            <w:pPr>
              <w:pStyle w:val="DeptBullets"/>
              <w:numPr>
                <w:ilvl w:val="0"/>
                <w:numId w:val="0"/>
              </w:numPr>
              <w:spacing w:after="0"/>
              <w:rPr>
                <w:rFonts w:cs="Arial"/>
                <w:sz w:val="22"/>
                <w:szCs w:val="22"/>
              </w:rPr>
            </w:pPr>
          </w:p>
          <w:p w14:paraId="07AD266B" w14:textId="77777777" w:rsidR="00182DD3" w:rsidRDefault="00182DD3" w:rsidP="00905B85">
            <w:pPr>
              <w:pStyle w:val="DeptBullets"/>
              <w:numPr>
                <w:ilvl w:val="0"/>
                <w:numId w:val="0"/>
              </w:numPr>
              <w:spacing w:after="0"/>
              <w:rPr>
                <w:rFonts w:cs="Arial"/>
                <w:sz w:val="22"/>
                <w:szCs w:val="22"/>
              </w:rPr>
            </w:pPr>
          </w:p>
          <w:p w14:paraId="70FCECC6" w14:textId="77777777" w:rsidR="00182DD3" w:rsidRDefault="00182DD3" w:rsidP="00905B85">
            <w:pPr>
              <w:pStyle w:val="DeptBullets"/>
              <w:numPr>
                <w:ilvl w:val="0"/>
                <w:numId w:val="0"/>
              </w:numPr>
              <w:spacing w:after="0"/>
              <w:rPr>
                <w:rFonts w:cs="Arial"/>
                <w:sz w:val="22"/>
                <w:szCs w:val="22"/>
              </w:rPr>
            </w:pPr>
          </w:p>
          <w:p w14:paraId="5242453D" w14:textId="77777777" w:rsidR="00182DD3" w:rsidRDefault="00182DD3" w:rsidP="00905B85">
            <w:pPr>
              <w:pStyle w:val="DeptBullets"/>
              <w:numPr>
                <w:ilvl w:val="0"/>
                <w:numId w:val="0"/>
              </w:numPr>
              <w:spacing w:after="0"/>
              <w:rPr>
                <w:rFonts w:cs="Arial"/>
                <w:sz w:val="22"/>
                <w:szCs w:val="22"/>
              </w:rPr>
            </w:pPr>
          </w:p>
          <w:p w14:paraId="341BE026" w14:textId="77777777" w:rsidR="00182DD3" w:rsidRDefault="00182DD3" w:rsidP="00905B85">
            <w:pPr>
              <w:pStyle w:val="DeptBullets"/>
              <w:numPr>
                <w:ilvl w:val="0"/>
                <w:numId w:val="0"/>
              </w:numPr>
              <w:spacing w:after="0"/>
              <w:rPr>
                <w:rFonts w:cs="Arial"/>
                <w:sz w:val="22"/>
                <w:szCs w:val="22"/>
              </w:rPr>
            </w:pPr>
          </w:p>
          <w:p w14:paraId="4B577DB2" w14:textId="77777777" w:rsidR="00182DD3" w:rsidRDefault="00182DD3" w:rsidP="00905B85">
            <w:pPr>
              <w:pStyle w:val="DeptBullets"/>
              <w:numPr>
                <w:ilvl w:val="0"/>
                <w:numId w:val="0"/>
              </w:numPr>
              <w:spacing w:after="0"/>
              <w:rPr>
                <w:rFonts w:cs="Arial"/>
                <w:sz w:val="22"/>
                <w:szCs w:val="22"/>
              </w:rPr>
            </w:pPr>
          </w:p>
          <w:p w14:paraId="5AC3FDBB" w14:textId="77777777" w:rsidR="00182DD3" w:rsidRDefault="00182DD3" w:rsidP="00905B85">
            <w:pPr>
              <w:pStyle w:val="DeptBullets"/>
              <w:numPr>
                <w:ilvl w:val="0"/>
                <w:numId w:val="0"/>
              </w:numPr>
              <w:spacing w:after="0"/>
              <w:rPr>
                <w:rFonts w:cs="Arial"/>
                <w:sz w:val="22"/>
                <w:szCs w:val="22"/>
              </w:rPr>
            </w:pPr>
          </w:p>
          <w:p w14:paraId="422CEC96" w14:textId="77777777" w:rsidR="00182DD3" w:rsidRDefault="00182DD3" w:rsidP="00905B85">
            <w:pPr>
              <w:pStyle w:val="DeptBullets"/>
              <w:numPr>
                <w:ilvl w:val="0"/>
                <w:numId w:val="0"/>
              </w:numPr>
              <w:spacing w:after="0"/>
              <w:rPr>
                <w:rFonts w:cs="Arial"/>
                <w:sz w:val="22"/>
                <w:szCs w:val="22"/>
              </w:rPr>
            </w:pPr>
          </w:p>
          <w:p w14:paraId="67B1EC84" w14:textId="77777777" w:rsidR="00182DD3" w:rsidRDefault="00182DD3" w:rsidP="00905B85">
            <w:pPr>
              <w:pStyle w:val="DeptBullets"/>
              <w:numPr>
                <w:ilvl w:val="0"/>
                <w:numId w:val="0"/>
              </w:numPr>
              <w:spacing w:after="0"/>
              <w:rPr>
                <w:rFonts w:cs="Arial"/>
                <w:sz w:val="22"/>
                <w:szCs w:val="22"/>
              </w:rPr>
            </w:pPr>
          </w:p>
          <w:p w14:paraId="2B3E1F5D" w14:textId="77777777" w:rsidR="00182DD3" w:rsidRDefault="00182DD3" w:rsidP="00905B85">
            <w:pPr>
              <w:pStyle w:val="DeptBullets"/>
              <w:numPr>
                <w:ilvl w:val="0"/>
                <w:numId w:val="0"/>
              </w:numPr>
              <w:spacing w:after="0"/>
              <w:rPr>
                <w:rFonts w:cs="Arial"/>
                <w:sz w:val="22"/>
                <w:szCs w:val="22"/>
              </w:rPr>
            </w:pPr>
          </w:p>
          <w:p w14:paraId="5CC445CD" w14:textId="77777777" w:rsidR="00182DD3" w:rsidRDefault="00182DD3" w:rsidP="00905B85">
            <w:pPr>
              <w:pStyle w:val="DeptBullets"/>
              <w:numPr>
                <w:ilvl w:val="0"/>
                <w:numId w:val="0"/>
              </w:numPr>
              <w:spacing w:after="0"/>
              <w:rPr>
                <w:rFonts w:cs="Arial"/>
                <w:sz w:val="22"/>
                <w:szCs w:val="22"/>
              </w:rPr>
            </w:pPr>
          </w:p>
          <w:p w14:paraId="291FCBAF" w14:textId="77777777" w:rsidR="00182DD3" w:rsidRDefault="00182DD3" w:rsidP="00905B85">
            <w:pPr>
              <w:pStyle w:val="DeptBullets"/>
              <w:numPr>
                <w:ilvl w:val="0"/>
                <w:numId w:val="0"/>
              </w:numPr>
              <w:spacing w:after="0"/>
              <w:rPr>
                <w:rFonts w:cs="Arial"/>
                <w:sz w:val="22"/>
                <w:szCs w:val="22"/>
              </w:rPr>
            </w:pPr>
          </w:p>
          <w:p w14:paraId="7C8E82D5" w14:textId="77777777" w:rsidR="00182DD3" w:rsidRDefault="00182DD3" w:rsidP="00905B85">
            <w:pPr>
              <w:pStyle w:val="DeptBullets"/>
              <w:numPr>
                <w:ilvl w:val="0"/>
                <w:numId w:val="0"/>
              </w:numPr>
              <w:spacing w:after="0"/>
              <w:rPr>
                <w:rFonts w:cs="Arial"/>
                <w:sz w:val="22"/>
                <w:szCs w:val="22"/>
              </w:rPr>
            </w:pPr>
          </w:p>
          <w:p w14:paraId="245FE073" w14:textId="77777777" w:rsidR="00182DD3" w:rsidRDefault="00182DD3" w:rsidP="00905B85">
            <w:pPr>
              <w:pStyle w:val="DeptBullets"/>
              <w:numPr>
                <w:ilvl w:val="0"/>
                <w:numId w:val="0"/>
              </w:numPr>
              <w:spacing w:after="0"/>
              <w:rPr>
                <w:rFonts w:cs="Arial"/>
                <w:sz w:val="22"/>
                <w:szCs w:val="22"/>
              </w:rPr>
            </w:pPr>
          </w:p>
          <w:p w14:paraId="5EC6B166" w14:textId="77777777" w:rsidR="00182DD3" w:rsidRDefault="00182DD3" w:rsidP="00905B85">
            <w:pPr>
              <w:pStyle w:val="DeptBullets"/>
              <w:numPr>
                <w:ilvl w:val="0"/>
                <w:numId w:val="0"/>
              </w:numPr>
              <w:spacing w:after="0"/>
              <w:rPr>
                <w:rFonts w:cs="Arial"/>
                <w:sz w:val="22"/>
                <w:szCs w:val="22"/>
              </w:rPr>
            </w:pPr>
          </w:p>
          <w:p w14:paraId="4C46A8AC" w14:textId="77777777" w:rsidR="00182DD3" w:rsidRDefault="00182DD3" w:rsidP="00905B85">
            <w:pPr>
              <w:pStyle w:val="DeptBullets"/>
              <w:numPr>
                <w:ilvl w:val="0"/>
                <w:numId w:val="0"/>
              </w:numPr>
              <w:spacing w:after="0"/>
              <w:rPr>
                <w:rFonts w:cs="Arial"/>
                <w:sz w:val="22"/>
                <w:szCs w:val="22"/>
              </w:rPr>
            </w:pPr>
          </w:p>
          <w:p w14:paraId="199147C2" w14:textId="77777777" w:rsidR="00182DD3" w:rsidRDefault="00182DD3" w:rsidP="00905B85">
            <w:pPr>
              <w:pStyle w:val="DeptBullets"/>
              <w:numPr>
                <w:ilvl w:val="0"/>
                <w:numId w:val="0"/>
              </w:numPr>
              <w:spacing w:after="0"/>
              <w:rPr>
                <w:rFonts w:cs="Arial"/>
                <w:sz w:val="22"/>
                <w:szCs w:val="22"/>
              </w:rPr>
            </w:pPr>
          </w:p>
          <w:p w14:paraId="7BA46076" w14:textId="77777777" w:rsidR="00182DD3" w:rsidRDefault="00182DD3" w:rsidP="00905B85">
            <w:pPr>
              <w:pStyle w:val="DeptBullets"/>
              <w:numPr>
                <w:ilvl w:val="0"/>
                <w:numId w:val="0"/>
              </w:numPr>
              <w:spacing w:after="0"/>
              <w:rPr>
                <w:rFonts w:cs="Arial"/>
                <w:sz w:val="22"/>
                <w:szCs w:val="22"/>
              </w:rPr>
            </w:pPr>
          </w:p>
          <w:p w14:paraId="130FEC6D" w14:textId="77777777" w:rsidR="00182DD3" w:rsidRDefault="00182DD3" w:rsidP="00905B85">
            <w:pPr>
              <w:pStyle w:val="DeptBullets"/>
              <w:numPr>
                <w:ilvl w:val="0"/>
                <w:numId w:val="0"/>
              </w:numPr>
              <w:spacing w:after="0"/>
              <w:rPr>
                <w:rFonts w:cs="Arial"/>
                <w:sz w:val="22"/>
                <w:szCs w:val="22"/>
              </w:rPr>
            </w:pPr>
          </w:p>
          <w:p w14:paraId="1188B1C0" w14:textId="77777777" w:rsidR="00182DD3" w:rsidRDefault="00182DD3" w:rsidP="00905B85">
            <w:pPr>
              <w:pStyle w:val="DeptBullets"/>
              <w:numPr>
                <w:ilvl w:val="0"/>
                <w:numId w:val="0"/>
              </w:numPr>
              <w:spacing w:after="0"/>
              <w:rPr>
                <w:rFonts w:cs="Arial"/>
                <w:sz w:val="22"/>
                <w:szCs w:val="22"/>
              </w:rPr>
            </w:pPr>
          </w:p>
          <w:p w14:paraId="5E19BC61" w14:textId="77777777" w:rsidR="00182DD3" w:rsidRDefault="00182DD3" w:rsidP="00905B85">
            <w:pPr>
              <w:pStyle w:val="DeptBullets"/>
              <w:numPr>
                <w:ilvl w:val="0"/>
                <w:numId w:val="0"/>
              </w:numPr>
              <w:spacing w:after="0"/>
              <w:rPr>
                <w:rFonts w:cs="Arial"/>
                <w:sz w:val="22"/>
                <w:szCs w:val="22"/>
              </w:rPr>
            </w:pPr>
          </w:p>
          <w:p w14:paraId="2E7B387C" w14:textId="77777777" w:rsidR="00182DD3" w:rsidRDefault="00182DD3" w:rsidP="00905B85">
            <w:pPr>
              <w:pStyle w:val="DeptBullets"/>
              <w:numPr>
                <w:ilvl w:val="0"/>
                <w:numId w:val="0"/>
              </w:numPr>
              <w:spacing w:after="0"/>
              <w:rPr>
                <w:rFonts w:cs="Arial"/>
                <w:sz w:val="22"/>
                <w:szCs w:val="22"/>
              </w:rPr>
            </w:pPr>
          </w:p>
          <w:p w14:paraId="5E698B1E" w14:textId="77777777" w:rsidR="00182DD3" w:rsidRDefault="00182DD3" w:rsidP="00905B85">
            <w:pPr>
              <w:pStyle w:val="DeptBullets"/>
              <w:numPr>
                <w:ilvl w:val="0"/>
                <w:numId w:val="0"/>
              </w:numPr>
              <w:spacing w:after="0"/>
              <w:rPr>
                <w:rFonts w:cs="Arial"/>
                <w:sz w:val="22"/>
                <w:szCs w:val="22"/>
              </w:rPr>
            </w:pPr>
          </w:p>
          <w:p w14:paraId="498C8B16" w14:textId="77777777" w:rsidR="00182DD3" w:rsidRDefault="00182DD3" w:rsidP="00905B85">
            <w:pPr>
              <w:pStyle w:val="DeptBullets"/>
              <w:numPr>
                <w:ilvl w:val="0"/>
                <w:numId w:val="0"/>
              </w:numPr>
              <w:spacing w:after="0"/>
              <w:rPr>
                <w:rFonts w:cs="Arial"/>
                <w:sz w:val="22"/>
                <w:szCs w:val="22"/>
              </w:rPr>
            </w:pPr>
          </w:p>
          <w:p w14:paraId="0A24AC36" w14:textId="77777777" w:rsidR="00182DD3" w:rsidRDefault="00182DD3" w:rsidP="00905B85">
            <w:pPr>
              <w:pStyle w:val="DeptBullets"/>
              <w:numPr>
                <w:ilvl w:val="0"/>
                <w:numId w:val="0"/>
              </w:numPr>
              <w:spacing w:after="0"/>
              <w:rPr>
                <w:rFonts w:cs="Arial"/>
                <w:sz w:val="22"/>
                <w:szCs w:val="22"/>
              </w:rPr>
            </w:pPr>
          </w:p>
          <w:p w14:paraId="68AC112D" w14:textId="77777777" w:rsidR="00182DD3" w:rsidRDefault="00182DD3" w:rsidP="00905B85">
            <w:pPr>
              <w:pStyle w:val="DeptBullets"/>
              <w:numPr>
                <w:ilvl w:val="0"/>
                <w:numId w:val="0"/>
              </w:numPr>
              <w:spacing w:after="0"/>
              <w:rPr>
                <w:rFonts w:cs="Arial"/>
                <w:sz w:val="22"/>
                <w:szCs w:val="22"/>
              </w:rPr>
            </w:pPr>
          </w:p>
          <w:p w14:paraId="45A417D8" w14:textId="77777777" w:rsidR="00182DD3" w:rsidRDefault="00182DD3" w:rsidP="00905B85">
            <w:pPr>
              <w:pStyle w:val="DeptBullets"/>
              <w:numPr>
                <w:ilvl w:val="0"/>
                <w:numId w:val="0"/>
              </w:numPr>
              <w:spacing w:after="0"/>
              <w:rPr>
                <w:rFonts w:cs="Arial"/>
                <w:sz w:val="22"/>
                <w:szCs w:val="22"/>
              </w:rPr>
            </w:pPr>
          </w:p>
          <w:p w14:paraId="2C3F9407" w14:textId="77777777" w:rsidR="00182DD3" w:rsidRDefault="00182DD3" w:rsidP="00905B85">
            <w:pPr>
              <w:pStyle w:val="DeptBullets"/>
              <w:numPr>
                <w:ilvl w:val="0"/>
                <w:numId w:val="0"/>
              </w:numPr>
              <w:spacing w:after="0"/>
              <w:rPr>
                <w:rFonts w:cs="Arial"/>
                <w:sz w:val="22"/>
                <w:szCs w:val="22"/>
              </w:rPr>
            </w:pPr>
          </w:p>
          <w:p w14:paraId="18A68CD9" w14:textId="77777777" w:rsidR="00182DD3" w:rsidRDefault="00182DD3" w:rsidP="00905B85">
            <w:pPr>
              <w:pStyle w:val="DeptBullets"/>
              <w:numPr>
                <w:ilvl w:val="0"/>
                <w:numId w:val="0"/>
              </w:numPr>
              <w:spacing w:after="0"/>
              <w:rPr>
                <w:rFonts w:cs="Arial"/>
                <w:sz w:val="22"/>
                <w:szCs w:val="22"/>
              </w:rPr>
            </w:pPr>
          </w:p>
          <w:p w14:paraId="7499F082" w14:textId="77777777" w:rsidR="00182DD3" w:rsidRDefault="00182DD3" w:rsidP="00905B85">
            <w:pPr>
              <w:pStyle w:val="DeptBullets"/>
              <w:numPr>
                <w:ilvl w:val="0"/>
                <w:numId w:val="0"/>
              </w:numPr>
              <w:spacing w:after="0"/>
              <w:rPr>
                <w:rFonts w:cs="Arial"/>
                <w:sz w:val="22"/>
                <w:szCs w:val="22"/>
              </w:rPr>
            </w:pPr>
          </w:p>
          <w:p w14:paraId="07EC52BC" w14:textId="77777777" w:rsidR="00182DD3" w:rsidRDefault="00182DD3" w:rsidP="00905B85">
            <w:pPr>
              <w:pStyle w:val="DeptBullets"/>
              <w:numPr>
                <w:ilvl w:val="0"/>
                <w:numId w:val="0"/>
              </w:numPr>
              <w:spacing w:after="0"/>
              <w:rPr>
                <w:rFonts w:cs="Arial"/>
                <w:sz w:val="22"/>
                <w:szCs w:val="22"/>
              </w:rPr>
            </w:pPr>
          </w:p>
          <w:p w14:paraId="67C6D306" w14:textId="77777777" w:rsidR="00182DD3" w:rsidRDefault="00182DD3" w:rsidP="00905B85">
            <w:pPr>
              <w:pStyle w:val="DeptBullets"/>
              <w:numPr>
                <w:ilvl w:val="0"/>
                <w:numId w:val="0"/>
              </w:numPr>
              <w:spacing w:after="0"/>
              <w:rPr>
                <w:rFonts w:cs="Arial"/>
                <w:sz w:val="22"/>
                <w:szCs w:val="22"/>
              </w:rPr>
            </w:pPr>
          </w:p>
          <w:p w14:paraId="2F0F72B8" w14:textId="77777777" w:rsidR="00182DD3" w:rsidRDefault="00182DD3" w:rsidP="00905B85">
            <w:pPr>
              <w:pStyle w:val="DeptBullets"/>
              <w:numPr>
                <w:ilvl w:val="0"/>
                <w:numId w:val="0"/>
              </w:numPr>
              <w:spacing w:after="0"/>
              <w:rPr>
                <w:rFonts w:cs="Arial"/>
                <w:sz w:val="22"/>
                <w:szCs w:val="22"/>
              </w:rPr>
            </w:pPr>
          </w:p>
          <w:p w14:paraId="5D155831" w14:textId="77777777" w:rsidR="00182DD3" w:rsidRDefault="00182DD3" w:rsidP="00905B85">
            <w:pPr>
              <w:pStyle w:val="DeptBullets"/>
              <w:numPr>
                <w:ilvl w:val="0"/>
                <w:numId w:val="0"/>
              </w:numPr>
              <w:spacing w:after="0"/>
              <w:rPr>
                <w:rFonts w:cs="Arial"/>
                <w:sz w:val="22"/>
                <w:szCs w:val="22"/>
              </w:rPr>
            </w:pPr>
          </w:p>
          <w:p w14:paraId="70644B48" w14:textId="77777777" w:rsidR="00182DD3" w:rsidRDefault="00182DD3" w:rsidP="00905B85">
            <w:pPr>
              <w:pStyle w:val="DeptBullets"/>
              <w:numPr>
                <w:ilvl w:val="0"/>
                <w:numId w:val="0"/>
              </w:numPr>
              <w:spacing w:after="0"/>
              <w:rPr>
                <w:rFonts w:cs="Arial"/>
                <w:sz w:val="22"/>
                <w:szCs w:val="22"/>
              </w:rPr>
            </w:pPr>
          </w:p>
          <w:p w14:paraId="38F8AA42" w14:textId="77777777" w:rsidR="00182DD3" w:rsidRDefault="00182DD3" w:rsidP="00905B85">
            <w:pPr>
              <w:pStyle w:val="DeptBullets"/>
              <w:numPr>
                <w:ilvl w:val="0"/>
                <w:numId w:val="0"/>
              </w:numPr>
              <w:spacing w:after="0"/>
              <w:rPr>
                <w:rFonts w:cs="Arial"/>
                <w:sz w:val="22"/>
                <w:szCs w:val="22"/>
              </w:rPr>
            </w:pPr>
          </w:p>
          <w:p w14:paraId="76A44478" w14:textId="77777777" w:rsidR="00182DD3" w:rsidRDefault="00182DD3" w:rsidP="00905B85">
            <w:pPr>
              <w:pStyle w:val="DeptBullets"/>
              <w:numPr>
                <w:ilvl w:val="0"/>
                <w:numId w:val="0"/>
              </w:numPr>
              <w:spacing w:after="0"/>
              <w:rPr>
                <w:rFonts w:cs="Arial"/>
                <w:sz w:val="22"/>
                <w:szCs w:val="22"/>
              </w:rPr>
            </w:pPr>
          </w:p>
          <w:p w14:paraId="36B9A3FE" w14:textId="77777777" w:rsidR="00182DD3" w:rsidRDefault="00182DD3" w:rsidP="00905B85">
            <w:pPr>
              <w:pStyle w:val="DeptBullets"/>
              <w:numPr>
                <w:ilvl w:val="0"/>
                <w:numId w:val="0"/>
              </w:numPr>
              <w:spacing w:after="0"/>
              <w:rPr>
                <w:rFonts w:cs="Arial"/>
                <w:sz w:val="22"/>
                <w:szCs w:val="22"/>
              </w:rPr>
            </w:pPr>
          </w:p>
          <w:p w14:paraId="2E8C39E3" w14:textId="77777777" w:rsidR="00182DD3" w:rsidRDefault="00182DD3" w:rsidP="00905B85">
            <w:pPr>
              <w:pStyle w:val="DeptBullets"/>
              <w:numPr>
                <w:ilvl w:val="0"/>
                <w:numId w:val="0"/>
              </w:numPr>
              <w:spacing w:after="0"/>
              <w:rPr>
                <w:rFonts w:cs="Arial"/>
                <w:sz w:val="22"/>
                <w:szCs w:val="22"/>
              </w:rPr>
            </w:pPr>
          </w:p>
          <w:p w14:paraId="08D0CE0E" w14:textId="77777777" w:rsidR="00182DD3" w:rsidRDefault="00182DD3" w:rsidP="00905B85">
            <w:pPr>
              <w:pStyle w:val="DeptBullets"/>
              <w:numPr>
                <w:ilvl w:val="0"/>
                <w:numId w:val="0"/>
              </w:numPr>
              <w:spacing w:after="0"/>
              <w:rPr>
                <w:rFonts w:cs="Arial"/>
                <w:sz w:val="22"/>
                <w:szCs w:val="22"/>
              </w:rPr>
            </w:pPr>
          </w:p>
          <w:p w14:paraId="68D7D437" w14:textId="77777777" w:rsidR="00182DD3" w:rsidRDefault="00182DD3" w:rsidP="00905B85">
            <w:pPr>
              <w:pStyle w:val="DeptBullets"/>
              <w:numPr>
                <w:ilvl w:val="0"/>
                <w:numId w:val="0"/>
              </w:numPr>
              <w:spacing w:after="0"/>
              <w:rPr>
                <w:rFonts w:cs="Arial"/>
                <w:sz w:val="22"/>
                <w:szCs w:val="22"/>
              </w:rPr>
            </w:pPr>
          </w:p>
          <w:p w14:paraId="69726ADD" w14:textId="77777777" w:rsidR="00182DD3" w:rsidRDefault="00182DD3" w:rsidP="00905B85">
            <w:pPr>
              <w:pStyle w:val="DeptBullets"/>
              <w:numPr>
                <w:ilvl w:val="0"/>
                <w:numId w:val="0"/>
              </w:numPr>
              <w:spacing w:after="0"/>
              <w:rPr>
                <w:rFonts w:cs="Arial"/>
                <w:sz w:val="22"/>
                <w:szCs w:val="22"/>
              </w:rPr>
            </w:pPr>
          </w:p>
          <w:p w14:paraId="2846FCCE" w14:textId="77777777" w:rsidR="00182DD3" w:rsidRDefault="00182DD3" w:rsidP="00905B85">
            <w:pPr>
              <w:pStyle w:val="DeptBullets"/>
              <w:numPr>
                <w:ilvl w:val="0"/>
                <w:numId w:val="0"/>
              </w:numPr>
              <w:spacing w:after="0"/>
              <w:rPr>
                <w:rFonts w:cs="Arial"/>
                <w:sz w:val="22"/>
                <w:szCs w:val="22"/>
              </w:rPr>
            </w:pPr>
          </w:p>
          <w:p w14:paraId="00FB6B3A" w14:textId="77777777" w:rsidR="00182DD3" w:rsidRDefault="00182DD3" w:rsidP="00905B85">
            <w:pPr>
              <w:pStyle w:val="DeptBullets"/>
              <w:numPr>
                <w:ilvl w:val="0"/>
                <w:numId w:val="0"/>
              </w:numPr>
              <w:spacing w:after="0"/>
              <w:rPr>
                <w:rFonts w:cs="Arial"/>
                <w:sz w:val="22"/>
                <w:szCs w:val="22"/>
              </w:rPr>
            </w:pPr>
          </w:p>
          <w:p w14:paraId="544DE440" w14:textId="77777777" w:rsidR="00182DD3" w:rsidRDefault="00182DD3" w:rsidP="00905B85">
            <w:pPr>
              <w:pStyle w:val="DeptBullets"/>
              <w:numPr>
                <w:ilvl w:val="0"/>
                <w:numId w:val="0"/>
              </w:numPr>
              <w:spacing w:after="0"/>
              <w:rPr>
                <w:rFonts w:cs="Arial"/>
                <w:sz w:val="22"/>
                <w:szCs w:val="22"/>
              </w:rPr>
            </w:pPr>
          </w:p>
          <w:p w14:paraId="18257640" w14:textId="77777777" w:rsidR="00182DD3" w:rsidRDefault="00182DD3" w:rsidP="00905B85">
            <w:pPr>
              <w:pStyle w:val="DeptBullets"/>
              <w:numPr>
                <w:ilvl w:val="0"/>
                <w:numId w:val="0"/>
              </w:numPr>
              <w:spacing w:after="0"/>
              <w:rPr>
                <w:rFonts w:cs="Arial"/>
                <w:sz w:val="22"/>
                <w:szCs w:val="22"/>
              </w:rPr>
            </w:pPr>
          </w:p>
          <w:p w14:paraId="6B321D4E" w14:textId="77777777" w:rsidR="00182DD3" w:rsidRDefault="00182DD3" w:rsidP="00905B85">
            <w:pPr>
              <w:pStyle w:val="DeptBullets"/>
              <w:numPr>
                <w:ilvl w:val="0"/>
                <w:numId w:val="0"/>
              </w:numPr>
              <w:spacing w:after="0"/>
              <w:rPr>
                <w:rFonts w:cs="Arial"/>
                <w:sz w:val="22"/>
                <w:szCs w:val="22"/>
              </w:rPr>
            </w:pPr>
          </w:p>
          <w:p w14:paraId="2CE2BB71" w14:textId="46D354C1" w:rsidR="00182DD3" w:rsidRDefault="00182DD3" w:rsidP="00905B85">
            <w:pPr>
              <w:pStyle w:val="DeptBullets"/>
              <w:numPr>
                <w:ilvl w:val="0"/>
                <w:numId w:val="0"/>
              </w:numPr>
              <w:spacing w:after="0"/>
              <w:rPr>
                <w:rFonts w:cs="Arial"/>
                <w:sz w:val="22"/>
                <w:szCs w:val="22"/>
              </w:rPr>
            </w:pPr>
            <w:r>
              <w:rPr>
                <w:rFonts w:cs="Arial"/>
                <w:sz w:val="22"/>
                <w:szCs w:val="22"/>
              </w:rPr>
              <w:t>AP</w:t>
            </w:r>
            <w:r w:rsidR="00946D67">
              <w:rPr>
                <w:rFonts w:cs="Arial"/>
                <w:sz w:val="22"/>
                <w:szCs w:val="22"/>
              </w:rPr>
              <w:t>9/240124</w:t>
            </w:r>
          </w:p>
          <w:p w14:paraId="31A7AAD1" w14:textId="77777777" w:rsidR="00921D6F" w:rsidRDefault="00921D6F" w:rsidP="00905B85">
            <w:pPr>
              <w:pStyle w:val="DeptBullets"/>
              <w:numPr>
                <w:ilvl w:val="0"/>
                <w:numId w:val="0"/>
              </w:numPr>
              <w:spacing w:after="0"/>
              <w:rPr>
                <w:rFonts w:cs="Arial"/>
                <w:sz w:val="22"/>
                <w:szCs w:val="22"/>
              </w:rPr>
            </w:pPr>
          </w:p>
          <w:p w14:paraId="240BE663" w14:textId="77777777" w:rsidR="00921D6F" w:rsidRDefault="00921D6F" w:rsidP="00905B85">
            <w:pPr>
              <w:pStyle w:val="DeptBullets"/>
              <w:numPr>
                <w:ilvl w:val="0"/>
                <w:numId w:val="0"/>
              </w:numPr>
              <w:spacing w:after="0"/>
              <w:rPr>
                <w:rFonts w:cs="Arial"/>
                <w:sz w:val="22"/>
                <w:szCs w:val="22"/>
              </w:rPr>
            </w:pPr>
          </w:p>
          <w:p w14:paraId="3B1B75E7" w14:textId="77777777" w:rsidR="00921D6F" w:rsidRDefault="00921D6F" w:rsidP="00905B85">
            <w:pPr>
              <w:pStyle w:val="DeptBullets"/>
              <w:numPr>
                <w:ilvl w:val="0"/>
                <w:numId w:val="0"/>
              </w:numPr>
              <w:spacing w:after="0"/>
              <w:rPr>
                <w:rFonts w:cs="Arial"/>
                <w:sz w:val="22"/>
                <w:szCs w:val="22"/>
              </w:rPr>
            </w:pPr>
          </w:p>
          <w:p w14:paraId="00E7F1CE" w14:textId="77777777" w:rsidR="00921D6F" w:rsidRDefault="00921D6F" w:rsidP="00905B85">
            <w:pPr>
              <w:pStyle w:val="DeptBullets"/>
              <w:numPr>
                <w:ilvl w:val="0"/>
                <w:numId w:val="0"/>
              </w:numPr>
              <w:spacing w:after="0"/>
              <w:rPr>
                <w:rFonts w:cs="Arial"/>
                <w:sz w:val="22"/>
                <w:szCs w:val="22"/>
              </w:rPr>
            </w:pPr>
          </w:p>
          <w:p w14:paraId="35E6B79D" w14:textId="77777777" w:rsidR="00921D6F" w:rsidRDefault="00921D6F" w:rsidP="00905B85">
            <w:pPr>
              <w:pStyle w:val="DeptBullets"/>
              <w:numPr>
                <w:ilvl w:val="0"/>
                <w:numId w:val="0"/>
              </w:numPr>
              <w:spacing w:after="0"/>
              <w:rPr>
                <w:rFonts w:cs="Arial"/>
                <w:sz w:val="22"/>
                <w:szCs w:val="22"/>
              </w:rPr>
            </w:pPr>
          </w:p>
          <w:p w14:paraId="0B876D57" w14:textId="77777777" w:rsidR="00921D6F" w:rsidRDefault="00921D6F" w:rsidP="00905B85">
            <w:pPr>
              <w:pStyle w:val="DeptBullets"/>
              <w:numPr>
                <w:ilvl w:val="0"/>
                <w:numId w:val="0"/>
              </w:numPr>
              <w:spacing w:after="0"/>
              <w:rPr>
                <w:rFonts w:cs="Arial"/>
                <w:sz w:val="22"/>
                <w:szCs w:val="22"/>
              </w:rPr>
            </w:pPr>
          </w:p>
          <w:p w14:paraId="1F4B4C10" w14:textId="77777777" w:rsidR="00921D6F" w:rsidRDefault="00921D6F" w:rsidP="00905B85">
            <w:pPr>
              <w:pStyle w:val="DeptBullets"/>
              <w:numPr>
                <w:ilvl w:val="0"/>
                <w:numId w:val="0"/>
              </w:numPr>
              <w:spacing w:after="0"/>
              <w:rPr>
                <w:rFonts w:cs="Arial"/>
                <w:sz w:val="22"/>
                <w:szCs w:val="22"/>
              </w:rPr>
            </w:pPr>
          </w:p>
          <w:p w14:paraId="0FA92E54" w14:textId="77777777" w:rsidR="00921D6F" w:rsidRDefault="00921D6F" w:rsidP="00905B85">
            <w:pPr>
              <w:pStyle w:val="DeptBullets"/>
              <w:numPr>
                <w:ilvl w:val="0"/>
                <w:numId w:val="0"/>
              </w:numPr>
              <w:spacing w:after="0"/>
              <w:rPr>
                <w:rFonts w:cs="Arial"/>
                <w:sz w:val="22"/>
                <w:szCs w:val="22"/>
              </w:rPr>
            </w:pPr>
          </w:p>
          <w:p w14:paraId="37CD12EA" w14:textId="77777777" w:rsidR="00921D6F" w:rsidRDefault="00921D6F" w:rsidP="00905B85">
            <w:pPr>
              <w:pStyle w:val="DeptBullets"/>
              <w:numPr>
                <w:ilvl w:val="0"/>
                <w:numId w:val="0"/>
              </w:numPr>
              <w:spacing w:after="0"/>
              <w:rPr>
                <w:rFonts w:cs="Arial"/>
                <w:sz w:val="22"/>
                <w:szCs w:val="22"/>
              </w:rPr>
            </w:pPr>
          </w:p>
          <w:p w14:paraId="3A42D5AA" w14:textId="77777777" w:rsidR="00921D6F" w:rsidRDefault="00921D6F" w:rsidP="00905B85">
            <w:pPr>
              <w:pStyle w:val="DeptBullets"/>
              <w:numPr>
                <w:ilvl w:val="0"/>
                <w:numId w:val="0"/>
              </w:numPr>
              <w:spacing w:after="0"/>
              <w:rPr>
                <w:rFonts w:cs="Arial"/>
                <w:sz w:val="22"/>
                <w:szCs w:val="22"/>
              </w:rPr>
            </w:pPr>
          </w:p>
          <w:p w14:paraId="26814142" w14:textId="77777777" w:rsidR="00921D6F" w:rsidRDefault="00921D6F" w:rsidP="00905B85">
            <w:pPr>
              <w:pStyle w:val="DeptBullets"/>
              <w:numPr>
                <w:ilvl w:val="0"/>
                <w:numId w:val="0"/>
              </w:numPr>
              <w:spacing w:after="0"/>
              <w:rPr>
                <w:rFonts w:cs="Arial"/>
                <w:sz w:val="22"/>
                <w:szCs w:val="22"/>
              </w:rPr>
            </w:pPr>
          </w:p>
          <w:p w14:paraId="61D2E474" w14:textId="250B47D9" w:rsidR="00921D6F" w:rsidRDefault="00921D6F" w:rsidP="00905B85">
            <w:pPr>
              <w:pStyle w:val="DeptBullets"/>
              <w:numPr>
                <w:ilvl w:val="0"/>
                <w:numId w:val="0"/>
              </w:numPr>
              <w:spacing w:after="0"/>
              <w:rPr>
                <w:rFonts w:cs="Arial"/>
                <w:sz w:val="22"/>
                <w:szCs w:val="22"/>
              </w:rPr>
            </w:pPr>
            <w:r>
              <w:rPr>
                <w:rFonts w:cs="Arial"/>
                <w:sz w:val="22"/>
                <w:szCs w:val="22"/>
              </w:rPr>
              <w:t>AP</w:t>
            </w:r>
            <w:r w:rsidR="00946D67">
              <w:rPr>
                <w:rFonts w:cs="Arial"/>
                <w:sz w:val="22"/>
                <w:szCs w:val="22"/>
              </w:rPr>
              <w:t>10/240124</w:t>
            </w:r>
          </w:p>
          <w:p w14:paraId="51BFCBBB" w14:textId="77777777" w:rsidR="00F8097C" w:rsidRDefault="00F8097C" w:rsidP="00905B85">
            <w:pPr>
              <w:pStyle w:val="DeptBullets"/>
              <w:numPr>
                <w:ilvl w:val="0"/>
                <w:numId w:val="0"/>
              </w:numPr>
              <w:spacing w:after="0"/>
              <w:rPr>
                <w:rFonts w:cs="Arial"/>
                <w:sz w:val="22"/>
                <w:szCs w:val="22"/>
              </w:rPr>
            </w:pPr>
          </w:p>
          <w:p w14:paraId="46201449" w14:textId="77777777" w:rsidR="00F8097C" w:rsidRDefault="00F8097C" w:rsidP="00905B85">
            <w:pPr>
              <w:pStyle w:val="DeptBullets"/>
              <w:numPr>
                <w:ilvl w:val="0"/>
                <w:numId w:val="0"/>
              </w:numPr>
              <w:spacing w:after="0"/>
              <w:rPr>
                <w:rFonts w:cs="Arial"/>
                <w:sz w:val="22"/>
                <w:szCs w:val="22"/>
              </w:rPr>
            </w:pPr>
          </w:p>
          <w:p w14:paraId="23CB9B50" w14:textId="77777777" w:rsidR="00F8097C" w:rsidRDefault="00F8097C" w:rsidP="00905B85">
            <w:pPr>
              <w:pStyle w:val="DeptBullets"/>
              <w:numPr>
                <w:ilvl w:val="0"/>
                <w:numId w:val="0"/>
              </w:numPr>
              <w:spacing w:after="0"/>
              <w:rPr>
                <w:rFonts w:cs="Arial"/>
                <w:sz w:val="22"/>
                <w:szCs w:val="22"/>
              </w:rPr>
            </w:pPr>
          </w:p>
          <w:p w14:paraId="313FA361" w14:textId="77777777" w:rsidR="00F8097C" w:rsidRDefault="00F8097C" w:rsidP="00905B85">
            <w:pPr>
              <w:pStyle w:val="DeptBullets"/>
              <w:numPr>
                <w:ilvl w:val="0"/>
                <w:numId w:val="0"/>
              </w:numPr>
              <w:spacing w:after="0"/>
              <w:rPr>
                <w:rFonts w:cs="Arial"/>
                <w:sz w:val="22"/>
                <w:szCs w:val="22"/>
              </w:rPr>
            </w:pPr>
          </w:p>
          <w:p w14:paraId="47592A91" w14:textId="77777777" w:rsidR="00F8097C" w:rsidRDefault="00F8097C" w:rsidP="00905B85">
            <w:pPr>
              <w:pStyle w:val="DeptBullets"/>
              <w:numPr>
                <w:ilvl w:val="0"/>
                <w:numId w:val="0"/>
              </w:numPr>
              <w:spacing w:after="0"/>
              <w:rPr>
                <w:rFonts w:cs="Arial"/>
                <w:sz w:val="22"/>
                <w:szCs w:val="22"/>
              </w:rPr>
            </w:pPr>
          </w:p>
          <w:p w14:paraId="1619657E" w14:textId="7D89A2FF" w:rsidR="00F8097C" w:rsidRDefault="00F8097C" w:rsidP="00905B85">
            <w:pPr>
              <w:pStyle w:val="DeptBullets"/>
              <w:numPr>
                <w:ilvl w:val="0"/>
                <w:numId w:val="0"/>
              </w:numPr>
              <w:spacing w:after="0"/>
              <w:rPr>
                <w:rFonts w:cs="Arial"/>
                <w:sz w:val="22"/>
                <w:szCs w:val="22"/>
              </w:rPr>
            </w:pPr>
          </w:p>
          <w:p w14:paraId="1F2CD953" w14:textId="77777777" w:rsidR="00F8097C" w:rsidRDefault="00F8097C" w:rsidP="00905B85">
            <w:pPr>
              <w:pStyle w:val="DeptBullets"/>
              <w:numPr>
                <w:ilvl w:val="0"/>
                <w:numId w:val="0"/>
              </w:numPr>
              <w:spacing w:after="0"/>
              <w:rPr>
                <w:rFonts w:cs="Arial"/>
                <w:sz w:val="22"/>
                <w:szCs w:val="22"/>
              </w:rPr>
            </w:pPr>
          </w:p>
          <w:p w14:paraId="2CD29F6D" w14:textId="2BE72C95" w:rsidR="00F8097C" w:rsidRDefault="00F8097C" w:rsidP="00905B85">
            <w:pPr>
              <w:pStyle w:val="DeptBullets"/>
              <w:numPr>
                <w:ilvl w:val="0"/>
                <w:numId w:val="0"/>
              </w:numPr>
              <w:spacing w:after="0"/>
              <w:rPr>
                <w:rFonts w:cs="Arial"/>
                <w:sz w:val="22"/>
                <w:szCs w:val="22"/>
              </w:rPr>
            </w:pPr>
            <w:r>
              <w:rPr>
                <w:rFonts w:cs="Arial"/>
                <w:sz w:val="22"/>
                <w:szCs w:val="22"/>
              </w:rPr>
              <w:t>AP</w:t>
            </w:r>
            <w:r w:rsidR="00613D95">
              <w:rPr>
                <w:rFonts w:cs="Arial"/>
                <w:sz w:val="22"/>
                <w:szCs w:val="22"/>
              </w:rPr>
              <w:t>11/240124</w:t>
            </w:r>
          </w:p>
          <w:p w14:paraId="0A9686EC" w14:textId="77777777" w:rsidR="00EE705E" w:rsidRDefault="00EE705E" w:rsidP="00905B85">
            <w:pPr>
              <w:pStyle w:val="DeptBullets"/>
              <w:numPr>
                <w:ilvl w:val="0"/>
                <w:numId w:val="0"/>
              </w:numPr>
              <w:spacing w:after="0"/>
              <w:rPr>
                <w:rFonts w:cs="Arial"/>
                <w:sz w:val="22"/>
                <w:szCs w:val="22"/>
              </w:rPr>
            </w:pPr>
          </w:p>
          <w:p w14:paraId="098D2806" w14:textId="77777777" w:rsidR="00EE705E" w:rsidRDefault="00EE705E" w:rsidP="00905B85">
            <w:pPr>
              <w:pStyle w:val="DeptBullets"/>
              <w:numPr>
                <w:ilvl w:val="0"/>
                <w:numId w:val="0"/>
              </w:numPr>
              <w:spacing w:after="0"/>
              <w:rPr>
                <w:rFonts w:cs="Arial"/>
                <w:sz w:val="22"/>
                <w:szCs w:val="22"/>
              </w:rPr>
            </w:pPr>
          </w:p>
          <w:p w14:paraId="04B57E5A" w14:textId="77777777" w:rsidR="00EE705E" w:rsidRDefault="00EE705E" w:rsidP="00905B85">
            <w:pPr>
              <w:pStyle w:val="DeptBullets"/>
              <w:numPr>
                <w:ilvl w:val="0"/>
                <w:numId w:val="0"/>
              </w:numPr>
              <w:spacing w:after="0"/>
              <w:rPr>
                <w:rFonts w:cs="Arial"/>
                <w:sz w:val="22"/>
                <w:szCs w:val="22"/>
              </w:rPr>
            </w:pPr>
          </w:p>
          <w:p w14:paraId="06F541EA" w14:textId="77777777" w:rsidR="00EE705E" w:rsidRDefault="00EE705E" w:rsidP="00905B85">
            <w:pPr>
              <w:pStyle w:val="DeptBullets"/>
              <w:numPr>
                <w:ilvl w:val="0"/>
                <w:numId w:val="0"/>
              </w:numPr>
              <w:spacing w:after="0"/>
              <w:rPr>
                <w:rFonts w:cs="Arial"/>
                <w:sz w:val="22"/>
                <w:szCs w:val="22"/>
              </w:rPr>
            </w:pPr>
          </w:p>
          <w:p w14:paraId="17F0D14D" w14:textId="77777777" w:rsidR="00EE705E" w:rsidRDefault="00EE705E" w:rsidP="00905B85">
            <w:pPr>
              <w:pStyle w:val="DeptBullets"/>
              <w:numPr>
                <w:ilvl w:val="0"/>
                <w:numId w:val="0"/>
              </w:numPr>
              <w:spacing w:after="0"/>
              <w:rPr>
                <w:rFonts w:cs="Arial"/>
                <w:sz w:val="22"/>
                <w:szCs w:val="22"/>
              </w:rPr>
            </w:pPr>
          </w:p>
          <w:p w14:paraId="12E51DBC" w14:textId="77777777" w:rsidR="00EE705E" w:rsidRDefault="00EE705E" w:rsidP="00905B85">
            <w:pPr>
              <w:pStyle w:val="DeptBullets"/>
              <w:numPr>
                <w:ilvl w:val="0"/>
                <w:numId w:val="0"/>
              </w:numPr>
              <w:spacing w:after="0"/>
              <w:rPr>
                <w:rFonts w:cs="Arial"/>
                <w:sz w:val="22"/>
                <w:szCs w:val="22"/>
              </w:rPr>
            </w:pPr>
          </w:p>
          <w:p w14:paraId="48DF0082" w14:textId="6A82623D" w:rsidR="00EE705E" w:rsidRPr="00D6231F" w:rsidRDefault="00EE705E" w:rsidP="00905B85">
            <w:pPr>
              <w:pStyle w:val="DeptBullets"/>
              <w:numPr>
                <w:ilvl w:val="0"/>
                <w:numId w:val="0"/>
              </w:numPr>
              <w:spacing w:after="0"/>
              <w:rPr>
                <w:rFonts w:cs="Arial"/>
                <w:sz w:val="22"/>
                <w:szCs w:val="22"/>
              </w:rPr>
            </w:pPr>
            <w:r>
              <w:rPr>
                <w:rFonts w:cs="Arial"/>
                <w:sz w:val="22"/>
                <w:szCs w:val="22"/>
              </w:rPr>
              <w:t>AP</w:t>
            </w:r>
            <w:r w:rsidR="00371FCC">
              <w:rPr>
                <w:rFonts w:cs="Arial"/>
                <w:sz w:val="22"/>
                <w:szCs w:val="22"/>
              </w:rPr>
              <w:t>12/240124</w:t>
            </w:r>
          </w:p>
          <w:p w14:paraId="0320434B" w14:textId="1E676AF8" w:rsidR="006166BB" w:rsidRPr="00D6231F" w:rsidRDefault="006166BB" w:rsidP="00A234E5">
            <w:pPr>
              <w:pStyle w:val="DeptBullets"/>
              <w:numPr>
                <w:ilvl w:val="0"/>
                <w:numId w:val="0"/>
              </w:numPr>
              <w:spacing w:after="0"/>
              <w:rPr>
                <w:rFonts w:cs="Arial"/>
                <w:bCs/>
                <w:sz w:val="22"/>
                <w:szCs w:val="22"/>
              </w:rPr>
            </w:pPr>
          </w:p>
        </w:tc>
      </w:tr>
      <w:tr w:rsidR="00FA3510" w:rsidRPr="00D6231F" w14:paraId="2F67DF73" w14:textId="77777777" w:rsidTr="00002F5E">
        <w:trPr>
          <w:trHeight w:val="367"/>
        </w:trPr>
        <w:tc>
          <w:tcPr>
            <w:tcW w:w="993" w:type="dxa"/>
            <w:shd w:val="clear" w:color="auto" w:fill="auto"/>
          </w:tcPr>
          <w:p w14:paraId="46C2FCCB" w14:textId="22404D8E" w:rsidR="00FA3510" w:rsidRPr="003B0D43" w:rsidRDefault="00FA3510" w:rsidP="003A515D">
            <w:pPr>
              <w:pStyle w:val="DeptBullets"/>
              <w:numPr>
                <w:ilvl w:val="0"/>
                <w:numId w:val="0"/>
              </w:numPr>
              <w:spacing w:after="0"/>
              <w:rPr>
                <w:rFonts w:cs="Arial"/>
                <w:sz w:val="22"/>
                <w:szCs w:val="22"/>
              </w:rPr>
            </w:pPr>
            <w:r w:rsidRPr="003B0D43">
              <w:rPr>
                <w:rFonts w:cs="Arial"/>
                <w:sz w:val="22"/>
                <w:szCs w:val="22"/>
              </w:rPr>
              <w:lastRenderedPageBreak/>
              <w:t xml:space="preserve">Agenda Item </w:t>
            </w:r>
            <w:r w:rsidR="009E4606">
              <w:rPr>
                <w:rFonts w:cs="Arial"/>
                <w:sz w:val="22"/>
                <w:szCs w:val="22"/>
              </w:rPr>
              <w:t>3</w:t>
            </w:r>
          </w:p>
        </w:tc>
        <w:tc>
          <w:tcPr>
            <w:tcW w:w="7400" w:type="dxa"/>
            <w:shd w:val="clear" w:color="auto" w:fill="auto"/>
          </w:tcPr>
          <w:p w14:paraId="0528719A" w14:textId="318E807B" w:rsidR="000058C3" w:rsidRPr="003B0D43" w:rsidRDefault="00EA3A0D" w:rsidP="009E53EA">
            <w:pPr>
              <w:pStyle w:val="DeptBullets"/>
              <w:numPr>
                <w:ilvl w:val="0"/>
                <w:numId w:val="0"/>
              </w:numPr>
              <w:spacing w:after="0"/>
              <w:rPr>
                <w:rFonts w:cs="Arial"/>
                <w:b/>
                <w:bCs/>
                <w:sz w:val="22"/>
                <w:szCs w:val="22"/>
              </w:rPr>
            </w:pPr>
            <w:r w:rsidRPr="003804D6">
              <w:rPr>
                <w:rFonts w:cs="Arial"/>
                <w:b/>
                <w:bCs/>
                <w:sz w:val="22"/>
                <w:szCs w:val="22"/>
              </w:rPr>
              <w:t>Pension Specialist Update</w:t>
            </w:r>
          </w:p>
          <w:p w14:paraId="40B12796" w14:textId="2B03DA11" w:rsidR="007D3B98" w:rsidRPr="003B0D43" w:rsidRDefault="00F063D1" w:rsidP="007D3B98">
            <w:pPr>
              <w:pStyle w:val="DeptBullets"/>
              <w:numPr>
                <w:ilvl w:val="0"/>
                <w:numId w:val="0"/>
              </w:numPr>
              <w:spacing w:after="0"/>
              <w:rPr>
                <w:rFonts w:cs="Arial"/>
                <w:i/>
                <w:iCs/>
                <w:sz w:val="22"/>
                <w:szCs w:val="22"/>
                <w:u w:val="single"/>
              </w:rPr>
            </w:pPr>
            <w:r>
              <w:rPr>
                <w:rFonts w:cs="Arial"/>
                <w:i/>
                <w:iCs/>
                <w:sz w:val="22"/>
                <w:szCs w:val="22"/>
                <w:u w:val="single"/>
              </w:rPr>
              <w:t>Code of Practice</w:t>
            </w:r>
          </w:p>
          <w:p w14:paraId="1AAD034F" w14:textId="2D89C624" w:rsidR="00FC7A37" w:rsidRPr="00FC7A37" w:rsidRDefault="007D3B98" w:rsidP="00EF5038">
            <w:pPr>
              <w:pStyle w:val="DeptBullets"/>
              <w:numPr>
                <w:ilvl w:val="0"/>
                <w:numId w:val="7"/>
              </w:numPr>
              <w:spacing w:after="0"/>
              <w:ind w:left="340"/>
              <w:rPr>
                <w:rFonts w:cs="Arial"/>
                <w:sz w:val="22"/>
                <w:szCs w:val="22"/>
                <w:u w:val="single"/>
              </w:rPr>
            </w:pPr>
            <w:r w:rsidRPr="003B0D43">
              <w:rPr>
                <w:rFonts w:cs="Arial"/>
                <w:sz w:val="22"/>
                <w:szCs w:val="22"/>
              </w:rPr>
              <w:t xml:space="preserve">SA </w:t>
            </w:r>
            <w:r w:rsidR="003804D6">
              <w:rPr>
                <w:rFonts w:cs="Arial"/>
                <w:sz w:val="22"/>
                <w:szCs w:val="22"/>
              </w:rPr>
              <w:t>referred the Board to a</w:t>
            </w:r>
            <w:r w:rsidR="00516323">
              <w:rPr>
                <w:rFonts w:cs="Arial"/>
                <w:sz w:val="22"/>
                <w:szCs w:val="22"/>
              </w:rPr>
              <w:t xml:space="preserve"> list in her paper shows where The Pension Regulator (TPR) have </w:t>
            </w:r>
            <w:r w:rsidR="00FC7A37">
              <w:rPr>
                <w:rFonts w:cs="Arial"/>
                <w:sz w:val="22"/>
                <w:szCs w:val="22"/>
              </w:rPr>
              <w:t>substituted various codes</w:t>
            </w:r>
            <w:r w:rsidR="00516323">
              <w:rPr>
                <w:rFonts w:cs="Arial"/>
                <w:sz w:val="22"/>
                <w:szCs w:val="22"/>
              </w:rPr>
              <w:t xml:space="preserve"> with a new code. </w:t>
            </w:r>
            <w:r w:rsidR="00C45A79">
              <w:rPr>
                <w:rFonts w:cs="Arial"/>
                <w:sz w:val="22"/>
                <w:szCs w:val="22"/>
              </w:rPr>
              <w:t xml:space="preserve"> The question for the Board is how much is relevant to the TPS.</w:t>
            </w:r>
            <w:r w:rsidR="00EF6808">
              <w:rPr>
                <w:rFonts w:cs="Arial"/>
                <w:sz w:val="22"/>
                <w:szCs w:val="22"/>
              </w:rPr>
              <w:t xml:space="preserve">  </w:t>
            </w:r>
          </w:p>
          <w:p w14:paraId="1C3116CF" w14:textId="4D3AB210" w:rsidR="006A689C" w:rsidRPr="006A689C" w:rsidRDefault="00EF6808" w:rsidP="00EF5038">
            <w:pPr>
              <w:pStyle w:val="DeptBullets"/>
              <w:numPr>
                <w:ilvl w:val="0"/>
                <w:numId w:val="7"/>
              </w:numPr>
              <w:spacing w:after="0"/>
              <w:ind w:left="340"/>
              <w:rPr>
                <w:rFonts w:cs="Arial"/>
                <w:sz w:val="22"/>
                <w:szCs w:val="22"/>
                <w:u w:val="single"/>
              </w:rPr>
            </w:pPr>
            <w:r>
              <w:rPr>
                <w:rFonts w:cs="Arial"/>
                <w:sz w:val="22"/>
                <w:szCs w:val="22"/>
              </w:rPr>
              <w:t xml:space="preserve">JB advised that the secretariat </w:t>
            </w:r>
            <w:r w:rsidR="008F4F4A">
              <w:rPr>
                <w:rFonts w:cs="Arial"/>
                <w:sz w:val="22"/>
                <w:szCs w:val="22"/>
              </w:rPr>
              <w:t xml:space="preserve">would look at how </w:t>
            </w:r>
            <w:r w:rsidR="0055152F">
              <w:rPr>
                <w:rFonts w:cs="Arial"/>
                <w:sz w:val="22"/>
                <w:szCs w:val="22"/>
              </w:rPr>
              <w:t xml:space="preserve">this would affect the Board.  </w:t>
            </w:r>
            <w:r w:rsidR="005A0D79">
              <w:rPr>
                <w:rFonts w:cs="Arial"/>
                <w:sz w:val="22"/>
                <w:szCs w:val="22"/>
              </w:rPr>
              <w:t>There is r</w:t>
            </w:r>
            <w:r w:rsidR="00C50E92">
              <w:rPr>
                <w:rFonts w:cs="Arial"/>
                <w:sz w:val="22"/>
                <w:szCs w:val="22"/>
              </w:rPr>
              <w:t xml:space="preserve">eference to best practice and </w:t>
            </w:r>
            <w:r w:rsidR="003668AA">
              <w:rPr>
                <w:rFonts w:cs="Arial"/>
                <w:sz w:val="22"/>
                <w:szCs w:val="22"/>
              </w:rPr>
              <w:t xml:space="preserve">may be some </w:t>
            </w:r>
            <w:r w:rsidR="00C50E92">
              <w:rPr>
                <w:rFonts w:cs="Arial"/>
                <w:sz w:val="22"/>
                <w:szCs w:val="22"/>
              </w:rPr>
              <w:t xml:space="preserve">advice that the Department can </w:t>
            </w:r>
            <w:r w:rsidR="003668AA">
              <w:rPr>
                <w:rFonts w:cs="Arial"/>
                <w:sz w:val="22"/>
                <w:szCs w:val="22"/>
              </w:rPr>
              <w:t xml:space="preserve">use.  JB to update the Board at July’s meeting. </w:t>
            </w:r>
            <w:r w:rsidR="0035110B">
              <w:rPr>
                <w:rFonts w:cs="Arial"/>
                <w:sz w:val="22"/>
                <w:szCs w:val="22"/>
              </w:rPr>
              <w:t xml:space="preserve"> </w:t>
            </w:r>
          </w:p>
          <w:p w14:paraId="593B502D" w14:textId="08656863" w:rsidR="00392676" w:rsidRPr="006227D4" w:rsidRDefault="006A689C" w:rsidP="006227D4">
            <w:pPr>
              <w:pStyle w:val="DeptBullets"/>
              <w:numPr>
                <w:ilvl w:val="0"/>
                <w:numId w:val="7"/>
              </w:numPr>
              <w:spacing w:after="0"/>
              <w:ind w:left="340"/>
              <w:rPr>
                <w:rFonts w:cs="Arial"/>
                <w:sz w:val="22"/>
                <w:szCs w:val="22"/>
                <w:u w:val="single"/>
              </w:rPr>
            </w:pPr>
            <w:r>
              <w:rPr>
                <w:rFonts w:cs="Arial"/>
                <w:sz w:val="22"/>
                <w:szCs w:val="22"/>
              </w:rPr>
              <w:t xml:space="preserve">NM </w:t>
            </w:r>
            <w:r w:rsidR="00196CE6">
              <w:rPr>
                <w:rFonts w:cs="Arial"/>
                <w:sz w:val="22"/>
                <w:szCs w:val="22"/>
              </w:rPr>
              <w:t xml:space="preserve">drew the Board’s attention </w:t>
            </w:r>
            <w:r w:rsidR="00A35374">
              <w:rPr>
                <w:rFonts w:cs="Arial"/>
                <w:sz w:val="22"/>
                <w:szCs w:val="22"/>
              </w:rPr>
              <w:t>to TPR’s scrutiny of TPSPB’s governance arrangements th</w:t>
            </w:r>
            <w:r w:rsidR="008A2CCE">
              <w:rPr>
                <w:rFonts w:cs="Arial"/>
                <w:sz w:val="22"/>
                <w:szCs w:val="22"/>
              </w:rPr>
              <w:t>r</w:t>
            </w:r>
            <w:r w:rsidR="00A35374">
              <w:rPr>
                <w:rFonts w:cs="Arial"/>
                <w:sz w:val="22"/>
                <w:szCs w:val="22"/>
              </w:rPr>
              <w:t>ough one of their regular review exercises which all large schemes are subject to (the last one had been completed in 2019).  The results will be available later in the year and Richard Caines from TPR had been invited to a future Board meeting, the timing of which will be subject to discussion with the incoming TPSPB chair</w:t>
            </w:r>
            <w:r w:rsidR="000E242D">
              <w:rPr>
                <w:rFonts w:cs="Arial"/>
                <w:sz w:val="22"/>
                <w:szCs w:val="22"/>
              </w:rPr>
              <w:t xml:space="preserve">.  </w:t>
            </w:r>
            <w:r w:rsidR="00EF5038" w:rsidRPr="003B0D43">
              <w:rPr>
                <w:rFonts w:cs="Arial"/>
                <w:sz w:val="22"/>
                <w:szCs w:val="22"/>
                <w:u w:val="single"/>
              </w:rPr>
              <w:br/>
            </w:r>
          </w:p>
          <w:p w14:paraId="5A50B6FE" w14:textId="69E46ABA" w:rsidR="00EF5038" w:rsidRPr="003B0D43" w:rsidRDefault="00204D75" w:rsidP="00EF5038">
            <w:pPr>
              <w:pStyle w:val="DeptBullets"/>
              <w:numPr>
                <w:ilvl w:val="0"/>
                <w:numId w:val="0"/>
              </w:numPr>
              <w:spacing w:after="0"/>
              <w:ind w:left="-20"/>
              <w:rPr>
                <w:rFonts w:cs="Arial"/>
                <w:i/>
                <w:iCs/>
                <w:sz w:val="22"/>
                <w:szCs w:val="22"/>
                <w:u w:val="single"/>
              </w:rPr>
            </w:pPr>
            <w:r>
              <w:rPr>
                <w:rFonts w:cs="Arial"/>
                <w:i/>
                <w:iCs/>
                <w:sz w:val="22"/>
                <w:szCs w:val="22"/>
                <w:u w:val="single"/>
              </w:rPr>
              <w:t>Autumn Statement</w:t>
            </w:r>
          </w:p>
          <w:p w14:paraId="2EAC1ACC" w14:textId="5607A657" w:rsidR="00705E4B" w:rsidRPr="003B0D43" w:rsidRDefault="00204D75" w:rsidP="00705E4B">
            <w:pPr>
              <w:pStyle w:val="DeptBullets"/>
              <w:tabs>
                <w:tab w:val="clear" w:pos="720"/>
                <w:tab w:val="num" w:pos="340"/>
              </w:tabs>
              <w:spacing w:after="0"/>
              <w:ind w:left="340" w:hanging="340"/>
              <w:rPr>
                <w:rFonts w:cs="Arial"/>
                <w:sz w:val="22"/>
                <w:szCs w:val="22"/>
              </w:rPr>
            </w:pPr>
            <w:r>
              <w:rPr>
                <w:rFonts w:cs="Arial"/>
                <w:sz w:val="22"/>
                <w:szCs w:val="22"/>
              </w:rPr>
              <w:t xml:space="preserve">SA stated that </w:t>
            </w:r>
            <w:r w:rsidR="00F86BF4">
              <w:rPr>
                <w:rFonts w:cs="Arial"/>
                <w:sz w:val="22"/>
                <w:szCs w:val="22"/>
              </w:rPr>
              <w:t>the requirement for the decumulation option applies to D</w:t>
            </w:r>
            <w:r w:rsidR="00DF5DEC">
              <w:rPr>
                <w:rFonts w:cs="Arial"/>
                <w:sz w:val="22"/>
                <w:szCs w:val="22"/>
              </w:rPr>
              <w:t xml:space="preserve">efined </w:t>
            </w:r>
            <w:r w:rsidR="00F86BF4">
              <w:rPr>
                <w:rFonts w:cs="Arial"/>
                <w:sz w:val="22"/>
                <w:szCs w:val="22"/>
              </w:rPr>
              <w:t>C</w:t>
            </w:r>
            <w:r w:rsidR="00DF5DEC">
              <w:rPr>
                <w:rFonts w:cs="Arial"/>
                <w:sz w:val="22"/>
                <w:szCs w:val="22"/>
              </w:rPr>
              <w:t>ontribution</w:t>
            </w:r>
            <w:r w:rsidR="00F86BF4">
              <w:rPr>
                <w:rFonts w:cs="Arial"/>
                <w:sz w:val="22"/>
                <w:szCs w:val="22"/>
              </w:rPr>
              <w:t xml:space="preserve"> </w:t>
            </w:r>
            <w:r w:rsidR="00F16558">
              <w:rPr>
                <w:rFonts w:cs="Arial"/>
                <w:sz w:val="22"/>
                <w:szCs w:val="22"/>
              </w:rPr>
              <w:t xml:space="preserve">and not </w:t>
            </w:r>
            <w:r w:rsidR="00A55A9F">
              <w:rPr>
                <w:rFonts w:cs="Arial"/>
                <w:sz w:val="22"/>
                <w:szCs w:val="22"/>
              </w:rPr>
              <w:t>Defined Benefit (</w:t>
            </w:r>
            <w:r w:rsidR="00F16558">
              <w:rPr>
                <w:rFonts w:cs="Arial"/>
                <w:sz w:val="22"/>
                <w:szCs w:val="22"/>
              </w:rPr>
              <w:t>DB</w:t>
            </w:r>
            <w:r w:rsidR="00A55A9F">
              <w:rPr>
                <w:rFonts w:cs="Arial"/>
                <w:sz w:val="22"/>
                <w:szCs w:val="22"/>
              </w:rPr>
              <w:t>)</w:t>
            </w:r>
            <w:r w:rsidR="00F16558">
              <w:rPr>
                <w:rFonts w:cs="Arial"/>
                <w:sz w:val="22"/>
                <w:szCs w:val="22"/>
              </w:rPr>
              <w:t xml:space="preserve"> but may be relevant to the freestanding </w:t>
            </w:r>
            <w:r w:rsidR="00C14195">
              <w:rPr>
                <w:rFonts w:cs="Arial"/>
                <w:sz w:val="22"/>
                <w:szCs w:val="22"/>
              </w:rPr>
              <w:t xml:space="preserve">AVC arrangements </w:t>
            </w:r>
            <w:r w:rsidR="00066800">
              <w:rPr>
                <w:rFonts w:cs="Arial"/>
                <w:sz w:val="22"/>
                <w:szCs w:val="22"/>
              </w:rPr>
              <w:t xml:space="preserve">with Prudential.  JB </w:t>
            </w:r>
            <w:r w:rsidR="00401F74">
              <w:rPr>
                <w:rFonts w:cs="Arial"/>
                <w:sz w:val="22"/>
                <w:szCs w:val="22"/>
              </w:rPr>
              <w:t>agreed to mention this to</w:t>
            </w:r>
            <w:r w:rsidR="00A55A9F">
              <w:rPr>
                <w:rFonts w:cs="Arial"/>
                <w:sz w:val="22"/>
                <w:szCs w:val="22"/>
              </w:rPr>
              <w:t xml:space="preserve"> the Management Advisory Board (</w:t>
            </w:r>
            <w:r w:rsidR="00066800">
              <w:rPr>
                <w:rFonts w:cs="Arial"/>
                <w:sz w:val="22"/>
                <w:szCs w:val="22"/>
              </w:rPr>
              <w:t>MAG</w:t>
            </w:r>
            <w:r w:rsidR="0061521B">
              <w:rPr>
                <w:rFonts w:cs="Arial"/>
                <w:sz w:val="22"/>
                <w:szCs w:val="22"/>
              </w:rPr>
              <w:t>)</w:t>
            </w:r>
            <w:r w:rsidR="00066800">
              <w:rPr>
                <w:rFonts w:cs="Arial"/>
                <w:sz w:val="22"/>
                <w:szCs w:val="22"/>
              </w:rPr>
              <w:t xml:space="preserve"> to explore with Prudential at the next review.  </w:t>
            </w:r>
          </w:p>
          <w:p w14:paraId="5BD82CB5" w14:textId="77777777" w:rsidR="00B32CED" w:rsidRPr="003B0D43" w:rsidRDefault="00B32CED" w:rsidP="00B32CED">
            <w:pPr>
              <w:pStyle w:val="DeptBullets"/>
              <w:numPr>
                <w:ilvl w:val="0"/>
                <w:numId w:val="0"/>
              </w:numPr>
              <w:spacing w:after="0"/>
              <w:rPr>
                <w:rFonts w:cs="Arial"/>
                <w:sz w:val="22"/>
                <w:szCs w:val="22"/>
              </w:rPr>
            </w:pPr>
          </w:p>
          <w:p w14:paraId="060F4ADA" w14:textId="13062036" w:rsidR="002C47BC" w:rsidRPr="003B0D43" w:rsidRDefault="00490E3C" w:rsidP="002C47BC">
            <w:pPr>
              <w:pStyle w:val="DeptBullets"/>
              <w:numPr>
                <w:ilvl w:val="0"/>
                <w:numId w:val="0"/>
              </w:numPr>
              <w:spacing w:after="0"/>
              <w:rPr>
                <w:rFonts w:cs="Arial"/>
                <w:sz w:val="22"/>
                <w:szCs w:val="22"/>
              </w:rPr>
            </w:pPr>
            <w:r>
              <w:rPr>
                <w:rFonts w:cs="Arial"/>
                <w:i/>
                <w:iCs/>
                <w:sz w:val="22"/>
                <w:szCs w:val="22"/>
                <w:u w:val="single"/>
              </w:rPr>
              <w:t xml:space="preserve"> Lifetime Allowance</w:t>
            </w:r>
          </w:p>
          <w:p w14:paraId="13B73F1A" w14:textId="76D8741B" w:rsidR="002C47BC" w:rsidRDefault="00AB51A2" w:rsidP="002C47BC">
            <w:pPr>
              <w:pStyle w:val="DeptBullets"/>
              <w:tabs>
                <w:tab w:val="clear" w:pos="720"/>
                <w:tab w:val="num" w:pos="360"/>
              </w:tabs>
              <w:spacing w:after="0"/>
              <w:ind w:left="340" w:hanging="340"/>
              <w:rPr>
                <w:rFonts w:cs="Arial"/>
                <w:sz w:val="22"/>
                <w:szCs w:val="22"/>
              </w:rPr>
            </w:pPr>
            <w:r>
              <w:rPr>
                <w:rFonts w:cs="Arial"/>
                <w:sz w:val="22"/>
                <w:szCs w:val="22"/>
              </w:rPr>
              <w:t xml:space="preserve">SA </w:t>
            </w:r>
            <w:r w:rsidR="0061521B">
              <w:rPr>
                <w:rFonts w:cs="Arial"/>
                <w:sz w:val="22"/>
                <w:szCs w:val="22"/>
              </w:rPr>
              <w:t>asked the Board</w:t>
            </w:r>
            <w:r w:rsidR="001F2FF9">
              <w:rPr>
                <w:rFonts w:cs="Arial"/>
                <w:sz w:val="22"/>
                <w:szCs w:val="22"/>
              </w:rPr>
              <w:t xml:space="preserve"> </w:t>
            </w:r>
            <w:r>
              <w:rPr>
                <w:rFonts w:cs="Arial"/>
                <w:sz w:val="22"/>
                <w:szCs w:val="22"/>
              </w:rPr>
              <w:t xml:space="preserve">what </w:t>
            </w:r>
            <w:r w:rsidR="001F2FF9">
              <w:rPr>
                <w:rFonts w:cs="Arial"/>
                <w:sz w:val="22"/>
                <w:szCs w:val="22"/>
              </w:rPr>
              <w:t>their thoughts were relating to member communication</w:t>
            </w:r>
            <w:r w:rsidR="00760D4F">
              <w:rPr>
                <w:rFonts w:cs="Arial"/>
                <w:sz w:val="22"/>
                <w:szCs w:val="22"/>
              </w:rPr>
              <w:t xml:space="preserve">, suggesting that Capita and the IMC sub-committee could be tasked to look at communications. </w:t>
            </w:r>
            <w:r w:rsidR="00040059">
              <w:rPr>
                <w:rFonts w:cs="Arial"/>
                <w:sz w:val="22"/>
                <w:szCs w:val="22"/>
              </w:rPr>
              <w:t xml:space="preserve">AG advised there is a project internally </w:t>
            </w:r>
            <w:r w:rsidR="00747415">
              <w:rPr>
                <w:rFonts w:cs="Arial"/>
                <w:sz w:val="22"/>
                <w:szCs w:val="22"/>
              </w:rPr>
              <w:t xml:space="preserve">to ensure Capita </w:t>
            </w:r>
            <w:r w:rsidR="005F7C15">
              <w:rPr>
                <w:rFonts w:cs="Arial"/>
                <w:sz w:val="22"/>
                <w:szCs w:val="22"/>
              </w:rPr>
              <w:t>is</w:t>
            </w:r>
            <w:r w:rsidR="00747415">
              <w:rPr>
                <w:rFonts w:cs="Arial"/>
                <w:sz w:val="22"/>
                <w:szCs w:val="22"/>
              </w:rPr>
              <w:t xml:space="preserve"> prepared to have all the necessary changes in place.</w:t>
            </w:r>
            <w:r w:rsidR="00140C28">
              <w:rPr>
                <w:rFonts w:cs="Arial"/>
                <w:sz w:val="22"/>
                <w:szCs w:val="22"/>
              </w:rPr>
              <w:t xml:space="preserve">  </w:t>
            </w:r>
            <w:r w:rsidR="005760A7">
              <w:rPr>
                <w:rFonts w:cs="Arial"/>
                <w:sz w:val="22"/>
                <w:szCs w:val="22"/>
              </w:rPr>
              <w:t>Agreed that t</w:t>
            </w:r>
            <w:r w:rsidR="00140C28">
              <w:rPr>
                <w:rFonts w:cs="Arial"/>
                <w:sz w:val="22"/>
                <w:szCs w:val="22"/>
              </w:rPr>
              <w:t>his topic to be referred to IMC.</w:t>
            </w:r>
          </w:p>
          <w:p w14:paraId="259F268C" w14:textId="77777777" w:rsidR="00B54BBA" w:rsidRDefault="00B54BBA" w:rsidP="00B54BBA">
            <w:pPr>
              <w:pStyle w:val="DeptBullets"/>
              <w:numPr>
                <w:ilvl w:val="0"/>
                <w:numId w:val="0"/>
              </w:numPr>
              <w:spacing w:after="0"/>
              <w:rPr>
                <w:rFonts w:cs="Arial"/>
                <w:sz w:val="22"/>
                <w:szCs w:val="22"/>
              </w:rPr>
            </w:pPr>
          </w:p>
          <w:p w14:paraId="77FC7ADE" w14:textId="46B39451" w:rsidR="002C47BC" w:rsidRPr="005760A7" w:rsidRDefault="00B54BBA" w:rsidP="002C47BC">
            <w:pPr>
              <w:pStyle w:val="DeptBullets"/>
              <w:numPr>
                <w:ilvl w:val="0"/>
                <w:numId w:val="0"/>
              </w:numPr>
              <w:spacing w:after="0"/>
              <w:rPr>
                <w:rFonts w:cs="Arial"/>
                <w:i/>
                <w:iCs/>
                <w:sz w:val="22"/>
                <w:szCs w:val="22"/>
                <w:u w:val="single"/>
              </w:rPr>
            </w:pPr>
            <w:r w:rsidRPr="001A3B37">
              <w:rPr>
                <w:rFonts w:cs="Arial"/>
                <w:i/>
                <w:iCs/>
                <w:sz w:val="22"/>
                <w:szCs w:val="22"/>
                <w:u w:val="single"/>
              </w:rPr>
              <w:t>Financial Conduct Authority</w:t>
            </w:r>
          </w:p>
          <w:p w14:paraId="59BE6E34" w14:textId="4652FB54" w:rsidR="00CB0F3F" w:rsidRPr="00DD1239" w:rsidRDefault="00750566" w:rsidP="00C546B5">
            <w:pPr>
              <w:pStyle w:val="DeptBullets"/>
              <w:numPr>
                <w:ilvl w:val="0"/>
                <w:numId w:val="132"/>
              </w:numPr>
              <w:spacing w:after="0"/>
              <w:ind w:left="340" w:hanging="340"/>
              <w:rPr>
                <w:rFonts w:cs="Arial"/>
                <w:sz w:val="22"/>
                <w:szCs w:val="22"/>
              </w:rPr>
            </w:pPr>
            <w:r w:rsidRPr="00160660">
              <w:rPr>
                <w:rFonts w:cs="Arial"/>
                <w:sz w:val="22"/>
                <w:szCs w:val="22"/>
              </w:rPr>
              <w:t xml:space="preserve">SA reported </w:t>
            </w:r>
            <w:r w:rsidR="00760D4F">
              <w:rPr>
                <w:rFonts w:cs="Arial"/>
                <w:sz w:val="22"/>
                <w:szCs w:val="22"/>
              </w:rPr>
              <w:t xml:space="preserve">that she will wait to see what happens </w:t>
            </w:r>
            <w:r w:rsidR="001312E0">
              <w:rPr>
                <w:rFonts w:cs="Arial"/>
                <w:sz w:val="22"/>
                <w:szCs w:val="22"/>
              </w:rPr>
              <w:t>with the reform and what it means for the Board.</w:t>
            </w:r>
          </w:p>
          <w:p w14:paraId="769E11C2" w14:textId="3DC336D9" w:rsidR="00160660" w:rsidRPr="00DD1239" w:rsidRDefault="006A310B" w:rsidP="00C546B5">
            <w:pPr>
              <w:pStyle w:val="DeptBullets"/>
              <w:numPr>
                <w:ilvl w:val="0"/>
                <w:numId w:val="132"/>
              </w:numPr>
              <w:spacing w:after="0"/>
              <w:ind w:left="340" w:hanging="340"/>
              <w:rPr>
                <w:rFonts w:cs="Arial"/>
                <w:sz w:val="22"/>
                <w:szCs w:val="22"/>
              </w:rPr>
            </w:pPr>
            <w:r w:rsidRPr="00DD1239">
              <w:rPr>
                <w:rFonts w:cs="Arial"/>
                <w:sz w:val="22"/>
                <w:szCs w:val="22"/>
              </w:rPr>
              <w:t xml:space="preserve">NM </w:t>
            </w:r>
            <w:r w:rsidR="001312E0">
              <w:rPr>
                <w:rFonts w:cs="Arial"/>
                <w:sz w:val="22"/>
                <w:szCs w:val="22"/>
              </w:rPr>
              <w:t xml:space="preserve">asked if </w:t>
            </w:r>
            <w:r w:rsidR="0059107A">
              <w:rPr>
                <w:rFonts w:cs="Arial"/>
                <w:sz w:val="22"/>
                <w:szCs w:val="22"/>
              </w:rPr>
              <w:t xml:space="preserve">this could be discussed </w:t>
            </w:r>
            <w:r w:rsidR="00EF709C">
              <w:rPr>
                <w:rFonts w:cs="Arial"/>
                <w:sz w:val="22"/>
                <w:szCs w:val="22"/>
              </w:rPr>
              <w:t xml:space="preserve">as part of the </w:t>
            </w:r>
            <w:r w:rsidR="006B12B8" w:rsidRPr="00DD1239">
              <w:rPr>
                <w:rFonts w:cs="Arial"/>
                <w:sz w:val="22"/>
                <w:szCs w:val="22"/>
              </w:rPr>
              <w:t xml:space="preserve">Mini Official </w:t>
            </w:r>
            <w:r w:rsidR="0006722B" w:rsidRPr="00DD1239">
              <w:rPr>
                <w:rFonts w:cs="Arial"/>
                <w:sz w:val="22"/>
                <w:szCs w:val="22"/>
              </w:rPr>
              <w:t>Committee o</w:t>
            </w:r>
            <w:r w:rsidR="00401F74">
              <w:rPr>
                <w:rFonts w:cs="Arial"/>
                <w:sz w:val="22"/>
                <w:szCs w:val="22"/>
              </w:rPr>
              <w:t>n</w:t>
            </w:r>
            <w:r w:rsidR="0006722B" w:rsidRPr="00DD1239">
              <w:rPr>
                <w:rFonts w:cs="Arial"/>
                <w:sz w:val="22"/>
                <w:szCs w:val="22"/>
              </w:rPr>
              <w:t xml:space="preserve"> Occupational Pensions</w:t>
            </w:r>
            <w:r w:rsidR="00EF709C">
              <w:rPr>
                <w:rFonts w:cs="Arial"/>
                <w:sz w:val="22"/>
                <w:szCs w:val="22"/>
              </w:rPr>
              <w:t xml:space="preserve"> (MOCOP).</w:t>
            </w:r>
          </w:p>
          <w:p w14:paraId="432CE7E7" w14:textId="7C4EDEBF" w:rsidR="006A4BAA" w:rsidRPr="006442F8" w:rsidRDefault="006A4BAA" w:rsidP="00C546B5">
            <w:pPr>
              <w:pStyle w:val="DeptBullets"/>
              <w:numPr>
                <w:ilvl w:val="0"/>
                <w:numId w:val="132"/>
              </w:numPr>
              <w:spacing w:after="0"/>
              <w:ind w:left="340" w:hanging="340"/>
              <w:rPr>
                <w:rFonts w:cs="Arial"/>
                <w:sz w:val="22"/>
                <w:szCs w:val="22"/>
              </w:rPr>
            </w:pPr>
            <w:r>
              <w:rPr>
                <w:rFonts w:cs="Arial"/>
                <w:sz w:val="22"/>
                <w:szCs w:val="22"/>
              </w:rPr>
              <w:t>SA reported the article mention</w:t>
            </w:r>
            <w:r w:rsidR="0059107A">
              <w:rPr>
                <w:rFonts w:cs="Arial"/>
                <w:sz w:val="22"/>
                <w:szCs w:val="22"/>
              </w:rPr>
              <w:t>ed</w:t>
            </w:r>
            <w:r>
              <w:rPr>
                <w:rFonts w:cs="Arial"/>
                <w:sz w:val="22"/>
                <w:szCs w:val="22"/>
              </w:rPr>
              <w:t xml:space="preserve"> the market </w:t>
            </w:r>
            <w:r w:rsidR="00272FE3">
              <w:rPr>
                <w:rFonts w:cs="Arial"/>
                <w:sz w:val="22"/>
                <w:szCs w:val="22"/>
              </w:rPr>
              <w:t xml:space="preserve">was </w:t>
            </w:r>
            <w:r>
              <w:rPr>
                <w:rFonts w:cs="Arial"/>
                <w:sz w:val="22"/>
                <w:szCs w:val="22"/>
              </w:rPr>
              <w:t xml:space="preserve">evolving </w:t>
            </w:r>
            <w:r w:rsidR="008C7318">
              <w:rPr>
                <w:rFonts w:cs="Arial"/>
                <w:sz w:val="22"/>
                <w:szCs w:val="22"/>
              </w:rPr>
              <w:t>and</w:t>
            </w:r>
            <w:r w:rsidR="00272FE3">
              <w:rPr>
                <w:rFonts w:cs="Arial"/>
                <w:sz w:val="22"/>
                <w:szCs w:val="22"/>
              </w:rPr>
              <w:t xml:space="preserve"> how </w:t>
            </w:r>
            <w:r w:rsidR="008C7318">
              <w:rPr>
                <w:rFonts w:cs="Arial"/>
                <w:sz w:val="22"/>
                <w:szCs w:val="22"/>
              </w:rPr>
              <w:t>technology might support this.  The Board needs to understand how this will affect members generally</w:t>
            </w:r>
            <w:r w:rsidR="0062319B">
              <w:rPr>
                <w:rFonts w:cs="Arial"/>
                <w:sz w:val="22"/>
                <w:szCs w:val="22"/>
              </w:rPr>
              <w:t xml:space="preserve">.  </w:t>
            </w:r>
          </w:p>
          <w:p w14:paraId="4168D734" w14:textId="156F0485" w:rsidR="00D01102" w:rsidRPr="003B0D43" w:rsidRDefault="00D01102" w:rsidP="008D259F">
            <w:pPr>
              <w:pStyle w:val="DeptBullets"/>
              <w:numPr>
                <w:ilvl w:val="0"/>
                <w:numId w:val="0"/>
              </w:numPr>
              <w:spacing w:after="0"/>
              <w:rPr>
                <w:rFonts w:cs="Arial"/>
                <w:b/>
                <w:bCs/>
                <w:sz w:val="22"/>
                <w:szCs w:val="22"/>
              </w:rPr>
            </w:pPr>
          </w:p>
        </w:tc>
        <w:tc>
          <w:tcPr>
            <w:tcW w:w="1418" w:type="dxa"/>
            <w:shd w:val="clear" w:color="auto" w:fill="auto"/>
          </w:tcPr>
          <w:p w14:paraId="70E2F21C" w14:textId="77777777" w:rsidR="00FA3510" w:rsidRDefault="00FA3510" w:rsidP="00905B85">
            <w:pPr>
              <w:pStyle w:val="DeptBullets"/>
              <w:numPr>
                <w:ilvl w:val="0"/>
                <w:numId w:val="0"/>
              </w:numPr>
              <w:spacing w:after="0"/>
              <w:rPr>
                <w:rFonts w:cs="Arial"/>
                <w:sz w:val="22"/>
                <w:szCs w:val="22"/>
              </w:rPr>
            </w:pPr>
          </w:p>
          <w:p w14:paraId="2F23513C" w14:textId="77777777" w:rsidR="00EF6808" w:rsidRDefault="00EF6808" w:rsidP="00905B85">
            <w:pPr>
              <w:pStyle w:val="DeptBullets"/>
              <w:numPr>
                <w:ilvl w:val="0"/>
                <w:numId w:val="0"/>
              </w:numPr>
              <w:spacing w:after="0"/>
              <w:rPr>
                <w:rFonts w:cs="Arial"/>
                <w:sz w:val="22"/>
                <w:szCs w:val="22"/>
              </w:rPr>
            </w:pPr>
          </w:p>
          <w:p w14:paraId="34271728" w14:textId="77777777" w:rsidR="00EF6808" w:rsidRDefault="00EF6808" w:rsidP="00905B85">
            <w:pPr>
              <w:pStyle w:val="DeptBullets"/>
              <w:numPr>
                <w:ilvl w:val="0"/>
                <w:numId w:val="0"/>
              </w:numPr>
              <w:spacing w:after="0"/>
              <w:rPr>
                <w:rFonts w:cs="Arial"/>
                <w:sz w:val="22"/>
                <w:szCs w:val="22"/>
              </w:rPr>
            </w:pPr>
          </w:p>
          <w:p w14:paraId="320373F7" w14:textId="77777777" w:rsidR="00EF6808" w:rsidRDefault="00EF6808" w:rsidP="00905B85">
            <w:pPr>
              <w:pStyle w:val="DeptBullets"/>
              <w:numPr>
                <w:ilvl w:val="0"/>
                <w:numId w:val="0"/>
              </w:numPr>
              <w:spacing w:after="0"/>
              <w:rPr>
                <w:rFonts w:cs="Arial"/>
                <w:sz w:val="22"/>
                <w:szCs w:val="22"/>
              </w:rPr>
            </w:pPr>
          </w:p>
          <w:p w14:paraId="058D1EBA" w14:textId="77777777" w:rsidR="00FC7A37" w:rsidRDefault="00FC7A37" w:rsidP="00905B85">
            <w:pPr>
              <w:pStyle w:val="DeptBullets"/>
              <w:numPr>
                <w:ilvl w:val="0"/>
                <w:numId w:val="0"/>
              </w:numPr>
              <w:spacing w:after="0"/>
              <w:rPr>
                <w:rFonts w:cs="Arial"/>
                <w:sz w:val="22"/>
                <w:szCs w:val="22"/>
              </w:rPr>
            </w:pPr>
          </w:p>
          <w:p w14:paraId="20F04040" w14:textId="77777777" w:rsidR="00AB21D1" w:rsidRDefault="00AB21D1" w:rsidP="00905B85">
            <w:pPr>
              <w:pStyle w:val="DeptBullets"/>
              <w:numPr>
                <w:ilvl w:val="0"/>
                <w:numId w:val="0"/>
              </w:numPr>
              <w:spacing w:after="0"/>
              <w:rPr>
                <w:rFonts w:cs="Arial"/>
                <w:sz w:val="22"/>
                <w:szCs w:val="22"/>
              </w:rPr>
            </w:pPr>
          </w:p>
          <w:p w14:paraId="3DAFA3C8" w14:textId="77777777" w:rsidR="00AB21D1" w:rsidRDefault="00AB21D1" w:rsidP="00905B85">
            <w:pPr>
              <w:pStyle w:val="DeptBullets"/>
              <w:numPr>
                <w:ilvl w:val="0"/>
                <w:numId w:val="0"/>
              </w:numPr>
              <w:spacing w:after="0"/>
              <w:rPr>
                <w:rFonts w:cs="Arial"/>
                <w:sz w:val="22"/>
                <w:szCs w:val="22"/>
              </w:rPr>
            </w:pPr>
          </w:p>
          <w:p w14:paraId="7E1AE432" w14:textId="25298A32" w:rsidR="00EF6808" w:rsidRDefault="008F4F4A" w:rsidP="00905B85">
            <w:pPr>
              <w:pStyle w:val="DeptBullets"/>
              <w:numPr>
                <w:ilvl w:val="0"/>
                <w:numId w:val="0"/>
              </w:numPr>
              <w:spacing w:after="0"/>
              <w:rPr>
                <w:rFonts w:cs="Arial"/>
                <w:sz w:val="22"/>
                <w:szCs w:val="22"/>
              </w:rPr>
            </w:pPr>
            <w:r>
              <w:rPr>
                <w:rFonts w:cs="Arial"/>
                <w:sz w:val="22"/>
                <w:szCs w:val="22"/>
              </w:rPr>
              <w:t>AP</w:t>
            </w:r>
            <w:r w:rsidR="0022003F">
              <w:rPr>
                <w:rFonts w:cs="Arial"/>
                <w:sz w:val="22"/>
                <w:szCs w:val="22"/>
              </w:rPr>
              <w:t>13/240124</w:t>
            </w:r>
          </w:p>
          <w:p w14:paraId="489233EA" w14:textId="77777777" w:rsidR="0035110B" w:rsidRDefault="0035110B" w:rsidP="00905B85">
            <w:pPr>
              <w:pStyle w:val="DeptBullets"/>
              <w:numPr>
                <w:ilvl w:val="0"/>
                <w:numId w:val="0"/>
              </w:numPr>
              <w:spacing w:after="0"/>
              <w:rPr>
                <w:rFonts w:cs="Arial"/>
                <w:sz w:val="22"/>
                <w:szCs w:val="22"/>
              </w:rPr>
            </w:pPr>
          </w:p>
          <w:p w14:paraId="11F8AA08" w14:textId="77777777" w:rsidR="0035110B" w:rsidRDefault="0035110B" w:rsidP="00905B85">
            <w:pPr>
              <w:pStyle w:val="DeptBullets"/>
              <w:numPr>
                <w:ilvl w:val="0"/>
                <w:numId w:val="0"/>
              </w:numPr>
              <w:spacing w:after="0"/>
              <w:rPr>
                <w:rFonts w:cs="Arial"/>
                <w:sz w:val="22"/>
                <w:szCs w:val="22"/>
              </w:rPr>
            </w:pPr>
          </w:p>
          <w:p w14:paraId="060BB4CA" w14:textId="77777777" w:rsidR="0035110B" w:rsidRDefault="0035110B" w:rsidP="00905B85">
            <w:pPr>
              <w:pStyle w:val="DeptBullets"/>
              <w:numPr>
                <w:ilvl w:val="0"/>
                <w:numId w:val="0"/>
              </w:numPr>
              <w:spacing w:after="0"/>
              <w:rPr>
                <w:rFonts w:cs="Arial"/>
                <w:sz w:val="22"/>
                <w:szCs w:val="22"/>
              </w:rPr>
            </w:pPr>
          </w:p>
          <w:p w14:paraId="396CCAF4" w14:textId="77777777" w:rsidR="00DF5DEC" w:rsidRDefault="00DF5DEC" w:rsidP="00905B85">
            <w:pPr>
              <w:pStyle w:val="DeptBullets"/>
              <w:numPr>
                <w:ilvl w:val="0"/>
                <w:numId w:val="0"/>
              </w:numPr>
              <w:spacing w:after="0"/>
              <w:rPr>
                <w:rFonts w:cs="Arial"/>
                <w:sz w:val="22"/>
                <w:szCs w:val="22"/>
              </w:rPr>
            </w:pPr>
          </w:p>
          <w:p w14:paraId="08E18D10" w14:textId="67556BB0" w:rsidR="0035110B" w:rsidRDefault="0035110B" w:rsidP="00905B85">
            <w:pPr>
              <w:pStyle w:val="DeptBullets"/>
              <w:numPr>
                <w:ilvl w:val="0"/>
                <w:numId w:val="0"/>
              </w:numPr>
              <w:spacing w:after="0"/>
              <w:rPr>
                <w:rFonts w:cs="Arial"/>
                <w:sz w:val="22"/>
                <w:szCs w:val="22"/>
              </w:rPr>
            </w:pPr>
            <w:r>
              <w:rPr>
                <w:rFonts w:cs="Arial"/>
                <w:sz w:val="22"/>
                <w:szCs w:val="22"/>
              </w:rPr>
              <w:t>AP</w:t>
            </w:r>
            <w:r w:rsidR="000F2DAD">
              <w:rPr>
                <w:rFonts w:cs="Arial"/>
                <w:sz w:val="22"/>
                <w:szCs w:val="22"/>
              </w:rPr>
              <w:t>14/240124</w:t>
            </w:r>
          </w:p>
          <w:p w14:paraId="190E56E9" w14:textId="77777777" w:rsidR="00EB6DF0" w:rsidRDefault="00EB6DF0" w:rsidP="00905B85">
            <w:pPr>
              <w:pStyle w:val="DeptBullets"/>
              <w:numPr>
                <w:ilvl w:val="0"/>
                <w:numId w:val="0"/>
              </w:numPr>
              <w:spacing w:after="0"/>
              <w:rPr>
                <w:rFonts w:cs="Arial"/>
                <w:sz w:val="22"/>
                <w:szCs w:val="22"/>
              </w:rPr>
            </w:pPr>
          </w:p>
          <w:p w14:paraId="7C7C95CC" w14:textId="77777777" w:rsidR="00EB6DF0" w:rsidRDefault="00EB6DF0" w:rsidP="00905B85">
            <w:pPr>
              <w:pStyle w:val="DeptBullets"/>
              <w:numPr>
                <w:ilvl w:val="0"/>
                <w:numId w:val="0"/>
              </w:numPr>
              <w:spacing w:after="0"/>
              <w:rPr>
                <w:rFonts w:cs="Arial"/>
                <w:sz w:val="22"/>
                <w:szCs w:val="22"/>
              </w:rPr>
            </w:pPr>
          </w:p>
          <w:p w14:paraId="5188171F" w14:textId="77777777" w:rsidR="00EB6DF0" w:rsidRDefault="00EB6DF0" w:rsidP="00905B85">
            <w:pPr>
              <w:pStyle w:val="DeptBullets"/>
              <w:numPr>
                <w:ilvl w:val="0"/>
                <w:numId w:val="0"/>
              </w:numPr>
              <w:spacing w:after="0"/>
              <w:rPr>
                <w:rFonts w:cs="Arial"/>
                <w:sz w:val="22"/>
                <w:szCs w:val="22"/>
              </w:rPr>
            </w:pPr>
          </w:p>
          <w:p w14:paraId="2EDE8BD6" w14:textId="77777777" w:rsidR="00EB6DF0" w:rsidRDefault="00EB6DF0" w:rsidP="00905B85">
            <w:pPr>
              <w:pStyle w:val="DeptBullets"/>
              <w:numPr>
                <w:ilvl w:val="0"/>
                <w:numId w:val="0"/>
              </w:numPr>
              <w:spacing w:after="0"/>
              <w:rPr>
                <w:rFonts w:cs="Arial"/>
                <w:sz w:val="22"/>
                <w:szCs w:val="22"/>
              </w:rPr>
            </w:pPr>
          </w:p>
          <w:p w14:paraId="6F5B19B8" w14:textId="77777777" w:rsidR="00EB6DF0" w:rsidRDefault="00EB6DF0" w:rsidP="00905B85">
            <w:pPr>
              <w:pStyle w:val="DeptBullets"/>
              <w:numPr>
                <w:ilvl w:val="0"/>
                <w:numId w:val="0"/>
              </w:numPr>
              <w:spacing w:after="0"/>
              <w:rPr>
                <w:rFonts w:cs="Arial"/>
                <w:sz w:val="22"/>
                <w:szCs w:val="22"/>
              </w:rPr>
            </w:pPr>
          </w:p>
          <w:p w14:paraId="5274CA51" w14:textId="77777777" w:rsidR="00EB6DF0" w:rsidRDefault="00EB6DF0" w:rsidP="00905B85">
            <w:pPr>
              <w:pStyle w:val="DeptBullets"/>
              <w:numPr>
                <w:ilvl w:val="0"/>
                <w:numId w:val="0"/>
              </w:numPr>
              <w:spacing w:after="0"/>
              <w:rPr>
                <w:rFonts w:cs="Arial"/>
                <w:sz w:val="22"/>
                <w:szCs w:val="22"/>
              </w:rPr>
            </w:pPr>
          </w:p>
          <w:p w14:paraId="2E4D901C" w14:textId="6CB1AB31" w:rsidR="007A52C1" w:rsidRDefault="007A52C1" w:rsidP="00905B85">
            <w:pPr>
              <w:pStyle w:val="DeptBullets"/>
              <w:numPr>
                <w:ilvl w:val="0"/>
                <w:numId w:val="0"/>
              </w:numPr>
              <w:spacing w:after="0"/>
              <w:rPr>
                <w:rFonts w:cs="Arial"/>
                <w:sz w:val="22"/>
                <w:szCs w:val="22"/>
              </w:rPr>
            </w:pPr>
          </w:p>
          <w:p w14:paraId="031D94B8" w14:textId="77777777" w:rsidR="007A52C1" w:rsidRDefault="007A52C1" w:rsidP="00905B85">
            <w:pPr>
              <w:pStyle w:val="DeptBullets"/>
              <w:numPr>
                <w:ilvl w:val="0"/>
                <w:numId w:val="0"/>
              </w:numPr>
              <w:spacing w:after="0"/>
              <w:rPr>
                <w:rFonts w:cs="Arial"/>
                <w:sz w:val="22"/>
                <w:szCs w:val="22"/>
              </w:rPr>
            </w:pPr>
          </w:p>
          <w:p w14:paraId="26C1474B" w14:textId="77777777" w:rsidR="007A52C1" w:rsidRDefault="007A52C1" w:rsidP="00905B85">
            <w:pPr>
              <w:pStyle w:val="DeptBullets"/>
              <w:numPr>
                <w:ilvl w:val="0"/>
                <w:numId w:val="0"/>
              </w:numPr>
              <w:spacing w:after="0"/>
              <w:rPr>
                <w:rFonts w:cs="Arial"/>
                <w:sz w:val="22"/>
                <w:szCs w:val="22"/>
              </w:rPr>
            </w:pPr>
          </w:p>
          <w:p w14:paraId="1CF92817" w14:textId="77777777" w:rsidR="007A52C1" w:rsidRDefault="007A52C1" w:rsidP="00905B85">
            <w:pPr>
              <w:pStyle w:val="DeptBullets"/>
              <w:numPr>
                <w:ilvl w:val="0"/>
                <w:numId w:val="0"/>
              </w:numPr>
              <w:spacing w:after="0"/>
              <w:rPr>
                <w:rFonts w:cs="Arial"/>
                <w:sz w:val="22"/>
                <w:szCs w:val="22"/>
              </w:rPr>
            </w:pPr>
          </w:p>
          <w:p w14:paraId="63510C47" w14:textId="77777777" w:rsidR="007A52C1" w:rsidRDefault="007A52C1" w:rsidP="00905B85">
            <w:pPr>
              <w:pStyle w:val="DeptBullets"/>
              <w:numPr>
                <w:ilvl w:val="0"/>
                <w:numId w:val="0"/>
              </w:numPr>
              <w:spacing w:after="0"/>
              <w:rPr>
                <w:rFonts w:cs="Arial"/>
                <w:sz w:val="22"/>
                <w:szCs w:val="22"/>
              </w:rPr>
            </w:pPr>
          </w:p>
          <w:p w14:paraId="35663A41" w14:textId="77777777" w:rsidR="007A52C1" w:rsidRDefault="007A52C1" w:rsidP="00905B85">
            <w:pPr>
              <w:pStyle w:val="DeptBullets"/>
              <w:numPr>
                <w:ilvl w:val="0"/>
                <w:numId w:val="0"/>
              </w:numPr>
              <w:spacing w:after="0"/>
              <w:rPr>
                <w:rFonts w:cs="Arial"/>
                <w:sz w:val="22"/>
                <w:szCs w:val="22"/>
              </w:rPr>
            </w:pPr>
          </w:p>
          <w:p w14:paraId="78B8B9F9" w14:textId="28591066" w:rsidR="007A52C1" w:rsidRDefault="007A52C1" w:rsidP="00905B85">
            <w:pPr>
              <w:pStyle w:val="DeptBullets"/>
              <w:numPr>
                <w:ilvl w:val="0"/>
                <w:numId w:val="0"/>
              </w:numPr>
              <w:spacing w:after="0"/>
              <w:rPr>
                <w:rFonts w:cs="Arial"/>
                <w:sz w:val="22"/>
                <w:szCs w:val="22"/>
              </w:rPr>
            </w:pPr>
            <w:r>
              <w:rPr>
                <w:rFonts w:cs="Arial"/>
                <w:sz w:val="22"/>
                <w:szCs w:val="22"/>
              </w:rPr>
              <w:t>AP</w:t>
            </w:r>
            <w:r w:rsidR="007D1E8F">
              <w:rPr>
                <w:rFonts w:cs="Arial"/>
                <w:sz w:val="22"/>
                <w:szCs w:val="22"/>
              </w:rPr>
              <w:t>15/240124</w:t>
            </w:r>
          </w:p>
          <w:p w14:paraId="37A0BB14" w14:textId="77777777" w:rsidR="00140C28" w:rsidRDefault="00140C28" w:rsidP="00905B85">
            <w:pPr>
              <w:pStyle w:val="DeptBullets"/>
              <w:numPr>
                <w:ilvl w:val="0"/>
                <w:numId w:val="0"/>
              </w:numPr>
              <w:spacing w:after="0"/>
              <w:rPr>
                <w:rFonts w:cs="Arial"/>
                <w:sz w:val="22"/>
                <w:szCs w:val="22"/>
              </w:rPr>
            </w:pPr>
          </w:p>
          <w:p w14:paraId="25C92B4D" w14:textId="77777777" w:rsidR="00140C28" w:rsidRDefault="00140C28" w:rsidP="00905B85">
            <w:pPr>
              <w:pStyle w:val="DeptBullets"/>
              <w:numPr>
                <w:ilvl w:val="0"/>
                <w:numId w:val="0"/>
              </w:numPr>
              <w:spacing w:after="0"/>
              <w:rPr>
                <w:rFonts w:cs="Arial"/>
                <w:sz w:val="22"/>
                <w:szCs w:val="22"/>
              </w:rPr>
            </w:pPr>
          </w:p>
          <w:p w14:paraId="55662301" w14:textId="77777777" w:rsidR="00140C28" w:rsidRDefault="00140C28" w:rsidP="00905B85">
            <w:pPr>
              <w:pStyle w:val="DeptBullets"/>
              <w:numPr>
                <w:ilvl w:val="0"/>
                <w:numId w:val="0"/>
              </w:numPr>
              <w:spacing w:after="0"/>
              <w:rPr>
                <w:rFonts w:cs="Arial"/>
                <w:sz w:val="22"/>
                <w:szCs w:val="22"/>
              </w:rPr>
            </w:pPr>
          </w:p>
          <w:p w14:paraId="6D7A4735" w14:textId="77777777" w:rsidR="00140C28" w:rsidRDefault="00140C28" w:rsidP="00905B85">
            <w:pPr>
              <w:pStyle w:val="DeptBullets"/>
              <w:numPr>
                <w:ilvl w:val="0"/>
                <w:numId w:val="0"/>
              </w:numPr>
              <w:spacing w:after="0"/>
              <w:rPr>
                <w:rFonts w:cs="Arial"/>
                <w:sz w:val="22"/>
                <w:szCs w:val="22"/>
              </w:rPr>
            </w:pPr>
          </w:p>
          <w:p w14:paraId="41D88715" w14:textId="77777777" w:rsidR="00140C28" w:rsidRDefault="00140C28" w:rsidP="00905B85">
            <w:pPr>
              <w:pStyle w:val="DeptBullets"/>
              <w:numPr>
                <w:ilvl w:val="0"/>
                <w:numId w:val="0"/>
              </w:numPr>
              <w:spacing w:after="0"/>
              <w:rPr>
                <w:rFonts w:cs="Arial"/>
                <w:sz w:val="22"/>
                <w:szCs w:val="22"/>
              </w:rPr>
            </w:pPr>
          </w:p>
          <w:p w14:paraId="01063A7B" w14:textId="0D142DEC" w:rsidR="00140C28" w:rsidRDefault="00140C28" w:rsidP="00905B85">
            <w:pPr>
              <w:pStyle w:val="DeptBullets"/>
              <w:numPr>
                <w:ilvl w:val="0"/>
                <w:numId w:val="0"/>
              </w:numPr>
              <w:spacing w:after="0"/>
              <w:rPr>
                <w:rFonts w:cs="Arial"/>
                <w:sz w:val="22"/>
                <w:szCs w:val="22"/>
              </w:rPr>
            </w:pPr>
            <w:r>
              <w:rPr>
                <w:rFonts w:cs="Arial"/>
                <w:sz w:val="22"/>
                <w:szCs w:val="22"/>
              </w:rPr>
              <w:t>AP</w:t>
            </w:r>
            <w:r w:rsidR="00317544">
              <w:rPr>
                <w:rFonts w:cs="Arial"/>
                <w:sz w:val="22"/>
                <w:szCs w:val="22"/>
              </w:rPr>
              <w:t>16/240124</w:t>
            </w:r>
          </w:p>
          <w:p w14:paraId="31DF0212" w14:textId="77777777" w:rsidR="00A86E62" w:rsidRDefault="00A86E62" w:rsidP="00905B85">
            <w:pPr>
              <w:pStyle w:val="DeptBullets"/>
              <w:numPr>
                <w:ilvl w:val="0"/>
                <w:numId w:val="0"/>
              </w:numPr>
              <w:spacing w:after="0"/>
              <w:rPr>
                <w:rFonts w:cs="Arial"/>
                <w:sz w:val="22"/>
                <w:szCs w:val="22"/>
              </w:rPr>
            </w:pPr>
          </w:p>
          <w:p w14:paraId="6E14CF76" w14:textId="13E38786" w:rsidR="001F224F" w:rsidRPr="00D6231F" w:rsidRDefault="001F224F" w:rsidP="00905B85">
            <w:pPr>
              <w:pStyle w:val="DeptBullets"/>
              <w:numPr>
                <w:ilvl w:val="0"/>
                <w:numId w:val="0"/>
              </w:numPr>
              <w:spacing w:after="0"/>
              <w:rPr>
                <w:rFonts w:cs="Arial"/>
                <w:sz w:val="22"/>
                <w:szCs w:val="22"/>
              </w:rPr>
            </w:pPr>
          </w:p>
        </w:tc>
      </w:tr>
      <w:tr w:rsidR="009E4606" w:rsidRPr="00D6231F" w14:paraId="3B6D9486" w14:textId="77777777" w:rsidTr="00002F5E">
        <w:trPr>
          <w:trHeight w:val="367"/>
        </w:trPr>
        <w:tc>
          <w:tcPr>
            <w:tcW w:w="993" w:type="dxa"/>
            <w:shd w:val="clear" w:color="auto" w:fill="auto"/>
          </w:tcPr>
          <w:p w14:paraId="4A5CEC75" w14:textId="2302C1BD" w:rsidR="009E4606" w:rsidRPr="00D6231F" w:rsidRDefault="009E4606" w:rsidP="009E4606">
            <w:pPr>
              <w:pStyle w:val="DeptBullets"/>
              <w:numPr>
                <w:ilvl w:val="0"/>
                <w:numId w:val="0"/>
              </w:numPr>
              <w:spacing w:after="0"/>
              <w:rPr>
                <w:rFonts w:cs="Arial"/>
                <w:bCs/>
                <w:sz w:val="22"/>
                <w:szCs w:val="22"/>
              </w:rPr>
            </w:pPr>
            <w:r w:rsidRPr="00D6231F">
              <w:rPr>
                <w:rFonts w:cs="Arial"/>
                <w:sz w:val="22"/>
                <w:szCs w:val="22"/>
              </w:rPr>
              <w:t xml:space="preserve">Agenda Item </w:t>
            </w:r>
            <w:r w:rsidR="00556A5B">
              <w:rPr>
                <w:rFonts w:cs="Arial"/>
                <w:sz w:val="22"/>
                <w:szCs w:val="22"/>
              </w:rPr>
              <w:t>4</w:t>
            </w:r>
          </w:p>
        </w:tc>
        <w:tc>
          <w:tcPr>
            <w:tcW w:w="7400" w:type="dxa"/>
            <w:shd w:val="clear" w:color="auto" w:fill="auto"/>
          </w:tcPr>
          <w:p w14:paraId="366C250D" w14:textId="660A28C8" w:rsidR="009E4606" w:rsidRDefault="00556A5B" w:rsidP="009E4606">
            <w:pPr>
              <w:pStyle w:val="DeptBullets"/>
              <w:numPr>
                <w:ilvl w:val="0"/>
                <w:numId w:val="0"/>
              </w:numPr>
              <w:spacing w:after="0"/>
              <w:rPr>
                <w:rFonts w:cs="Arial"/>
                <w:b/>
                <w:bCs/>
                <w:sz w:val="22"/>
                <w:szCs w:val="22"/>
              </w:rPr>
            </w:pPr>
            <w:r>
              <w:rPr>
                <w:rFonts w:cs="Arial"/>
                <w:b/>
                <w:bCs/>
                <w:sz w:val="22"/>
                <w:szCs w:val="22"/>
              </w:rPr>
              <w:t>Six Strategic Objectives</w:t>
            </w:r>
            <w:r w:rsidR="00677151">
              <w:rPr>
                <w:rFonts w:cs="Arial"/>
                <w:b/>
                <w:bCs/>
                <w:sz w:val="22"/>
                <w:szCs w:val="22"/>
              </w:rPr>
              <w:t xml:space="preserve"> (Paper </w:t>
            </w:r>
            <w:r w:rsidR="00175340">
              <w:rPr>
                <w:rFonts w:cs="Arial"/>
                <w:b/>
                <w:bCs/>
                <w:sz w:val="22"/>
                <w:szCs w:val="22"/>
              </w:rPr>
              <w:t>5</w:t>
            </w:r>
            <w:r w:rsidR="00677151">
              <w:rPr>
                <w:rFonts w:cs="Arial"/>
                <w:b/>
                <w:bCs/>
                <w:sz w:val="22"/>
                <w:szCs w:val="22"/>
              </w:rPr>
              <w:t>)</w:t>
            </w:r>
          </w:p>
          <w:p w14:paraId="44236A64" w14:textId="77777777" w:rsidR="004B2C7D" w:rsidRDefault="004B2C7D" w:rsidP="009E4606">
            <w:pPr>
              <w:pStyle w:val="DeptBullets"/>
              <w:numPr>
                <w:ilvl w:val="0"/>
                <w:numId w:val="0"/>
              </w:numPr>
              <w:spacing w:after="0"/>
              <w:rPr>
                <w:rFonts w:cs="Arial"/>
                <w:b/>
                <w:bCs/>
                <w:sz w:val="22"/>
                <w:szCs w:val="22"/>
              </w:rPr>
            </w:pPr>
          </w:p>
          <w:p w14:paraId="5151D7CD" w14:textId="27DBF1C3" w:rsidR="004B2C7D" w:rsidRPr="00664594" w:rsidRDefault="00664594" w:rsidP="009E4606">
            <w:pPr>
              <w:pStyle w:val="DeptBullets"/>
              <w:numPr>
                <w:ilvl w:val="0"/>
                <w:numId w:val="0"/>
              </w:numPr>
              <w:spacing w:after="0"/>
              <w:rPr>
                <w:rFonts w:cs="Arial"/>
                <w:sz w:val="22"/>
                <w:szCs w:val="22"/>
              </w:rPr>
            </w:pPr>
            <w:r w:rsidRPr="00664594">
              <w:rPr>
                <w:rFonts w:cs="Arial"/>
                <w:sz w:val="22"/>
                <w:szCs w:val="22"/>
              </w:rPr>
              <w:t>AG updated the Board:-</w:t>
            </w:r>
          </w:p>
          <w:p w14:paraId="6DD62D3A" w14:textId="77777777" w:rsidR="009E4606" w:rsidRPr="00D6231F" w:rsidRDefault="009E4606" w:rsidP="009E4606">
            <w:pPr>
              <w:pStyle w:val="DeptBullets"/>
              <w:numPr>
                <w:ilvl w:val="0"/>
                <w:numId w:val="0"/>
              </w:numPr>
              <w:spacing w:after="0"/>
              <w:rPr>
                <w:rFonts w:cs="Arial"/>
                <w:b/>
                <w:bCs/>
                <w:sz w:val="22"/>
                <w:szCs w:val="22"/>
              </w:rPr>
            </w:pPr>
          </w:p>
          <w:p w14:paraId="3A32FDE7" w14:textId="77777777" w:rsidR="005E0A54" w:rsidRDefault="00C004D9" w:rsidP="009E4606">
            <w:pPr>
              <w:pStyle w:val="DeptBullets"/>
              <w:numPr>
                <w:ilvl w:val="0"/>
                <w:numId w:val="7"/>
              </w:numPr>
              <w:spacing w:after="0"/>
              <w:ind w:left="203" w:hanging="284"/>
              <w:rPr>
                <w:rFonts w:cs="Arial"/>
                <w:sz w:val="22"/>
                <w:szCs w:val="22"/>
              </w:rPr>
            </w:pPr>
            <w:r w:rsidRPr="00A672D3">
              <w:rPr>
                <w:rFonts w:cs="Arial"/>
                <w:i/>
                <w:iCs/>
                <w:sz w:val="22"/>
                <w:szCs w:val="22"/>
              </w:rPr>
              <w:t xml:space="preserve">Objective 1 – </w:t>
            </w:r>
            <w:r w:rsidR="00EC126A" w:rsidRPr="00A672D3">
              <w:rPr>
                <w:rFonts w:cs="Arial"/>
                <w:i/>
                <w:iCs/>
                <w:sz w:val="22"/>
                <w:szCs w:val="22"/>
              </w:rPr>
              <w:t>active</w:t>
            </w:r>
            <w:r w:rsidRPr="00A672D3">
              <w:rPr>
                <w:rFonts w:cs="Arial"/>
                <w:i/>
                <w:iCs/>
                <w:sz w:val="22"/>
                <w:szCs w:val="22"/>
              </w:rPr>
              <w:t xml:space="preserve"> stakeholder</w:t>
            </w:r>
            <w:r w:rsidR="00EC126A" w:rsidRPr="00A672D3">
              <w:rPr>
                <w:rFonts w:cs="Arial"/>
                <w:i/>
                <w:iCs/>
                <w:sz w:val="22"/>
                <w:szCs w:val="22"/>
              </w:rPr>
              <w:t xml:space="preserve"> engagement and management</w:t>
            </w:r>
            <w:r w:rsidR="00EC126A">
              <w:rPr>
                <w:rFonts w:cs="Arial"/>
                <w:sz w:val="22"/>
                <w:szCs w:val="22"/>
              </w:rPr>
              <w:t xml:space="preserve"> which has changed from ‘red’ to ‘amber’</w:t>
            </w:r>
            <w:r w:rsidR="003E649F">
              <w:rPr>
                <w:rFonts w:cs="Arial"/>
                <w:sz w:val="22"/>
                <w:szCs w:val="22"/>
              </w:rPr>
              <w:t xml:space="preserve"> since </w:t>
            </w:r>
            <w:r w:rsidR="005E0A54">
              <w:rPr>
                <w:rFonts w:cs="Arial"/>
                <w:sz w:val="22"/>
                <w:szCs w:val="22"/>
              </w:rPr>
              <w:t xml:space="preserve">the last update </w:t>
            </w:r>
            <w:r w:rsidR="003E649F">
              <w:rPr>
                <w:rFonts w:cs="Arial"/>
                <w:sz w:val="22"/>
                <w:szCs w:val="22"/>
              </w:rPr>
              <w:t>January 2023.</w:t>
            </w:r>
          </w:p>
          <w:p w14:paraId="7E4668D8" w14:textId="6117E19C" w:rsidR="00A65275" w:rsidRDefault="00134D11" w:rsidP="009E4606">
            <w:pPr>
              <w:pStyle w:val="DeptBullets"/>
              <w:numPr>
                <w:ilvl w:val="0"/>
                <w:numId w:val="7"/>
              </w:numPr>
              <w:spacing w:after="0"/>
              <w:ind w:left="203" w:hanging="284"/>
              <w:rPr>
                <w:rFonts w:cs="Arial"/>
                <w:sz w:val="22"/>
                <w:szCs w:val="22"/>
              </w:rPr>
            </w:pPr>
            <w:r>
              <w:rPr>
                <w:rFonts w:cs="Arial"/>
                <w:sz w:val="22"/>
                <w:szCs w:val="22"/>
              </w:rPr>
              <w:t>TP are continuing to</w:t>
            </w:r>
            <w:r w:rsidR="009E283F">
              <w:rPr>
                <w:rFonts w:cs="Arial"/>
                <w:sz w:val="22"/>
                <w:szCs w:val="22"/>
              </w:rPr>
              <w:t xml:space="preserve"> focus on complaints</w:t>
            </w:r>
            <w:r w:rsidR="0063665D">
              <w:rPr>
                <w:rFonts w:cs="Arial"/>
                <w:sz w:val="22"/>
                <w:szCs w:val="22"/>
              </w:rPr>
              <w:t xml:space="preserve"> and what more</w:t>
            </w:r>
            <w:r w:rsidR="00A65275">
              <w:rPr>
                <w:rFonts w:cs="Arial"/>
                <w:sz w:val="22"/>
                <w:szCs w:val="22"/>
              </w:rPr>
              <w:t xml:space="preserve"> </w:t>
            </w:r>
            <w:r w:rsidR="0063665D">
              <w:rPr>
                <w:rFonts w:cs="Arial"/>
                <w:sz w:val="22"/>
                <w:szCs w:val="22"/>
              </w:rPr>
              <w:t xml:space="preserve">can be done to </w:t>
            </w:r>
            <w:r w:rsidR="00A65275">
              <w:rPr>
                <w:rFonts w:cs="Arial"/>
                <w:sz w:val="22"/>
                <w:szCs w:val="22"/>
              </w:rPr>
              <w:t>reduce the volume.</w:t>
            </w:r>
          </w:p>
          <w:p w14:paraId="367B4117" w14:textId="0748DB05" w:rsidR="004F1E17" w:rsidRDefault="0063665D" w:rsidP="009E4606">
            <w:pPr>
              <w:pStyle w:val="DeptBullets"/>
              <w:numPr>
                <w:ilvl w:val="0"/>
                <w:numId w:val="7"/>
              </w:numPr>
              <w:spacing w:after="0"/>
              <w:ind w:left="203" w:hanging="284"/>
              <w:rPr>
                <w:rFonts w:cs="Arial"/>
                <w:sz w:val="22"/>
                <w:szCs w:val="22"/>
              </w:rPr>
            </w:pPr>
            <w:r>
              <w:rPr>
                <w:rFonts w:cs="Arial"/>
                <w:sz w:val="22"/>
                <w:szCs w:val="22"/>
              </w:rPr>
              <w:t>Delivery of service is the main reason for complaints</w:t>
            </w:r>
            <w:r w:rsidR="00101139">
              <w:rPr>
                <w:rFonts w:cs="Arial"/>
                <w:sz w:val="22"/>
                <w:szCs w:val="22"/>
              </w:rPr>
              <w:t>.  The Teacher’s Pension Governance Team at Capita ha</w:t>
            </w:r>
            <w:r w:rsidR="00A65275">
              <w:rPr>
                <w:rFonts w:cs="Arial"/>
                <w:sz w:val="22"/>
                <w:szCs w:val="22"/>
              </w:rPr>
              <w:t>s</w:t>
            </w:r>
            <w:r w:rsidR="00101139">
              <w:rPr>
                <w:rFonts w:cs="Arial"/>
                <w:sz w:val="22"/>
                <w:szCs w:val="22"/>
              </w:rPr>
              <w:t xml:space="preserve"> been tasked </w:t>
            </w:r>
            <w:r w:rsidR="00731017">
              <w:rPr>
                <w:rFonts w:cs="Arial"/>
                <w:sz w:val="22"/>
                <w:szCs w:val="22"/>
              </w:rPr>
              <w:t>to check</w:t>
            </w:r>
            <w:r w:rsidR="0095772D">
              <w:rPr>
                <w:rFonts w:cs="Arial"/>
                <w:sz w:val="22"/>
                <w:szCs w:val="22"/>
              </w:rPr>
              <w:t xml:space="preserve"> complaints against Capita’s standards.</w:t>
            </w:r>
            <w:r w:rsidR="00800B3D">
              <w:rPr>
                <w:rFonts w:cs="Arial"/>
                <w:sz w:val="22"/>
                <w:szCs w:val="22"/>
              </w:rPr>
              <w:t xml:space="preserve">  </w:t>
            </w:r>
            <w:r w:rsidR="004F1E17">
              <w:rPr>
                <w:rFonts w:cs="Arial"/>
                <w:sz w:val="22"/>
                <w:szCs w:val="22"/>
              </w:rPr>
              <w:t xml:space="preserve">TP </w:t>
            </w:r>
            <w:r w:rsidR="00FF626A">
              <w:rPr>
                <w:rFonts w:cs="Arial"/>
                <w:sz w:val="22"/>
                <w:szCs w:val="22"/>
              </w:rPr>
              <w:t xml:space="preserve">regularly </w:t>
            </w:r>
            <w:r w:rsidR="004F1E17">
              <w:rPr>
                <w:rFonts w:cs="Arial"/>
                <w:sz w:val="22"/>
                <w:szCs w:val="22"/>
              </w:rPr>
              <w:t xml:space="preserve">analyse </w:t>
            </w:r>
            <w:r w:rsidR="00800B3D">
              <w:rPr>
                <w:rFonts w:cs="Arial"/>
                <w:sz w:val="22"/>
                <w:szCs w:val="22"/>
              </w:rPr>
              <w:t xml:space="preserve">customer satisfaction feedback which helps Capita to </w:t>
            </w:r>
            <w:r w:rsidR="004F1E17">
              <w:rPr>
                <w:rFonts w:cs="Arial"/>
                <w:sz w:val="22"/>
                <w:szCs w:val="22"/>
              </w:rPr>
              <w:t>respond quickly.</w:t>
            </w:r>
          </w:p>
          <w:p w14:paraId="4CC5B42F" w14:textId="1E56CDE6" w:rsidR="009608BA" w:rsidRDefault="00AD13AE" w:rsidP="009E4606">
            <w:pPr>
              <w:pStyle w:val="DeptBullets"/>
              <w:numPr>
                <w:ilvl w:val="0"/>
                <w:numId w:val="7"/>
              </w:numPr>
              <w:spacing w:after="0"/>
              <w:ind w:left="203" w:hanging="284"/>
              <w:rPr>
                <w:rFonts w:cs="Arial"/>
                <w:sz w:val="22"/>
                <w:szCs w:val="22"/>
              </w:rPr>
            </w:pPr>
            <w:r>
              <w:rPr>
                <w:rFonts w:cs="Arial"/>
                <w:sz w:val="22"/>
                <w:szCs w:val="22"/>
              </w:rPr>
              <w:t xml:space="preserve">Timeliness and responses </w:t>
            </w:r>
            <w:r w:rsidR="00BE309F">
              <w:rPr>
                <w:rFonts w:cs="Arial"/>
                <w:sz w:val="22"/>
                <w:szCs w:val="22"/>
              </w:rPr>
              <w:t>are</w:t>
            </w:r>
            <w:r>
              <w:rPr>
                <w:rFonts w:cs="Arial"/>
                <w:sz w:val="22"/>
                <w:szCs w:val="22"/>
              </w:rPr>
              <w:t xml:space="preserve"> </w:t>
            </w:r>
            <w:r w:rsidR="00C201A4">
              <w:rPr>
                <w:rFonts w:cs="Arial"/>
                <w:sz w:val="22"/>
                <w:szCs w:val="22"/>
              </w:rPr>
              <w:t xml:space="preserve">the </w:t>
            </w:r>
            <w:r>
              <w:rPr>
                <w:rFonts w:cs="Arial"/>
                <w:sz w:val="22"/>
                <w:szCs w:val="22"/>
              </w:rPr>
              <w:t xml:space="preserve">general feedback </w:t>
            </w:r>
            <w:r w:rsidR="00C201A4">
              <w:rPr>
                <w:rFonts w:cs="Arial"/>
                <w:sz w:val="22"/>
                <w:szCs w:val="22"/>
              </w:rPr>
              <w:t>received</w:t>
            </w:r>
            <w:r w:rsidR="00BE309F">
              <w:rPr>
                <w:rFonts w:cs="Arial"/>
                <w:sz w:val="22"/>
                <w:szCs w:val="22"/>
              </w:rPr>
              <w:t>,</w:t>
            </w:r>
            <w:r>
              <w:rPr>
                <w:rFonts w:cs="Arial"/>
                <w:sz w:val="22"/>
                <w:szCs w:val="22"/>
              </w:rPr>
              <w:t xml:space="preserve"> driven by the increase in transactions </w:t>
            </w:r>
            <w:r w:rsidR="00194F1B">
              <w:rPr>
                <w:rFonts w:cs="Arial"/>
                <w:sz w:val="22"/>
                <w:szCs w:val="22"/>
              </w:rPr>
              <w:t xml:space="preserve">across the </w:t>
            </w:r>
            <w:r w:rsidR="00070EBF">
              <w:rPr>
                <w:rFonts w:cs="Arial"/>
                <w:sz w:val="22"/>
                <w:szCs w:val="22"/>
              </w:rPr>
              <w:t>scheme</w:t>
            </w:r>
            <w:r w:rsidR="00194F1B">
              <w:rPr>
                <w:rFonts w:cs="Arial"/>
                <w:sz w:val="22"/>
                <w:szCs w:val="22"/>
              </w:rPr>
              <w:t xml:space="preserve"> and pensions industry as a whole.</w:t>
            </w:r>
            <w:r w:rsidR="00070EBF">
              <w:rPr>
                <w:rFonts w:cs="Arial"/>
                <w:sz w:val="22"/>
                <w:szCs w:val="22"/>
              </w:rPr>
              <w:t xml:space="preserve">  </w:t>
            </w:r>
          </w:p>
          <w:p w14:paraId="3CB88524" w14:textId="67FF562E" w:rsidR="009E4606" w:rsidRPr="00D6231F" w:rsidRDefault="00C70EDB" w:rsidP="009E4606">
            <w:pPr>
              <w:pStyle w:val="DeptBullets"/>
              <w:numPr>
                <w:ilvl w:val="0"/>
                <w:numId w:val="7"/>
              </w:numPr>
              <w:spacing w:after="0"/>
              <w:ind w:left="203" w:hanging="284"/>
              <w:rPr>
                <w:rFonts w:cs="Arial"/>
                <w:sz w:val="22"/>
                <w:szCs w:val="22"/>
              </w:rPr>
            </w:pPr>
            <w:r>
              <w:rPr>
                <w:rFonts w:cs="Arial"/>
                <w:sz w:val="22"/>
                <w:szCs w:val="22"/>
              </w:rPr>
              <w:t xml:space="preserve">In terms of performance this year Capita will look at how they can work differently </w:t>
            </w:r>
            <w:r w:rsidR="008B4C5C">
              <w:rPr>
                <w:rFonts w:cs="Arial"/>
                <w:sz w:val="22"/>
                <w:szCs w:val="22"/>
              </w:rPr>
              <w:t xml:space="preserve">to address those volume increases. </w:t>
            </w:r>
          </w:p>
          <w:p w14:paraId="1ED30E48" w14:textId="77777777" w:rsidR="00403EFC" w:rsidRDefault="008B4C5C" w:rsidP="009E4606">
            <w:pPr>
              <w:pStyle w:val="DeptBullets"/>
              <w:numPr>
                <w:ilvl w:val="0"/>
                <w:numId w:val="7"/>
              </w:numPr>
              <w:spacing w:after="0"/>
              <w:ind w:left="203" w:hanging="284"/>
              <w:rPr>
                <w:rFonts w:cs="Arial"/>
                <w:bCs/>
                <w:sz w:val="22"/>
                <w:szCs w:val="22"/>
              </w:rPr>
            </w:pPr>
            <w:r>
              <w:rPr>
                <w:rFonts w:cs="Arial"/>
                <w:bCs/>
                <w:sz w:val="22"/>
                <w:szCs w:val="22"/>
              </w:rPr>
              <w:t>The other objectives remain aligned with last year’s RAG rating.</w:t>
            </w:r>
            <w:r w:rsidR="00587ED9">
              <w:rPr>
                <w:rFonts w:cs="Arial"/>
                <w:bCs/>
                <w:sz w:val="22"/>
                <w:szCs w:val="22"/>
              </w:rPr>
              <w:t xml:space="preserve">  </w:t>
            </w:r>
          </w:p>
          <w:p w14:paraId="1244F7BE" w14:textId="60EFF33E" w:rsidR="009E4606" w:rsidRDefault="00587ED9" w:rsidP="009E4606">
            <w:pPr>
              <w:pStyle w:val="DeptBullets"/>
              <w:numPr>
                <w:ilvl w:val="0"/>
                <w:numId w:val="7"/>
              </w:numPr>
              <w:spacing w:after="0"/>
              <w:ind w:left="203" w:hanging="284"/>
              <w:rPr>
                <w:rFonts w:cs="Arial"/>
                <w:bCs/>
                <w:sz w:val="22"/>
                <w:szCs w:val="22"/>
              </w:rPr>
            </w:pPr>
            <w:r>
              <w:rPr>
                <w:rFonts w:cs="Arial"/>
                <w:bCs/>
                <w:sz w:val="22"/>
                <w:szCs w:val="22"/>
              </w:rPr>
              <w:t xml:space="preserve">The only other measure that is not ‘green’ is </w:t>
            </w:r>
            <w:r w:rsidRPr="00403EFC">
              <w:rPr>
                <w:rFonts w:cs="Arial"/>
                <w:bCs/>
                <w:i/>
                <w:iCs/>
                <w:sz w:val="22"/>
                <w:szCs w:val="22"/>
              </w:rPr>
              <w:t xml:space="preserve">Objective 4, </w:t>
            </w:r>
            <w:r w:rsidR="00E77A4C" w:rsidRPr="00403EFC">
              <w:rPr>
                <w:rFonts w:cs="Arial"/>
                <w:bCs/>
                <w:i/>
                <w:iCs/>
                <w:sz w:val="22"/>
                <w:szCs w:val="22"/>
              </w:rPr>
              <w:t>focussed innovation and robust change management</w:t>
            </w:r>
            <w:r w:rsidR="00E77A4C">
              <w:rPr>
                <w:rFonts w:cs="Arial"/>
                <w:bCs/>
                <w:sz w:val="22"/>
                <w:szCs w:val="22"/>
              </w:rPr>
              <w:t xml:space="preserve"> </w:t>
            </w:r>
            <w:r w:rsidR="005C28FF">
              <w:rPr>
                <w:rFonts w:cs="Arial"/>
                <w:bCs/>
                <w:sz w:val="22"/>
                <w:szCs w:val="22"/>
              </w:rPr>
              <w:t>–</w:t>
            </w:r>
            <w:r w:rsidR="00E77A4C">
              <w:rPr>
                <w:rFonts w:cs="Arial"/>
                <w:bCs/>
                <w:sz w:val="22"/>
                <w:szCs w:val="22"/>
              </w:rPr>
              <w:t xml:space="preserve"> </w:t>
            </w:r>
            <w:r w:rsidR="005C28FF">
              <w:rPr>
                <w:rFonts w:cs="Arial"/>
                <w:bCs/>
                <w:sz w:val="22"/>
                <w:szCs w:val="22"/>
              </w:rPr>
              <w:t>currently rated as ‘amber’ and that is due to Transitional Protection and t</w:t>
            </w:r>
            <w:r w:rsidR="00403EFC">
              <w:rPr>
                <w:rFonts w:cs="Arial"/>
                <w:bCs/>
                <w:sz w:val="22"/>
                <w:szCs w:val="22"/>
              </w:rPr>
              <w:t>he</w:t>
            </w:r>
            <w:r w:rsidR="005C28FF">
              <w:rPr>
                <w:rFonts w:cs="Arial"/>
                <w:bCs/>
                <w:sz w:val="22"/>
                <w:szCs w:val="22"/>
              </w:rPr>
              <w:t xml:space="preserve"> MCR project.</w:t>
            </w:r>
          </w:p>
          <w:p w14:paraId="5A17AA47" w14:textId="77777777" w:rsidR="00BE309F" w:rsidRDefault="00BE309F" w:rsidP="00BE309F">
            <w:pPr>
              <w:pStyle w:val="DeptBullets"/>
              <w:numPr>
                <w:ilvl w:val="0"/>
                <w:numId w:val="0"/>
              </w:numPr>
              <w:spacing w:after="0"/>
              <w:ind w:left="-81"/>
              <w:rPr>
                <w:rFonts w:cs="Arial"/>
                <w:bCs/>
                <w:sz w:val="22"/>
                <w:szCs w:val="22"/>
              </w:rPr>
            </w:pPr>
          </w:p>
          <w:p w14:paraId="7D5FEF59" w14:textId="0A44B951" w:rsidR="00BE309F" w:rsidRDefault="00BE309F" w:rsidP="00BE309F">
            <w:pPr>
              <w:pStyle w:val="DeptBullets"/>
              <w:numPr>
                <w:ilvl w:val="0"/>
                <w:numId w:val="0"/>
              </w:numPr>
              <w:spacing w:after="0"/>
              <w:ind w:left="-81"/>
              <w:rPr>
                <w:rFonts w:cs="Arial"/>
                <w:bCs/>
                <w:sz w:val="22"/>
                <w:szCs w:val="22"/>
              </w:rPr>
            </w:pPr>
            <w:r>
              <w:rPr>
                <w:rFonts w:cs="Arial"/>
                <w:bCs/>
                <w:sz w:val="22"/>
                <w:szCs w:val="22"/>
              </w:rPr>
              <w:t>Board member discussion:-</w:t>
            </w:r>
          </w:p>
          <w:p w14:paraId="4F9E69EA" w14:textId="77777777" w:rsidR="00403EFC" w:rsidRDefault="00403EFC" w:rsidP="00403EFC">
            <w:pPr>
              <w:pStyle w:val="DeptBullets"/>
              <w:numPr>
                <w:ilvl w:val="0"/>
                <w:numId w:val="0"/>
              </w:numPr>
              <w:spacing w:after="0"/>
              <w:ind w:left="203"/>
              <w:rPr>
                <w:rFonts w:cs="Arial"/>
                <w:bCs/>
                <w:sz w:val="22"/>
                <w:szCs w:val="22"/>
              </w:rPr>
            </w:pPr>
          </w:p>
          <w:p w14:paraId="4C19F24D" w14:textId="6B8B6C4C" w:rsidR="00FC2E07" w:rsidRPr="00F7444E" w:rsidRDefault="009C17C6" w:rsidP="00F7444E">
            <w:pPr>
              <w:pStyle w:val="DeptBullets"/>
              <w:numPr>
                <w:ilvl w:val="0"/>
                <w:numId w:val="7"/>
              </w:numPr>
              <w:spacing w:after="0"/>
              <w:ind w:left="203" w:hanging="284"/>
              <w:rPr>
                <w:rFonts w:cs="Arial"/>
                <w:bCs/>
                <w:sz w:val="22"/>
                <w:szCs w:val="22"/>
              </w:rPr>
            </w:pPr>
            <w:r>
              <w:rPr>
                <w:rFonts w:cs="Arial"/>
                <w:bCs/>
                <w:sz w:val="22"/>
                <w:szCs w:val="22"/>
              </w:rPr>
              <w:t xml:space="preserve">NM </w:t>
            </w:r>
            <w:r w:rsidR="00403EFC">
              <w:rPr>
                <w:rFonts w:cs="Arial"/>
                <w:bCs/>
                <w:sz w:val="22"/>
                <w:szCs w:val="22"/>
              </w:rPr>
              <w:t>referred to an article in the</w:t>
            </w:r>
            <w:r>
              <w:rPr>
                <w:rFonts w:cs="Arial"/>
                <w:bCs/>
                <w:sz w:val="22"/>
                <w:szCs w:val="22"/>
              </w:rPr>
              <w:t xml:space="preserve"> </w:t>
            </w:r>
            <w:r w:rsidR="00E24180">
              <w:rPr>
                <w:rFonts w:cs="Arial"/>
                <w:bCs/>
                <w:sz w:val="22"/>
                <w:szCs w:val="22"/>
              </w:rPr>
              <w:t>Guardian where a</w:t>
            </w:r>
            <w:r>
              <w:rPr>
                <w:rFonts w:cs="Arial"/>
                <w:bCs/>
                <w:sz w:val="22"/>
                <w:szCs w:val="22"/>
              </w:rPr>
              <w:t xml:space="preserve"> member of TP</w:t>
            </w:r>
            <w:r w:rsidR="00E24180">
              <w:rPr>
                <w:rFonts w:cs="Arial"/>
                <w:bCs/>
                <w:sz w:val="22"/>
                <w:szCs w:val="22"/>
              </w:rPr>
              <w:t>S was</w:t>
            </w:r>
            <w:r>
              <w:rPr>
                <w:rFonts w:cs="Arial"/>
                <w:bCs/>
                <w:sz w:val="22"/>
                <w:szCs w:val="22"/>
              </w:rPr>
              <w:t xml:space="preserve"> declared dead as a result of a data matching e</w:t>
            </w:r>
            <w:r w:rsidR="00E24180">
              <w:rPr>
                <w:rFonts w:cs="Arial"/>
                <w:bCs/>
                <w:sz w:val="22"/>
                <w:szCs w:val="22"/>
              </w:rPr>
              <w:t>xercise</w:t>
            </w:r>
            <w:r w:rsidR="00BB7518">
              <w:rPr>
                <w:rFonts w:cs="Arial"/>
                <w:bCs/>
                <w:sz w:val="22"/>
                <w:szCs w:val="22"/>
              </w:rPr>
              <w:t xml:space="preserve"> </w:t>
            </w:r>
            <w:r w:rsidR="00F7444E">
              <w:rPr>
                <w:rFonts w:cs="Arial"/>
                <w:bCs/>
                <w:sz w:val="22"/>
                <w:szCs w:val="22"/>
              </w:rPr>
              <w:t xml:space="preserve">and </w:t>
            </w:r>
            <w:r w:rsidR="00BB7518">
              <w:rPr>
                <w:rFonts w:cs="Arial"/>
                <w:bCs/>
                <w:sz w:val="22"/>
                <w:szCs w:val="22"/>
              </w:rPr>
              <w:t>then</w:t>
            </w:r>
            <w:r>
              <w:rPr>
                <w:rFonts w:cs="Arial"/>
                <w:bCs/>
                <w:sz w:val="22"/>
                <w:szCs w:val="22"/>
              </w:rPr>
              <w:t xml:space="preserve"> declared dead again </w:t>
            </w:r>
            <w:r w:rsidR="00BB7518">
              <w:rPr>
                <w:rFonts w:cs="Arial"/>
                <w:bCs/>
                <w:sz w:val="22"/>
                <w:szCs w:val="22"/>
              </w:rPr>
              <w:t xml:space="preserve">the </w:t>
            </w:r>
            <w:r>
              <w:rPr>
                <w:rFonts w:cs="Arial"/>
                <w:bCs/>
                <w:sz w:val="22"/>
                <w:szCs w:val="22"/>
              </w:rPr>
              <w:t>following year</w:t>
            </w:r>
            <w:r w:rsidR="00BB7518">
              <w:rPr>
                <w:rFonts w:cs="Arial"/>
                <w:bCs/>
                <w:sz w:val="22"/>
                <w:szCs w:val="22"/>
              </w:rPr>
              <w:t xml:space="preserve">, resulting in a </w:t>
            </w:r>
            <w:r>
              <w:rPr>
                <w:rFonts w:cs="Arial"/>
                <w:bCs/>
                <w:sz w:val="22"/>
                <w:szCs w:val="22"/>
              </w:rPr>
              <w:t>delay</w:t>
            </w:r>
            <w:r w:rsidR="00BB7518">
              <w:rPr>
                <w:rFonts w:cs="Arial"/>
                <w:bCs/>
                <w:sz w:val="22"/>
                <w:szCs w:val="22"/>
              </w:rPr>
              <w:t xml:space="preserve"> in</w:t>
            </w:r>
            <w:r w:rsidR="00E92FDE">
              <w:rPr>
                <w:rFonts w:cs="Arial"/>
                <w:bCs/>
                <w:sz w:val="22"/>
                <w:szCs w:val="22"/>
              </w:rPr>
              <w:t xml:space="preserve"> their pension being paid. </w:t>
            </w:r>
          </w:p>
          <w:p w14:paraId="09E8DFB4" w14:textId="0E668D7B" w:rsidR="009C17C6" w:rsidRDefault="004E3259" w:rsidP="009E4606">
            <w:pPr>
              <w:pStyle w:val="DeptBullets"/>
              <w:numPr>
                <w:ilvl w:val="0"/>
                <w:numId w:val="7"/>
              </w:numPr>
              <w:spacing w:after="0"/>
              <w:ind w:left="203" w:hanging="284"/>
              <w:rPr>
                <w:rFonts w:cs="Arial"/>
                <w:bCs/>
                <w:sz w:val="22"/>
                <w:szCs w:val="22"/>
              </w:rPr>
            </w:pPr>
            <w:r>
              <w:rPr>
                <w:rFonts w:cs="Arial"/>
                <w:bCs/>
                <w:sz w:val="22"/>
                <w:szCs w:val="22"/>
              </w:rPr>
              <w:t xml:space="preserve">AG said that the death process is </w:t>
            </w:r>
            <w:r w:rsidR="00E92FDE">
              <w:rPr>
                <w:rFonts w:cs="Arial"/>
                <w:bCs/>
                <w:sz w:val="22"/>
                <w:szCs w:val="22"/>
              </w:rPr>
              <w:t>an important</w:t>
            </w:r>
            <w:r>
              <w:rPr>
                <w:rFonts w:cs="Arial"/>
                <w:bCs/>
                <w:sz w:val="22"/>
                <w:szCs w:val="22"/>
              </w:rPr>
              <w:t xml:space="preserve"> </w:t>
            </w:r>
            <w:r w:rsidR="00A877C4">
              <w:rPr>
                <w:rFonts w:cs="Arial"/>
                <w:bCs/>
                <w:sz w:val="22"/>
                <w:szCs w:val="22"/>
              </w:rPr>
              <w:t xml:space="preserve">fraud prevention measure and works </w:t>
            </w:r>
            <w:r w:rsidR="00FC2E07">
              <w:rPr>
                <w:rFonts w:cs="Arial"/>
                <w:bCs/>
                <w:sz w:val="22"/>
                <w:szCs w:val="22"/>
              </w:rPr>
              <w:t xml:space="preserve">very </w:t>
            </w:r>
            <w:r w:rsidR="00A877C4">
              <w:rPr>
                <w:rFonts w:cs="Arial"/>
                <w:bCs/>
                <w:sz w:val="22"/>
                <w:szCs w:val="22"/>
              </w:rPr>
              <w:t xml:space="preserve">well.  </w:t>
            </w:r>
            <w:r w:rsidR="004A5694">
              <w:rPr>
                <w:rFonts w:cs="Arial"/>
                <w:bCs/>
                <w:sz w:val="22"/>
                <w:szCs w:val="22"/>
              </w:rPr>
              <w:t xml:space="preserve">There is a clear process which enables the member to respond </w:t>
            </w:r>
            <w:r w:rsidR="005E2061">
              <w:rPr>
                <w:rFonts w:cs="Arial"/>
                <w:bCs/>
                <w:sz w:val="22"/>
                <w:szCs w:val="22"/>
              </w:rPr>
              <w:t xml:space="preserve">and take action to prevent that person being suspended on the system.  In this case the member had not wanted to follow the </w:t>
            </w:r>
            <w:r w:rsidR="00275E24">
              <w:rPr>
                <w:rFonts w:cs="Arial"/>
                <w:bCs/>
                <w:sz w:val="22"/>
                <w:szCs w:val="22"/>
              </w:rPr>
              <w:t xml:space="preserve">correct </w:t>
            </w:r>
            <w:r w:rsidR="005E2061">
              <w:rPr>
                <w:rFonts w:cs="Arial"/>
                <w:bCs/>
                <w:sz w:val="22"/>
                <w:szCs w:val="22"/>
              </w:rPr>
              <w:t xml:space="preserve">process </w:t>
            </w:r>
            <w:r w:rsidR="00C837A4">
              <w:rPr>
                <w:rFonts w:cs="Arial"/>
                <w:bCs/>
                <w:sz w:val="22"/>
                <w:szCs w:val="22"/>
              </w:rPr>
              <w:t xml:space="preserve">to prevent their pension being suspended. </w:t>
            </w:r>
            <w:r w:rsidR="007F671E">
              <w:rPr>
                <w:rFonts w:cs="Arial"/>
                <w:bCs/>
                <w:sz w:val="22"/>
                <w:szCs w:val="22"/>
              </w:rPr>
              <w:t xml:space="preserve"> TP are looking at </w:t>
            </w:r>
            <w:r w:rsidR="00C813BF">
              <w:rPr>
                <w:rFonts w:cs="Arial"/>
                <w:bCs/>
                <w:sz w:val="22"/>
                <w:szCs w:val="22"/>
              </w:rPr>
              <w:t xml:space="preserve">how they can </w:t>
            </w:r>
            <w:r w:rsidR="007F671E">
              <w:rPr>
                <w:rFonts w:cs="Arial"/>
                <w:bCs/>
                <w:sz w:val="22"/>
                <w:szCs w:val="22"/>
              </w:rPr>
              <w:t xml:space="preserve">make </w:t>
            </w:r>
            <w:r w:rsidR="00275E24">
              <w:rPr>
                <w:rFonts w:cs="Arial"/>
                <w:bCs/>
                <w:sz w:val="22"/>
                <w:szCs w:val="22"/>
              </w:rPr>
              <w:t>communication</w:t>
            </w:r>
            <w:r w:rsidR="00C813BF">
              <w:rPr>
                <w:rFonts w:cs="Arial"/>
                <w:bCs/>
                <w:sz w:val="22"/>
                <w:szCs w:val="22"/>
              </w:rPr>
              <w:t>s</w:t>
            </w:r>
            <w:r w:rsidR="00275E24">
              <w:rPr>
                <w:rFonts w:cs="Arial"/>
                <w:bCs/>
                <w:sz w:val="22"/>
                <w:szCs w:val="22"/>
              </w:rPr>
              <w:t xml:space="preserve"> </w:t>
            </w:r>
            <w:r w:rsidR="007F671E">
              <w:rPr>
                <w:rFonts w:cs="Arial"/>
                <w:bCs/>
                <w:sz w:val="22"/>
                <w:szCs w:val="22"/>
              </w:rPr>
              <w:t xml:space="preserve">clearer. </w:t>
            </w:r>
          </w:p>
          <w:p w14:paraId="43BC7419" w14:textId="20013C72" w:rsidR="00297CF1" w:rsidRDefault="00297CF1" w:rsidP="009E4606">
            <w:pPr>
              <w:pStyle w:val="DeptBullets"/>
              <w:numPr>
                <w:ilvl w:val="0"/>
                <w:numId w:val="7"/>
              </w:numPr>
              <w:spacing w:after="0"/>
              <w:ind w:left="203" w:hanging="284"/>
              <w:rPr>
                <w:rFonts w:cs="Arial"/>
                <w:bCs/>
                <w:sz w:val="22"/>
                <w:szCs w:val="22"/>
              </w:rPr>
            </w:pPr>
            <w:r>
              <w:rPr>
                <w:rFonts w:cs="Arial"/>
                <w:bCs/>
                <w:sz w:val="22"/>
                <w:szCs w:val="22"/>
              </w:rPr>
              <w:t xml:space="preserve">MC </w:t>
            </w:r>
            <w:r w:rsidR="003761E2">
              <w:rPr>
                <w:rFonts w:cs="Arial"/>
                <w:bCs/>
                <w:sz w:val="22"/>
                <w:szCs w:val="22"/>
              </w:rPr>
              <w:t>queried if the</w:t>
            </w:r>
            <w:r w:rsidR="00424211">
              <w:rPr>
                <w:rFonts w:cs="Arial"/>
                <w:bCs/>
                <w:sz w:val="22"/>
                <w:szCs w:val="22"/>
              </w:rPr>
              <w:t xml:space="preserve"> member </w:t>
            </w:r>
            <w:r w:rsidR="003761E2">
              <w:rPr>
                <w:rFonts w:cs="Arial"/>
                <w:bCs/>
                <w:sz w:val="22"/>
                <w:szCs w:val="22"/>
              </w:rPr>
              <w:t>was</w:t>
            </w:r>
            <w:r w:rsidR="00424211">
              <w:rPr>
                <w:rFonts w:cs="Arial"/>
                <w:bCs/>
                <w:sz w:val="22"/>
                <w:szCs w:val="22"/>
              </w:rPr>
              <w:t xml:space="preserve"> wrongly matched to someone who ha</w:t>
            </w:r>
            <w:r w:rsidR="00323B7B">
              <w:rPr>
                <w:rFonts w:cs="Arial"/>
                <w:bCs/>
                <w:sz w:val="22"/>
                <w:szCs w:val="22"/>
              </w:rPr>
              <w:t xml:space="preserve">d </w:t>
            </w:r>
            <w:r w:rsidR="00424211">
              <w:rPr>
                <w:rFonts w:cs="Arial"/>
                <w:bCs/>
                <w:sz w:val="22"/>
                <w:szCs w:val="22"/>
              </w:rPr>
              <w:t>been deceased</w:t>
            </w:r>
            <w:r w:rsidR="00407D40">
              <w:rPr>
                <w:rFonts w:cs="Arial"/>
                <w:bCs/>
                <w:sz w:val="22"/>
                <w:szCs w:val="22"/>
              </w:rPr>
              <w:t xml:space="preserve"> during the annual check.</w:t>
            </w:r>
          </w:p>
          <w:p w14:paraId="26E18914" w14:textId="329DDDD6" w:rsidR="00CD299B" w:rsidRDefault="00CD299B" w:rsidP="009E4606">
            <w:pPr>
              <w:pStyle w:val="DeptBullets"/>
              <w:numPr>
                <w:ilvl w:val="0"/>
                <w:numId w:val="7"/>
              </w:numPr>
              <w:spacing w:after="0"/>
              <w:ind w:left="203" w:hanging="284"/>
              <w:rPr>
                <w:rFonts w:cs="Arial"/>
                <w:bCs/>
                <w:sz w:val="22"/>
                <w:szCs w:val="22"/>
              </w:rPr>
            </w:pPr>
            <w:r>
              <w:rPr>
                <w:rFonts w:cs="Arial"/>
                <w:bCs/>
                <w:sz w:val="22"/>
                <w:szCs w:val="22"/>
              </w:rPr>
              <w:t xml:space="preserve">AG explained how the processed works, </w:t>
            </w:r>
            <w:r w:rsidR="002B507E">
              <w:rPr>
                <w:rFonts w:cs="Arial"/>
                <w:bCs/>
                <w:sz w:val="22"/>
                <w:szCs w:val="22"/>
              </w:rPr>
              <w:t xml:space="preserve">a partial match is a different process to a </w:t>
            </w:r>
            <w:r w:rsidR="00EF6FE8">
              <w:rPr>
                <w:rFonts w:cs="Arial"/>
                <w:bCs/>
                <w:sz w:val="22"/>
                <w:szCs w:val="22"/>
              </w:rPr>
              <w:t xml:space="preserve">certain match and there </w:t>
            </w:r>
            <w:r w:rsidR="00407D40">
              <w:rPr>
                <w:rFonts w:cs="Arial"/>
                <w:bCs/>
                <w:sz w:val="22"/>
                <w:szCs w:val="22"/>
              </w:rPr>
              <w:t>are</w:t>
            </w:r>
            <w:r w:rsidR="00EF6FE8">
              <w:rPr>
                <w:rFonts w:cs="Arial"/>
                <w:bCs/>
                <w:sz w:val="22"/>
                <w:szCs w:val="22"/>
              </w:rPr>
              <w:t xml:space="preserve"> different levels</w:t>
            </w:r>
            <w:r w:rsidR="00323B7B">
              <w:rPr>
                <w:rFonts w:cs="Arial"/>
                <w:bCs/>
                <w:sz w:val="22"/>
                <w:szCs w:val="22"/>
              </w:rPr>
              <w:t>.  Hence, i</w:t>
            </w:r>
            <w:r w:rsidR="00407D40">
              <w:rPr>
                <w:rFonts w:cs="Arial"/>
                <w:bCs/>
                <w:sz w:val="22"/>
                <w:szCs w:val="22"/>
              </w:rPr>
              <w:t xml:space="preserve">t is not </w:t>
            </w:r>
            <w:r w:rsidR="00EF6FE8">
              <w:rPr>
                <w:rFonts w:cs="Arial"/>
                <w:bCs/>
                <w:sz w:val="22"/>
                <w:szCs w:val="22"/>
              </w:rPr>
              <w:t xml:space="preserve">unusual for </w:t>
            </w:r>
            <w:r w:rsidR="00407D40">
              <w:rPr>
                <w:rFonts w:cs="Arial"/>
                <w:bCs/>
                <w:sz w:val="22"/>
                <w:szCs w:val="22"/>
              </w:rPr>
              <w:t xml:space="preserve">a </w:t>
            </w:r>
            <w:r w:rsidR="00EF6FE8">
              <w:rPr>
                <w:rFonts w:cs="Arial"/>
                <w:bCs/>
                <w:sz w:val="22"/>
                <w:szCs w:val="22"/>
              </w:rPr>
              <w:t>pension scheme to do existence checks on members.</w:t>
            </w:r>
            <w:r w:rsidR="006B717E">
              <w:rPr>
                <w:rFonts w:cs="Arial"/>
                <w:bCs/>
                <w:sz w:val="22"/>
                <w:szCs w:val="22"/>
              </w:rPr>
              <w:t xml:space="preserve">  From a fraud prevention </w:t>
            </w:r>
            <w:r w:rsidR="00407D40">
              <w:rPr>
                <w:rFonts w:cs="Arial"/>
                <w:bCs/>
                <w:sz w:val="22"/>
                <w:szCs w:val="22"/>
              </w:rPr>
              <w:t>perspective,</w:t>
            </w:r>
            <w:r w:rsidR="006B717E">
              <w:rPr>
                <w:rFonts w:cs="Arial"/>
                <w:bCs/>
                <w:sz w:val="22"/>
                <w:szCs w:val="22"/>
              </w:rPr>
              <w:t xml:space="preserve"> it is a common </w:t>
            </w:r>
            <w:r w:rsidR="00E04D24">
              <w:rPr>
                <w:rFonts w:cs="Arial"/>
                <w:bCs/>
                <w:sz w:val="22"/>
                <w:szCs w:val="22"/>
              </w:rPr>
              <w:t xml:space="preserve">annual </w:t>
            </w:r>
            <w:r w:rsidR="006B717E">
              <w:rPr>
                <w:rFonts w:cs="Arial"/>
                <w:bCs/>
                <w:sz w:val="22"/>
                <w:szCs w:val="22"/>
              </w:rPr>
              <w:t>control</w:t>
            </w:r>
            <w:r w:rsidR="00E04D24">
              <w:rPr>
                <w:rFonts w:cs="Arial"/>
                <w:bCs/>
                <w:sz w:val="22"/>
                <w:szCs w:val="22"/>
              </w:rPr>
              <w:t xml:space="preserve">.  </w:t>
            </w:r>
            <w:r w:rsidR="009D010F">
              <w:rPr>
                <w:rFonts w:cs="Arial"/>
                <w:bCs/>
                <w:sz w:val="22"/>
                <w:szCs w:val="22"/>
              </w:rPr>
              <w:t>Because of the size of the scheme TP do get a lot of partial matches</w:t>
            </w:r>
            <w:r w:rsidR="00F15BAD">
              <w:rPr>
                <w:rFonts w:cs="Arial"/>
                <w:bCs/>
                <w:sz w:val="22"/>
                <w:szCs w:val="22"/>
              </w:rPr>
              <w:t>.</w:t>
            </w:r>
          </w:p>
          <w:p w14:paraId="205D08EA" w14:textId="77777777" w:rsidR="00EF36C3" w:rsidRDefault="0093471D" w:rsidP="00F15BAD">
            <w:pPr>
              <w:pStyle w:val="DeptBullets"/>
              <w:numPr>
                <w:ilvl w:val="0"/>
                <w:numId w:val="7"/>
              </w:numPr>
              <w:spacing w:after="0"/>
              <w:ind w:left="203" w:hanging="284"/>
              <w:rPr>
                <w:rFonts w:cs="Arial"/>
                <w:bCs/>
                <w:sz w:val="22"/>
                <w:szCs w:val="22"/>
              </w:rPr>
            </w:pPr>
            <w:r>
              <w:rPr>
                <w:rFonts w:cs="Arial"/>
                <w:bCs/>
                <w:sz w:val="22"/>
                <w:szCs w:val="22"/>
              </w:rPr>
              <w:t>SA</w:t>
            </w:r>
            <w:r w:rsidR="00F15BAD">
              <w:rPr>
                <w:rFonts w:cs="Arial"/>
                <w:bCs/>
                <w:sz w:val="22"/>
                <w:szCs w:val="22"/>
              </w:rPr>
              <w:t xml:space="preserve"> said that</w:t>
            </w:r>
            <w:r>
              <w:rPr>
                <w:rFonts w:cs="Arial"/>
                <w:bCs/>
                <w:sz w:val="22"/>
                <w:szCs w:val="22"/>
              </w:rPr>
              <w:t xml:space="preserve"> one of the issues </w:t>
            </w:r>
            <w:r w:rsidR="00F15BAD">
              <w:rPr>
                <w:rFonts w:cs="Arial"/>
                <w:bCs/>
                <w:sz w:val="22"/>
                <w:szCs w:val="22"/>
              </w:rPr>
              <w:t>was</w:t>
            </w:r>
            <w:r>
              <w:rPr>
                <w:rFonts w:cs="Arial"/>
                <w:bCs/>
                <w:sz w:val="22"/>
                <w:szCs w:val="22"/>
              </w:rPr>
              <w:t xml:space="preserve"> the speed at which the pension </w:t>
            </w:r>
            <w:r w:rsidR="00F15BAD">
              <w:rPr>
                <w:rFonts w:cs="Arial"/>
                <w:bCs/>
                <w:sz w:val="22"/>
                <w:szCs w:val="22"/>
              </w:rPr>
              <w:t>was</w:t>
            </w:r>
            <w:r>
              <w:rPr>
                <w:rFonts w:cs="Arial"/>
                <w:bCs/>
                <w:sz w:val="22"/>
                <w:szCs w:val="22"/>
              </w:rPr>
              <w:t xml:space="preserve"> suspended, </w:t>
            </w:r>
            <w:r w:rsidR="00597B43">
              <w:rPr>
                <w:rFonts w:cs="Arial"/>
                <w:bCs/>
                <w:sz w:val="22"/>
                <w:szCs w:val="22"/>
              </w:rPr>
              <w:t xml:space="preserve">not giving the member time to verify their existence.  The article read it was stopped within a month and if a member is on holiday or off ill </w:t>
            </w:r>
            <w:r w:rsidR="007C3A91">
              <w:rPr>
                <w:rFonts w:cs="Arial"/>
                <w:bCs/>
                <w:sz w:val="22"/>
                <w:szCs w:val="22"/>
              </w:rPr>
              <w:t>it didn’t feel like it gave people very long.</w:t>
            </w:r>
            <w:r w:rsidR="00F27AFB">
              <w:rPr>
                <w:rFonts w:cs="Arial"/>
                <w:bCs/>
                <w:sz w:val="22"/>
                <w:szCs w:val="22"/>
              </w:rPr>
              <w:t xml:space="preserve"> </w:t>
            </w:r>
          </w:p>
          <w:p w14:paraId="69E81041" w14:textId="2A681F19" w:rsidR="005C28FF" w:rsidRPr="00F15BAD" w:rsidRDefault="00F27AFB" w:rsidP="00F15BAD">
            <w:pPr>
              <w:pStyle w:val="DeptBullets"/>
              <w:numPr>
                <w:ilvl w:val="0"/>
                <w:numId w:val="7"/>
              </w:numPr>
              <w:spacing w:after="0"/>
              <w:ind w:left="203" w:hanging="284"/>
              <w:rPr>
                <w:rFonts w:cs="Arial"/>
                <w:bCs/>
                <w:sz w:val="22"/>
                <w:szCs w:val="22"/>
              </w:rPr>
            </w:pPr>
            <w:r>
              <w:rPr>
                <w:rFonts w:cs="Arial"/>
                <w:bCs/>
                <w:sz w:val="22"/>
                <w:szCs w:val="22"/>
              </w:rPr>
              <w:t xml:space="preserve">AG </w:t>
            </w:r>
            <w:r w:rsidR="00EF36C3">
              <w:rPr>
                <w:rFonts w:cs="Arial"/>
                <w:bCs/>
                <w:sz w:val="22"/>
                <w:szCs w:val="22"/>
              </w:rPr>
              <w:t xml:space="preserve">agreed to take the action to look at speed and understand the timeline.  </w:t>
            </w:r>
          </w:p>
        </w:tc>
        <w:tc>
          <w:tcPr>
            <w:tcW w:w="1418" w:type="dxa"/>
            <w:shd w:val="clear" w:color="auto" w:fill="auto"/>
          </w:tcPr>
          <w:p w14:paraId="6346A826" w14:textId="77777777" w:rsidR="009E4606" w:rsidRPr="00D6231F" w:rsidRDefault="009E4606" w:rsidP="009E4606">
            <w:pPr>
              <w:pStyle w:val="DeptBullets"/>
              <w:numPr>
                <w:ilvl w:val="0"/>
                <w:numId w:val="0"/>
              </w:numPr>
              <w:spacing w:after="0"/>
              <w:rPr>
                <w:rFonts w:cs="Arial"/>
                <w:sz w:val="22"/>
                <w:szCs w:val="22"/>
              </w:rPr>
            </w:pPr>
          </w:p>
          <w:p w14:paraId="28ADB6C9" w14:textId="77777777" w:rsidR="009E4606" w:rsidRPr="00D6231F" w:rsidRDefault="009E4606" w:rsidP="009E4606">
            <w:pPr>
              <w:pStyle w:val="DeptBullets"/>
              <w:numPr>
                <w:ilvl w:val="0"/>
                <w:numId w:val="0"/>
              </w:numPr>
              <w:spacing w:after="0"/>
              <w:rPr>
                <w:rFonts w:cs="Arial"/>
                <w:sz w:val="22"/>
                <w:szCs w:val="22"/>
              </w:rPr>
            </w:pPr>
          </w:p>
          <w:p w14:paraId="2B4A15F6" w14:textId="77777777" w:rsidR="009E4606" w:rsidRDefault="009E4606" w:rsidP="009E4606">
            <w:pPr>
              <w:pStyle w:val="DeptBullets"/>
              <w:numPr>
                <w:ilvl w:val="0"/>
                <w:numId w:val="0"/>
              </w:numPr>
              <w:spacing w:after="0"/>
              <w:rPr>
                <w:rFonts w:cs="Arial"/>
                <w:sz w:val="22"/>
                <w:szCs w:val="22"/>
              </w:rPr>
            </w:pPr>
          </w:p>
          <w:p w14:paraId="73931A2F" w14:textId="77777777" w:rsidR="00E163F4" w:rsidRDefault="00E163F4" w:rsidP="009E4606">
            <w:pPr>
              <w:pStyle w:val="DeptBullets"/>
              <w:numPr>
                <w:ilvl w:val="0"/>
                <w:numId w:val="0"/>
              </w:numPr>
              <w:spacing w:after="0"/>
              <w:rPr>
                <w:rFonts w:cs="Arial"/>
                <w:sz w:val="22"/>
                <w:szCs w:val="22"/>
              </w:rPr>
            </w:pPr>
          </w:p>
          <w:p w14:paraId="2A8904DE" w14:textId="77777777" w:rsidR="00E163F4" w:rsidRDefault="00E163F4" w:rsidP="009E4606">
            <w:pPr>
              <w:pStyle w:val="DeptBullets"/>
              <w:numPr>
                <w:ilvl w:val="0"/>
                <w:numId w:val="0"/>
              </w:numPr>
              <w:spacing w:after="0"/>
              <w:rPr>
                <w:rFonts w:cs="Arial"/>
                <w:sz w:val="22"/>
                <w:szCs w:val="22"/>
              </w:rPr>
            </w:pPr>
          </w:p>
          <w:p w14:paraId="5D4F91E8" w14:textId="77777777" w:rsidR="00E163F4" w:rsidRDefault="00E163F4" w:rsidP="009E4606">
            <w:pPr>
              <w:pStyle w:val="DeptBullets"/>
              <w:numPr>
                <w:ilvl w:val="0"/>
                <w:numId w:val="0"/>
              </w:numPr>
              <w:spacing w:after="0"/>
              <w:rPr>
                <w:rFonts w:cs="Arial"/>
                <w:sz w:val="22"/>
                <w:szCs w:val="22"/>
              </w:rPr>
            </w:pPr>
          </w:p>
          <w:p w14:paraId="41514827" w14:textId="77777777" w:rsidR="00E163F4" w:rsidRDefault="00E163F4" w:rsidP="009E4606">
            <w:pPr>
              <w:pStyle w:val="DeptBullets"/>
              <w:numPr>
                <w:ilvl w:val="0"/>
                <w:numId w:val="0"/>
              </w:numPr>
              <w:spacing w:after="0"/>
              <w:rPr>
                <w:rFonts w:cs="Arial"/>
                <w:sz w:val="22"/>
                <w:szCs w:val="22"/>
              </w:rPr>
            </w:pPr>
          </w:p>
          <w:p w14:paraId="3A03D2FC" w14:textId="77777777" w:rsidR="00E163F4" w:rsidRDefault="00E163F4" w:rsidP="009E4606">
            <w:pPr>
              <w:pStyle w:val="DeptBullets"/>
              <w:numPr>
                <w:ilvl w:val="0"/>
                <w:numId w:val="0"/>
              </w:numPr>
              <w:spacing w:after="0"/>
              <w:rPr>
                <w:rFonts w:cs="Arial"/>
                <w:sz w:val="22"/>
                <w:szCs w:val="22"/>
              </w:rPr>
            </w:pPr>
          </w:p>
          <w:p w14:paraId="0D9FC996" w14:textId="77777777" w:rsidR="00E163F4" w:rsidRDefault="00E163F4" w:rsidP="009E4606">
            <w:pPr>
              <w:pStyle w:val="DeptBullets"/>
              <w:numPr>
                <w:ilvl w:val="0"/>
                <w:numId w:val="0"/>
              </w:numPr>
              <w:spacing w:after="0"/>
              <w:rPr>
                <w:rFonts w:cs="Arial"/>
                <w:sz w:val="22"/>
                <w:szCs w:val="22"/>
              </w:rPr>
            </w:pPr>
          </w:p>
          <w:p w14:paraId="533306BA" w14:textId="77777777" w:rsidR="00E163F4" w:rsidRDefault="00E163F4" w:rsidP="009E4606">
            <w:pPr>
              <w:pStyle w:val="DeptBullets"/>
              <w:numPr>
                <w:ilvl w:val="0"/>
                <w:numId w:val="0"/>
              </w:numPr>
              <w:spacing w:after="0"/>
              <w:rPr>
                <w:rFonts w:cs="Arial"/>
                <w:sz w:val="22"/>
                <w:szCs w:val="22"/>
              </w:rPr>
            </w:pPr>
          </w:p>
          <w:p w14:paraId="7E0C2B1B" w14:textId="77777777" w:rsidR="00E163F4" w:rsidRDefault="00E163F4" w:rsidP="009E4606">
            <w:pPr>
              <w:pStyle w:val="DeptBullets"/>
              <w:numPr>
                <w:ilvl w:val="0"/>
                <w:numId w:val="0"/>
              </w:numPr>
              <w:spacing w:after="0"/>
              <w:rPr>
                <w:rFonts w:cs="Arial"/>
                <w:sz w:val="22"/>
                <w:szCs w:val="22"/>
              </w:rPr>
            </w:pPr>
          </w:p>
          <w:p w14:paraId="7E08FE37" w14:textId="77777777" w:rsidR="00E163F4" w:rsidRDefault="00E163F4" w:rsidP="009E4606">
            <w:pPr>
              <w:pStyle w:val="DeptBullets"/>
              <w:numPr>
                <w:ilvl w:val="0"/>
                <w:numId w:val="0"/>
              </w:numPr>
              <w:spacing w:after="0"/>
              <w:rPr>
                <w:rFonts w:cs="Arial"/>
                <w:sz w:val="22"/>
                <w:szCs w:val="22"/>
              </w:rPr>
            </w:pPr>
          </w:p>
          <w:p w14:paraId="34106B56" w14:textId="77777777" w:rsidR="00E163F4" w:rsidRDefault="00E163F4" w:rsidP="009E4606">
            <w:pPr>
              <w:pStyle w:val="DeptBullets"/>
              <w:numPr>
                <w:ilvl w:val="0"/>
                <w:numId w:val="0"/>
              </w:numPr>
              <w:spacing w:after="0"/>
              <w:rPr>
                <w:rFonts w:cs="Arial"/>
                <w:sz w:val="22"/>
                <w:szCs w:val="22"/>
              </w:rPr>
            </w:pPr>
          </w:p>
          <w:p w14:paraId="18D0D505" w14:textId="77777777" w:rsidR="00E163F4" w:rsidRDefault="00E163F4" w:rsidP="009E4606">
            <w:pPr>
              <w:pStyle w:val="DeptBullets"/>
              <w:numPr>
                <w:ilvl w:val="0"/>
                <w:numId w:val="0"/>
              </w:numPr>
              <w:spacing w:after="0"/>
              <w:rPr>
                <w:rFonts w:cs="Arial"/>
                <w:sz w:val="22"/>
                <w:szCs w:val="22"/>
              </w:rPr>
            </w:pPr>
          </w:p>
          <w:p w14:paraId="0655A41B" w14:textId="77777777" w:rsidR="00E163F4" w:rsidRDefault="00E163F4" w:rsidP="009E4606">
            <w:pPr>
              <w:pStyle w:val="DeptBullets"/>
              <w:numPr>
                <w:ilvl w:val="0"/>
                <w:numId w:val="0"/>
              </w:numPr>
              <w:spacing w:after="0"/>
              <w:rPr>
                <w:rFonts w:cs="Arial"/>
                <w:sz w:val="22"/>
                <w:szCs w:val="22"/>
              </w:rPr>
            </w:pPr>
          </w:p>
          <w:p w14:paraId="7C6E6277" w14:textId="77777777" w:rsidR="00E163F4" w:rsidRDefault="00E163F4" w:rsidP="009E4606">
            <w:pPr>
              <w:pStyle w:val="DeptBullets"/>
              <w:numPr>
                <w:ilvl w:val="0"/>
                <w:numId w:val="0"/>
              </w:numPr>
              <w:spacing w:after="0"/>
              <w:rPr>
                <w:rFonts w:cs="Arial"/>
                <w:sz w:val="22"/>
                <w:szCs w:val="22"/>
              </w:rPr>
            </w:pPr>
          </w:p>
          <w:p w14:paraId="54842EA5" w14:textId="77777777" w:rsidR="00E163F4" w:rsidRDefault="00E163F4" w:rsidP="009E4606">
            <w:pPr>
              <w:pStyle w:val="DeptBullets"/>
              <w:numPr>
                <w:ilvl w:val="0"/>
                <w:numId w:val="0"/>
              </w:numPr>
              <w:spacing w:after="0"/>
              <w:rPr>
                <w:rFonts w:cs="Arial"/>
                <w:sz w:val="22"/>
                <w:szCs w:val="22"/>
              </w:rPr>
            </w:pPr>
          </w:p>
          <w:p w14:paraId="4F9DAC9D" w14:textId="77777777" w:rsidR="00E163F4" w:rsidRDefault="00E163F4" w:rsidP="009E4606">
            <w:pPr>
              <w:pStyle w:val="DeptBullets"/>
              <w:numPr>
                <w:ilvl w:val="0"/>
                <w:numId w:val="0"/>
              </w:numPr>
              <w:spacing w:after="0"/>
              <w:rPr>
                <w:rFonts w:cs="Arial"/>
                <w:sz w:val="22"/>
                <w:szCs w:val="22"/>
              </w:rPr>
            </w:pPr>
          </w:p>
          <w:p w14:paraId="1AE660A3" w14:textId="77777777" w:rsidR="00E163F4" w:rsidRDefault="00E163F4" w:rsidP="009E4606">
            <w:pPr>
              <w:pStyle w:val="DeptBullets"/>
              <w:numPr>
                <w:ilvl w:val="0"/>
                <w:numId w:val="0"/>
              </w:numPr>
              <w:spacing w:after="0"/>
              <w:rPr>
                <w:rFonts w:cs="Arial"/>
                <w:sz w:val="22"/>
                <w:szCs w:val="22"/>
              </w:rPr>
            </w:pPr>
          </w:p>
          <w:p w14:paraId="519AB024" w14:textId="77777777" w:rsidR="00E163F4" w:rsidRDefault="00E163F4" w:rsidP="009E4606">
            <w:pPr>
              <w:pStyle w:val="DeptBullets"/>
              <w:numPr>
                <w:ilvl w:val="0"/>
                <w:numId w:val="0"/>
              </w:numPr>
              <w:spacing w:after="0"/>
              <w:rPr>
                <w:rFonts w:cs="Arial"/>
                <w:sz w:val="22"/>
                <w:szCs w:val="22"/>
              </w:rPr>
            </w:pPr>
          </w:p>
          <w:p w14:paraId="3BD90583" w14:textId="77777777" w:rsidR="00E163F4" w:rsidRDefault="00E163F4" w:rsidP="009E4606">
            <w:pPr>
              <w:pStyle w:val="DeptBullets"/>
              <w:numPr>
                <w:ilvl w:val="0"/>
                <w:numId w:val="0"/>
              </w:numPr>
              <w:spacing w:after="0"/>
              <w:rPr>
                <w:rFonts w:cs="Arial"/>
                <w:sz w:val="22"/>
                <w:szCs w:val="22"/>
              </w:rPr>
            </w:pPr>
          </w:p>
          <w:p w14:paraId="3593140D" w14:textId="77777777" w:rsidR="00E163F4" w:rsidRDefault="00E163F4" w:rsidP="009E4606">
            <w:pPr>
              <w:pStyle w:val="DeptBullets"/>
              <w:numPr>
                <w:ilvl w:val="0"/>
                <w:numId w:val="0"/>
              </w:numPr>
              <w:spacing w:after="0"/>
              <w:rPr>
                <w:rFonts w:cs="Arial"/>
                <w:sz w:val="22"/>
                <w:szCs w:val="22"/>
              </w:rPr>
            </w:pPr>
          </w:p>
          <w:p w14:paraId="3550E73E" w14:textId="77777777" w:rsidR="00E163F4" w:rsidRDefault="00E163F4" w:rsidP="009E4606">
            <w:pPr>
              <w:pStyle w:val="DeptBullets"/>
              <w:numPr>
                <w:ilvl w:val="0"/>
                <w:numId w:val="0"/>
              </w:numPr>
              <w:spacing w:after="0"/>
              <w:rPr>
                <w:rFonts w:cs="Arial"/>
                <w:sz w:val="22"/>
                <w:szCs w:val="22"/>
              </w:rPr>
            </w:pPr>
          </w:p>
          <w:p w14:paraId="2A12C588" w14:textId="77777777" w:rsidR="00E163F4" w:rsidRDefault="00E163F4" w:rsidP="009E4606">
            <w:pPr>
              <w:pStyle w:val="DeptBullets"/>
              <w:numPr>
                <w:ilvl w:val="0"/>
                <w:numId w:val="0"/>
              </w:numPr>
              <w:spacing w:after="0"/>
              <w:rPr>
                <w:rFonts w:cs="Arial"/>
                <w:sz w:val="22"/>
                <w:szCs w:val="22"/>
              </w:rPr>
            </w:pPr>
          </w:p>
          <w:p w14:paraId="3F559565" w14:textId="77777777" w:rsidR="00E163F4" w:rsidRDefault="00E163F4" w:rsidP="009E4606">
            <w:pPr>
              <w:pStyle w:val="DeptBullets"/>
              <w:numPr>
                <w:ilvl w:val="0"/>
                <w:numId w:val="0"/>
              </w:numPr>
              <w:spacing w:after="0"/>
              <w:rPr>
                <w:rFonts w:cs="Arial"/>
                <w:sz w:val="22"/>
                <w:szCs w:val="22"/>
              </w:rPr>
            </w:pPr>
          </w:p>
          <w:p w14:paraId="2D3A9ADC" w14:textId="77777777" w:rsidR="00E163F4" w:rsidRDefault="00E163F4" w:rsidP="009E4606">
            <w:pPr>
              <w:pStyle w:val="DeptBullets"/>
              <w:numPr>
                <w:ilvl w:val="0"/>
                <w:numId w:val="0"/>
              </w:numPr>
              <w:spacing w:after="0"/>
              <w:rPr>
                <w:rFonts w:cs="Arial"/>
                <w:sz w:val="22"/>
                <w:szCs w:val="22"/>
              </w:rPr>
            </w:pPr>
          </w:p>
          <w:p w14:paraId="71FA7EFF" w14:textId="77777777" w:rsidR="00E163F4" w:rsidRDefault="00E163F4" w:rsidP="009E4606">
            <w:pPr>
              <w:pStyle w:val="DeptBullets"/>
              <w:numPr>
                <w:ilvl w:val="0"/>
                <w:numId w:val="0"/>
              </w:numPr>
              <w:spacing w:after="0"/>
              <w:rPr>
                <w:rFonts w:cs="Arial"/>
                <w:sz w:val="22"/>
                <w:szCs w:val="22"/>
              </w:rPr>
            </w:pPr>
          </w:p>
          <w:p w14:paraId="0281F842" w14:textId="77777777" w:rsidR="00E163F4" w:rsidRDefault="00E163F4" w:rsidP="009E4606">
            <w:pPr>
              <w:pStyle w:val="DeptBullets"/>
              <w:numPr>
                <w:ilvl w:val="0"/>
                <w:numId w:val="0"/>
              </w:numPr>
              <w:spacing w:after="0"/>
              <w:rPr>
                <w:rFonts w:cs="Arial"/>
                <w:sz w:val="22"/>
                <w:szCs w:val="22"/>
              </w:rPr>
            </w:pPr>
          </w:p>
          <w:p w14:paraId="3F6837C2" w14:textId="77777777" w:rsidR="00E163F4" w:rsidRDefault="00E163F4" w:rsidP="009E4606">
            <w:pPr>
              <w:pStyle w:val="DeptBullets"/>
              <w:numPr>
                <w:ilvl w:val="0"/>
                <w:numId w:val="0"/>
              </w:numPr>
              <w:spacing w:after="0"/>
              <w:rPr>
                <w:rFonts w:cs="Arial"/>
                <w:sz w:val="22"/>
                <w:szCs w:val="22"/>
              </w:rPr>
            </w:pPr>
          </w:p>
          <w:p w14:paraId="72D5B699" w14:textId="77777777" w:rsidR="00E163F4" w:rsidRDefault="00E163F4" w:rsidP="009E4606">
            <w:pPr>
              <w:pStyle w:val="DeptBullets"/>
              <w:numPr>
                <w:ilvl w:val="0"/>
                <w:numId w:val="0"/>
              </w:numPr>
              <w:spacing w:after="0"/>
              <w:rPr>
                <w:rFonts w:cs="Arial"/>
                <w:sz w:val="22"/>
                <w:szCs w:val="22"/>
              </w:rPr>
            </w:pPr>
          </w:p>
          <w:p w14:paraId="05B884FB" w14:textId="77777777" w:rsidR="00E163F4" w:rsidRDefault="00E163F4" w:rsidP="009E4606">
            <w:pPr>
              <w:pStyle w:val="DeptBullets"/>
              <w:numPr>
                <w:ilvl w:val="0"/>
                <w:numId w:val="0"/>
              </w:numPr>
              <w:spacing w:after="0"/>
              <w:rPr>
                <w:rFonts w:cs="Arial"/>
                <w:sz w:val="22"/>
                <w:szCs w:val="22"/>
              </w:rPr>
            </w:pPr>
          </w:p>
          <w:p w14:paraId="2667872A" w14:textId="77777777" w:rsidR="00E163F4" w:rsidRDefault="00E163F4" w:rsidP="009E4606">
            <w:pPr>
              <w:pStyle w:val="DeptBullets"/>
              <w:numPr>
                <w:ilvl w:val="0"/>
                <w:numId w:val="0"/>
              </w:numPr>
              <w:spacing w:after="0"/>
              <w:rPr>
                <w:rFonts w:cs="Arial"/>
                <w:sz w:val="22"/>
                <w:szCs w:val="22"/>
              </w:rPr>
            </w:pPr>
          </w:p>
          <w:p w14:paraId="15B974CD" w14:textId="77777777" w:rsidR="00E163F4" w:rsidRDefault="00E163F4" w:rsidP="009E4606">
            <w:pPr>
              <w:pStyle w:val="DeptBullets"/>
              <w:numPr>
                <w:ilvl w:val="0"/>
                <w:numId w:val="0"/>
              </w:numPr>
              <w:spacing w:after="0"/>
              <w:rPr>
                <w:rFonts w:cs="Arial"/>
                <w:sz w:val="22"/>
                <w:szCs w:val="22"/>
              </w:rPr>
            </w:pPr>
          </w:p>
          <w:p w14:paraId="74C80487" w14:textId="77777777" w:rsidR="00E163F4" w:rsidRDefault="00E163F4" w:rsidP="009E4606">
            <w:pPr>
              <w:pStyle w:val="DeptBullets"/>
              <w:numPr>
                <w:ilvl w:val="0"/>
                <w:numId w:val="0"/>
              </w:numPr>
              <w:spacing w:after="0"/>
              <w:rPr>
                <w:rFonts w:cs="Arial"/>
                <w:sz w:val="22"/>
                <w:szCs w:val="22"/>
              </w:rPr>
            </w:pPr>
          </w:p>
          <w:p w14:paraId="3B7FA5EE" w14:textId="77777777" w:rsidR="00E163F4" w:rsidRDefault="00E163F4" w:rsidP="009E4606">
            <w:pPr>
              <w:pStyle w:val="DeptBullets"/>
              <w:numPr>
                <w:ilvl w:val="0"/>
                <w:numId w:val="0"/>
              </w:numPr>
              <w:spacing w:after="0"/>
              <w:rPr>
                <w:rFonts w:cs="Arial"/>
                <w:sz w:val="22"/>
                <w:szCs w:val="22"/>
              </w:rPr>
            </w:pPr>
          </w:p>
          <w:p w14:paraId="3CA7D02C" w14:textId="77777777" w:rsidR="00E163F4" w:rsidRDefault="00E163F4" w:rsidP="009E4606">
            <w:pPr>
              <w:pStyle w:val="DeptBullets"/>
              <w:numPr>
                <w:ilvl w:val="0"/>
                <w:numId w:val="0"/>
              </w:numPr>
              <w:spacing w:after="0"/>
              <w:rPr>
                <w:rFonts w:cs="Arial"/>
                <w:sz w:val="22"/>
                <w:szCs w:val="22"/>
              </w:rPr>
            </w:pPr>
          </w:p>
          <w:p w14:paraId="09885F7D" w14:textId="77777777" w:rsidR="00E163F4" w:rsidRDefault="00E163F4" w:rsidP="009E4606">
            <w:pPr>
              <w:pStyle w:val="DeptBullets"/>
              <w:numPr>
                <w:ilvl w:val="0"/>
                <w:numId w:val="0"/>
              </w:numPr>
              <w:spacing w:after="0"/>
              <w:rPr>
                <w:rFonts w:cs="Arial"/>
                <w:sz w:val="22"/>
                <w:szCs w:val="22"/>
              </w:rPr>
            </w:pPr>
          </w:p>
          <w:p w14:paraId="2DFAA26B" w14:textId="77777777" w:rsidR="00E163F4" w:rsidRDefault="00E163F4" w:rsidP="009E4606">
            <w:pPr>
              <w:pStyle w:val="DeptBullets"/>
              <w:numPr>
                <w:ilvl w:val="0"/>
                <w:numId w:val="0"/>
              </w:numPr>
              <w:spacing w:after="0"/>
              <w:rPr>
                <w:rFonts w:cs="Arial"/>
                <w:sz w:val="22"/>
                <w:szCs w:val="22"/>
              </w:rPr>
            </w:pPr>
          </w:p>
          <w:p w14:paraId="3E7E9056" w14:textId="77777777" w:rsidR="00E163F4" w:rsidRDefault="00E163F4" w:rsidP="009E4606">
            <w:pPr>
              <w:pStyle w:val="DeptBullets"/>
              <w:numPr>
                <w:ilvl w:val="0"/>
                <w:numId w:val="0"/>
              </w:numPr>
              <w:spacing w:after="0"/>
              <w:rPr>
                <w:rFonts w:cs="Arial"/>
                <w:sz w:val="22"/>
                <w:szCs w:val="22"/>
              </w:rPr>
            </w:pPr>
          </w:p>
          <w:p w14:paraId="33BFCE7E" w14:textId="77777777" w:rsidR="00E163F4" w:rsidRDefault="00E163F4" w:rsidP="009E4606">
            <w:pPr>
              <w:pStyle w:val="DeptBullets"/>
              <w:numPr>
                <w:ilvl w:val="0"/>
                <w:numId w:val="0"/>
              </w:numPr>
              <w:spacing w:after="0"/>
              <w:rPr>
                <w:rFonts w:cs="Arial"/>
                <w:sz w:val="22"/>
                <w:szCs w:val="22"/>
              </w:rPr>
            </w:pPr>
          </w:p>
          <w:p w14:paraId="1616F402" w14:textId="77777777" w:rsidR="00E163F4" w:rsidRDefault="00E163F4" w:rsidP="009E4606">
            <w:pPr>
              <w:pStyle w:val="DeptBullets"/>
              <w:numPr>
                <w:ilvl w:val="0"/>
                <w:numId w:val="0"/>
              </w:numPr>
              <w:spacing w:after="0"/>
              <w:rPr>
                <w:rFonts w:cs="Arial"/>
                <w:sz w:val="22"/>
                <w:szCs w:val="22"/>
              </w:rPr>
            </w:pPr>
          </w:p>
          <w:p w14:paraId="35869314" w14:textId="77777777" w:rsidR="00E163F4" w:rsidRDefault="00E163F4" w:rsidP="009E4606">
            <w:pPr>
              <w:pStyle w:val="DeptBullets"/>
              <w:numPr>
                <w:ilvl w:val="0"/>
                <w:numId w:val="0"/>
              </w:numPr>
              <w:spacing w:after="0"/>
              <w:rPr>
                <w:rFonts w:cs="Arial"/>
                <w:sz w:val="22"/>
                <w:szCs w:val="22"/>
              </w:rPr>
            </w:pPr>
          </w:p>
          <w:p w14:paraId="55537ED8" w14:textId="77777777" w:rsidR="00E163F4" w:rsidRDefault="00E163F4" w:rsidP="009E4606">
            <w:pPr>
              <w:pStyle w:val="DeptBullets"/>
              <w:numPr>
                <w:ilvl w:val="0"/>
                <w:numId w:val="0"/>
              </w:numPr>
              <w:spacing w:after="0"/>
              <w:rPr>
                <w:rFonts w:cs="Arial"/>
                <w:sz w:val="22"/>
                <w:szCs w:val="22"/>
              </w:rPr>
            </w:pPr>
          </w:p>
          <w:p w14:paraId="5974BFD0" w14:textId="77777777" w:rsidR="00E163F4" w:rsidRDefault="00E163F4" w:rsidP="009E4606">
            <w:pPr>
              <w:pStyle w:val="DeptBullets"/>
              <w:numPr>
                <w:ilvl w:val="0"/>
                <w:numId w:val="0"/>
              </w:numPr>
              <w:spacing w:after="0"/>
              <w:rPr>
                <w:rFonts w:cs="Arial"/>
                <w:sz w:val="22"/>
                <w:szCs w:val="22"/>
              </w:rPr>
            </w:pPr>
          </w:p>
          <w:p w14:paraId="735C73E1" w14:textId="77777777" w:rsidR="00E163F4" w:rsidRDefault="00E163F4" w:rsidP="009E4606">
            <w:pPr>
              <w:pStyle w:val="DeptBullets"/>
              <w:numPr>
                <w:ilvl w:val="0"/>
                <w:numId w:val="0"/>
              </w:numPr>
              <w:spacing w:after="0"/>
              <w:rPr>
                <w:rFonts w:cs="Arial"/>
                <w:sz w:val="22"/>
                <w:szCs w:val="22"/>
              </w:rPr>
            </w:pPr>
          </w:p>
          <w:p w14:paraId="0838DEB0" w14:textId="77777777" w:rsidR="00E163F4" w:rsidRDefault="00E163F4" w:rsidP="009E4606">
            <w:pPr>
              <w:pStyle w:val="DeptBullets"/>
              <w:numPr>
                <w:ilvl w:val="0"/>
                <w:numId w:val="0"/>
              </w:numPr>
              <w:spacing w:after="0"/>
              <w:rPr>
                <w:rFonts w:cs="Arial"/>
                <w:sz w:val="22"/>
                <w:szCs w:val="22"/>
              </w:rPr>
            </w:pPr>
          </w:p>
          <w:p w14:paraId="32324A8D" w14:textId="733BF1A1" w:rsidR="00E163F4" w:rsidRPr="00D6231F" w:rsidRDefault="00E163F4" w:rsidP="009E4606">
            <w:pPr>
              <w:pStyle w:val="DeptBullets"/>
              <w:numPr>
                <w:ilvl w:val="0"/>
                <w:numId w:val="0"/>
              </w:numPr>
              <w:spacing w:after="0"/>
              <w:rPr>
                <w:rFonts w:cs="Arial"/>
                <w:sz w:val="22"/>
                <w:szCs w:val="22"/>
              </w:rPr>
            </w:pPr>
            <w:r>
              <w:rPr>
                <w:rFonts w:cs="Arial"/>
                <w:sz w:val="22"/>
                <w:szCs w:val="22"/>
              </w:rPr>
              <w:t>AP</w:t>
            </w:r>
            <w:r w:rsidR="00E000DF">
              <w:rPr>
                <w:rFonts w:cs="Arial"/>
                <w:sz w:val="22"/>
                <w:szCs w:val="22"/>
              </w:rPr>
              <w:t>170124</w:t>
            </w:r>
          </w:p>
          <w:p w14:paraId="06C47FF5" w14:textId="11FED949" w:rsidR="009E4606" w:rsidRPr="00D6231F" w:rsidRDefault="009E4606" w:rsidP="009E4606">
            <w:pPr>
              <w:pStyle w:val="DeptBullets"/>
              <w:numPr>
                <w:ilvl w:val="0"/>
                <w:numId w:val="0"/>
              </w:numPr>
              <w:spacing w:after="0"/>
              <w:rPr>
                <w:rFonts w:cs="Arial"/>
                <w:bCs/>
                <w:sz w:val="22"/>
                <w:szCs w:val="22"/>
              </w:rPr>
            </w:pPr>
          </w:p>
        </w:tc>
      </w:tr>
      <w:tr w:rsidR="009E4606" w:rsidRPr="00D6231F" w14:paraId="547F53BA" w14:textId="77777777" w:rsidTr="00002F5E">
        <w:trPr>
          <w:trHeight w:val="367"/>
        </w:trPr>
        <w:tc>
          <w:tcPr>
            <w:tcW w:w="993" w:type="dxa"/>
            <w:shd w:val="clear" w:color="auto" w:fill="auto"/>
          </w:tcPr>
          <w:p w14:paraId="011B4254" w14:textId="0EBF7C75" w:rsidR="009E4606" w:rsidRPr="00D6231F" w:rsidRDefault="009E4606" w:rsidP="009E4606">
            <w:pPr>
              <w:pStyle w:val="DeptBullets"/>
              <w:numPr>
                <w:ilvl w:val="0"/>
                <w:numId w:val="0"/>
              </w:numPr>
              <w:spacing w:after="0"/>
              <w:rPr>
                <w:rFonts w:cs="Arial"/>
                <w:sz w:val="22"/>
                <w:szCs w:val="22"/>
              </w:rPr>
            </w:pPr>
            <w:r w:rsidRPr="00D6231F">
              <w:rPr>
                <w:rFonts w:cs="Arial"/>
                <w:sz w:val="22"/>
                <w:szCs w:val="22"/>
              </w:rPr>
              <w:t xml:space="preserve">Agenda Item </w:t>
            </w:r>
            <w:r w:rsidR="001A1E21">
              <w:rPr>
                <w:rFonts w:cs="Arial"/>
                <w:sz w:val="22"/>
                <w:szCs w:val="22"/>
              </w:rPr>
              <w:t>5</w:t>
            </w:r>
          </w:p>
          <w:p w14:paraId="55DA3A73" w14:textId="24B4849D" w:rsidR="009E4606" w:rsidRPr="00D6231F" w:rsidRDefault="009E4606" w:rsidP="009E4606">
            <w:pPr>
              <w:pStyle w:val="DeptBullets"/>
              <w:numPr>
                <w:ilvl w:val="0"/>
                <w:numId w:val="0"/>
              </w:numPr>
              <w:spacing w:after="0"/>
              <w:rPr>
                <w:rFonts w:cs="Arial"/>
                <w:sz w:val="22"/>
                <w:szCs w:val="22"/>
              </w:rPr>
            </w:pPr>
          </w:p>
        </w:tc>
        <w:tc>
          <w:tcPr>
            <w:tcW w:w="7400" w:type="dxa"/>
            <w:shd w:val="clear" w:color="auto" w:fill="auto"/>
          </w:tcPr>
          <w:p w14:paraId="0633F640" w14:textId="77777777" w:rsidR="009E4606" w:rsidRPr="00D6231F" w:rsidRDefault="009E4606" w:rsidP="009E4606">
            <w:pPr>
              <w:pStyle w:val="DeptBullets"/>
              <w:numPr>
                <w:ilvl w:val="0"/>
                <w:numId w:val="0"/>
              </w:numPr>
              <w:spacing w:after="0"/>
              <w:rPr>
                <w:rFonts w:cs="Arial"/>
                <w:b/>
                <w:bCs/>
                <w:sz w:val="22"/>
                <w:szCs w:val="22"/>
              </w:rPr>
            </w:pPr>
            <w:r w:rsidRPr="00D6231F">
              <w:rPr>
                <w:rFonts w:cs="Arial"/>
                <w:b/>
                <w:bCs/>
                <w:sz w:val="22"/>
                <w:szCs w:val="22"/>
              </w:rPr>
              <w:t>Policy Update</w:t>
            </w:r>
          </w:p>
          <w:p w14:paraId="0078FA4E" w14:textId="77777777" w:rsidR="00132DC2" w:rsidRDefault="00132DC2" w:rsidP="009E4606">
            <w:pPr>
              <w:pStyle w:val="DeptBullets"/>
              <w:numPr>
                <w:ilvl w:val="0"/>
                <w:numId w:val="0"/>
              </w:numPr>
              <w:spacing w:after="0"/>
              <w:rPr>
                <w:rFonts w:cs="Arial"/>
                <w:sz w:val="22"/>
                <w:szCs w:val="22"/>
              </w:rPr>
            </w:pPr>
          </w:p>
          <w:p w14:paraId="0CAB24CE" w14:textId="62A49986" w:rsidR="000E4A9C" w:rsidRDefault="00580517" w:rsidP="00132DC2">
            <w:pPr>
              <w:pStyle w:val="DeptBullets"/>
              <w:numPr>
                <w:ilvl w:val="0"/>
                <w:numId w:val="7"/>
              </w:numPr>
              <w:spacing w:after="0"/>
              <w:ind w:left="203" w:hanging="284"/>
              <w:rPr>
                <w:rFonts w:cs="Arial"/>
                <w:bCs/>
                <w:sz w:val="22"/>
                <w:szCs w:val="22"/>
              </w:rPr>
            </w:pPr>
            <w:r>
              <w:rPr>
                <w:rFonts w:cs="Arial"/>
                <w:bCs/>
                <w:sz w:val="22"/>
                <w:szCs w:val="22"/>
              </w:rPr>
              <w:t xml:space="preserve">JB mentioned that SAB had not met since November, </w:t>
            </w:r>
            <w:r w:rsidR="003E045B">
              <w:rPr>
                <w:rFonts w:cs="Arial"/>
                <w:bCs/>
                <w:sz w:val="22"/>
                <w:szCs w:val="22"/>
              </w:rPr>
              <w:t>however, they have been discussing ill health applications concentrating on long term conditions</w:t>
            </w:r>
            <w:r w:rsidR="000E4A9C">
              <w:rPr>
                <w:rFonts w:cs="Arial"/>
                <w:bCs/>
                <w:sz w:val="22"/>
                <w:szCs w:val="22"/>
              </w:rPr>
              <w:t xml:space="preserve"> such as long </w:t>
            </w:r>
            <w:r w:rsidR="007E7F87">
              <w:rPr>
                <w:rFonts w:cs="Arial"/>
                <w:bCs/>
                <w:sz w:val="22"/>
                <w:szCs w:val="22"/>
              </w:rPr>
              <w:t>C</w:t>
            </w:r>
            <w:r w:rsidR="000E4A9C">
              <w:rPr>
                <w:rFonts w:cs="Arial"/>
                <w:bCs/>
                <w:sz w:val="22"/>
                <w:szCs w:val="22"/>
              </w:rPr>
              <w:t xml:space="preserve">ovid and if there </w:t>
            </w:r>
            <w:r w:rsidR="007E7F87">
              <w:rPr>
                <w:rFonts w:cs="Arial"/>
                <w:bCs/>
                <w:sz w:val="22"/>
                <w:szCs w:val="22"/>
              </w:rPr>
              <w:t>was</w:t>
            </w:r>
            <w:r w:rsidR="000E4A9C">
              <w:rPr>
                <w:rFonts w:cs="Arial"/>
                <w:bCs/>
                <w:sz w:val="22"/>
                <w:szCs w:val="22"/>
              </w:rPr>
              <w:t xml:space="preserve"> anything else that can be done to support members</w:t>
            </w:r>
            <w:r w:rsidR="003E045B">
              <w:rPr>
                <w:rFonts w:cs="Arial"/>
                <w:bCs/>
                <w:sz w:val="22"/>
                <w:szCs w:val="22"/>
              </w:rPr>
              <w:t xml:space="preserve">.  </w:t>
            </w:r>
          </w:p>
          <w:p w14:paraId="70196937" w14:textId="77015A9A" w:rsidR="00FB7CAE" w:rsidRDefault="000E4A9C" w:rsidP="00132DC2">
            <w:pPr>
              <w:pStyle w:val="DeptBullets"/>
              <w:numPr>
                <w:ilvl w:val="0"/>
                <w:numId w:val="7"/>
              </w:numPr>
              <w:spacing w:after="0"/>
              <w:ind w:left="203" w:hanging="284"/>
              <w:rPr>
                <w:rFonts w:cs="Arial"/>
                <w:bCs/>
                <w:sz w:val="22"/>
                <w:szCs w:val="22"/>
              </w:rPr>
            </w:pPr>
            <w:r>
              <w:rPr>
                <w:rFonts w:cs="Arial"/>
                <w:bCs/>
                <w:sz w:val="22"/>
                <w:szCs w:val="22"/>
              </w:rPr>
              <w:t xml:space="preserve">On Transitional Protection, </w:t>
            </w:r>
            <w:r w:rsidR="0044449B">
              <w:rPr>
                <w:rFonts w:cs="Arial"/>
                <w:bCs/>
                <w:sz w:val="22"/>
                <w:szCs w:val="22"/>
              </w:rPr>
              <w:t>on 1 October the Department did issue the first RSS (</w:t>
            </w:r>
            <w:r w:rsidR="00D10D2A">
              <w:rPr>
                <w:rFonts w:cs="Arial"/>
                <w:bCs/>
                <w:sz w:val="22"/>
                <w:szCs w:val="22"/>
              </w:rPr>
              <w:t>Remedial Service Statement</w:t>
            </w:r>
            <w:r w:rsidR="0044449B">
              <w:rPr>
                <w:rFonts w:cs="Arial"/>
                <w:bCs/>
                <w:sz w:val="22"/>
                <w:szCs w:val="22"/>
              </w:rPr>
              <w:t>)</w:t>
            </w:r>
            <w:r w:rsidR="005411BF">
              <w:rPr>
                <w:rFonts w:cs="Arial"/>
                <w:bCs/>
                <w:sz w:val="22"/>
                <w:szCs w:val="22"/>
              </w:rPr>
              <w:t xml:space="preserve">.  </w:t>
            </w:r>
            <w:r w:rsidR="00044B8D">
              <w:rPr>
                <w:rFonts w:cs="Arial"/>
                <w:bCs/>
                <w:sz w:val="22"/>
                <w:szCs w:val="22"/>
              </w:rPr>
              <w:t>L</w:t>
            </w:r>
            <w:r w:rsidR="00D36B77">
              <w:rPr>
                <w:rFonts w:cs="Arial"/>
                <w:bCs/>
                <w:sz w:val="22"/>
                <w:szCs w:val="22"/>
              </w:rPr>
              <w:t xml:space="preserve">ive cases </w:t>
            </w:r>
            <w:r w:rsidR="00044B8D">
              <w:rPr>
                <w:rFonts w:cs="Arial"/>
                <w:bCs/>
                <w:sz w:val="22"/>
                <w:szCs w:val="22"/>
              </w:rPr>
              <w:t>are</w:t>
            </w:r>
            <w:r w:rsidR="00D36B77">
              <w:rPr>
                <w:rFonts w:cs="Arial"/>
                <w:bCs/>
                <w:sz w:val="22"/>
                <w:szCs w:val="22"/>
              </w:rPr>
              <w:t xml:space="preserve"> priorit</w:t>
            </w:r>
            <w:r w:rsidR="001C5E98">
              <w:rPr>
                <w:rFonts w:cs="Arial"/>
                <w:bCs/>
                <w:sz w:val="22"/>
                <w:szCs w:val="22"/>
              </w:rPr>
              <w:t>y.</w:t>
            </w:r>
            <w:r w:rsidR="0006554F">
              <w:rPr>
                <w:rFonts w:cs="Arial"/>
                <w:bCs/>
                <w:sz w:val="22"/>
                <w:szCs w:val="22"/>
              </w:rPr>
              <w:t xml:space="preserve">  </w:t>
            </w:r>
          </w:p>
          <w:p w14:paraId="6442021C" w14:textId="21818E0B" w:rsidR="005C619C" w:rsidRDefault="0006554F" w:rsidP="00132DC2">
            <w:pPr>
              <w:pStyle w:val="DeptBullets"/>
              <w:numPr>
                <w:ilvl w:val="0"/>
                <w:numId w:val="7"/>
              </w:numPr>
              <w:spacing w:after="0"/>
              <w:ind w:left="203" w:hanging="284"/>
              <w:rPr>
                <w:rFonts w:cs="Arial"/>
                <w:bCs/>
                <w:sz w:val="22"/>
                <w:szCs w:val="22"/>
              </w:rPr>
            </w:pPr>
            <w:r>
              <w:rPr>
                <w:rFonts w:cs="Arial"/>
                <w:bCs/>
                <w:sz w:val="22"/>
                <w:szCs w:val="22"/>
              </w:rPr>
              <w:t xml:space="preserve">The first of the rectification RSS </w:t>
            </w:r>
            <w:r w:rsidR="00123E7D">
              <w:rPr>
                <w:rFonts w:cs="Arial"/>
                <w:bCs/>
                <w:sz w:val="22"/>
                <w:szCs w:val="22"/>
              </w:rPr>
              <w:t xml:space="preserve">(people who retired before April 2022) </w:t>
            </w:r>
            <w:r w:rsidR="009C7C7F">
              <w:rPr>
                <w:rFonts w:cs="Arial"/>
                <w:bCs/>
                <w:sz w:val="22"/>
                <w:szCs w:val="22"/>
              </w:rPr>
              <w:t>are</w:t>
            </w:r>
            <w:r w:rsidR="00123E7D">
              <w:rPr>
                <w:rFonts w:cs="Arial"/>
                <w:bCs/>
                <w:sz w:val="22"/>
                <w:szCs w:val="22"/>
              </w:rPr>
              <w:t xml:space="preserve"> given the option to take final salary as opposed </w:t>
            </w:r>
            <w:r w:rsidR="00003A70">
              <w:rPr>
                <w:rFonts w:cs="Arial"/>
                <w:bCs/>
                <w:sz w:val="22"/>
                <w:szCs w:val="22"/>
              </w:rPr>
              <w:t>to career average benefits</w:t>
            </w:r>
            <w:r w:rsidR="009C7C7F">
              <w:rPr>
                <w:rFonts w:cs="Arial"/>
                <w:bCs/>
                <w:sz w:val="22"/>
                <w:szCs w:val="22"/>
              </w:rPr>
              <w:t xml:space="preserve">.  </w:t>
            </w:r>
            <w:r w:rsidR="00D10D2A">
              <w:rPr>
                <w:rFonts w:cs="Arial"/>
                <w:bCs/>
                <w:sz w:val="22"/>
                <w:szCs w:val="22"/>
              </w:rPr>
              <w:t>All member r</w:t>
            </w:r>
            <w:r w:rsidR="00FB7CAE">
              <w:rPr>
                <w:rFonts w:cs="Arial"/>
                <w:bCs/>
                <w:sz w:val="22"/>
                <w:szCs w:val="22"/>
              </w:rPr>
              <w:t xml:space="preserve">ecords have been rolled back, </w:t>
            </w:r>
            <w:r w:rsidR="00D10D2A">
              <w:rPr>
                <w:rFonts w:cs="Arial"/>
                <w:bCs/>
                <w:sz w:val="22"/>
                <w:szCs w:val="22"/>
              </w:rPr>
              <w:t xml:space="preserve">but </w:t>
            </w:r>
            <w:r w:rsidR="00FB7CAE">
              <w:rPr>
                <w:rFonts w:cs="Arial"/>
                <w:bCs/>
                <w:sz w:val="22"/>
                <w:szCs w:val="22"/>
              </w:rPr>
              <w:t>t</w:t>
            </w:r>
            <w:r w:rsidR="001564F3">
              <w:rPr>
                <w:rFonts w:cs="Arial"/>
                <w:bCs/>
                <w:sz w:val="22"/>
                <w:szCs w:val="22"/>
              </w:rPr>
              <w:t>he project</w:t>
            </w:r>
            <w:r w:rsidR="000610D1">
              <w:rPr>
                <w:rFonts w:cs="Arial"/>
                <w:bCs/>
                <w:sz w:val="22"/>
                <w:szCs w:val="22"/>
              </w:rPr>
              <w:t xml:space="preserve"> </w:t>
            </w:r>
            <w:r w:rsidR="00D10D2A">
              <w:rPr>
                <w:rFonts w:cs="Arial"/>
                <w:bCs/>
                <w:sz w:val="22"/>
                <w:szCs w:val="22"/>
              </w:rPr>
              <w:t xml:space="preserve">is </w:t>
            </w:r>
            <w:r w:rsidR="00C63F0F">
              <w:rPr>
                <w:rFonts w:cs="Arial"/>
                <w:bCs/>
                <w:sz w:val="22"/>
                <w:szCs w:val="22"/>
              </w:rPr>
              <w:t xml:space="preserve">slightly behind </w:t>
            </w:r>
            <w:r w:rsidR="00ED3300">
              <w:rPr>
                <w:rFonts w:cs="Arial"/>
                <w:bCs/>
                <w:sz w:val="22"/>
                <w:szCs w:val="22"/>
              </w:rPr>
              <w:t xml:space="preserve">due to delays in IT development </w:t>
            </w:r>
            <w:r w:rsidR="000439FE">
              <w:rPr>
                <w:rFonts w:cs="Arial"/>
                <w:bCs/>
                <w:sz w:val="22"/>
                <w:szCs w:val="22"/>
              </w:rPr>
              <w:t xml:space="preserve">and attrition in the team. </w:t>
            </w:r>
            <w:r w:rsidR="00922699">
              <w:rPr>
                <w:rFonts w:cs="Arial"/>
                <w:bCs/>
                <w:sz w:val="22"/>
                <w:szCs w:val="22"/>
              </w:rPr>
              <w:t xml:space="preserve"> </w:t>
            </w:r>
          </w:p>
          <w:p w14:paraId="562B390E" w14:textId="0E6661F2" w:rsidR="00FE780D" w:rsidRDefault="00922699" w:rsidP="00132DC2">
            <w:pPr>
              <w:pStyle w:val="DeptBullets"/>
              <w:numPr>
                <w:ilvl w:val="0"/>
                <w:numId w:val="7"/>
              </w:numPr>
              <w:spacing w:after="0"/>
              <w:ind w:left="203" w:hanging="284"/>
              <w:rPr>
                <w:rFonts w:cs="Arial"/>
                <w:bCs/>
                <w:sz w:val="22"/>
                <w:szCs w:val="22"/>
              </w:rPr>
            </w:pPr>
            <w:r>
              <w:rPr>
                <w:rFonts w:cs="Arial"/>
                <w:bCs/>
                <w:sz w:val="22"/>
                <w:szCs w:val="22"/>
              </w:rPr>
              <w:t xml:space="preserve">The final group of people to receive RSS’ will be in March, </w:t>
            </w:r>
            <w:r w:rsidR="001148CE">
              <w:rPr>
                <w:rFonts w:cs="Arial"/>
                <w:bCs/>
                <w:sz w:val="22"/>
                <w:szCs w:val="22"/>
              </w:rPr>
              <w:t xml:space="preserve">therefore the overall project is ‘amber’ mainly because </w:t>
            </w:r>
            <w:r w:rsidR="00FE780D">
              <w:rPr>
                <w:rFonts w:cs="Arial"/>
                <w:bCs/>
                <w:sz w:val="22"/>
                <w:szCs w:val="22"/>
              </w:rPr>
              <w:t>there may be some residual T</w:t>
            </w:r>
            <w:r w:rsidR="00F34647">
              <w:rPr>
                <w:rFonts w:cs="Arial"/>
                <w:bCs/>
                <w:sz w:val="22"/>
                <w:szCs w:val="22"/>
              </w:rPr>
              <w:t>ransitional Protection</w:t>
            </w:r>
            <w:r w:rsidR="00FE780D">
              <w:rPr>
                <w:rFonts w:cs="Arial"/>
                <w:bCs/>
                <w:sz w:val="22"/>
                <w:szCs w:val="22"/>
              </w:rPr>
              <w:t xml:space="preserve"> work moved to new contract with TCS.  There is a planning meeting next week to di</w:t>
            </w:r>
            <w:r w:rsidR="0034207E">
              <w:rPr>
                <w:rFonts w:cs="Arial"/>
                <w:bCs/>
                <w:sz w:val="22"/>
                <w:szCs w:val="22"/>
              </w:rPr>
              <w:t>scuss</w:t>
            </w:r>
            <w:r w:rsidR="00FE780D">
              <w:rPr>
                <w:rFonts w:cs="Arial"/>
                <w:bCs/>
                <w:sz w:val="22"/>
                <w:szCs w:val="22"/>
              </w:rPr>
              <w:t xml:space="preserve"> the detail.  </w:t>
            </w:r>
          </w:p>
          <w:p w14:paraId="42D79385" w14:textId="4E654D0F" w:rsidR="00132DC2" w:rsidRPr="00ED6E7A" w:rsidRDefault="00FE780D" w:rsidP="00ED6E7A">
            <w:pPr>
              <w:pStyle w:val="DeptBullets"/>
              <w:numPr>
                <w:ilvl w:val="0"/>
                <w:numId w:val="7"/>
              </w:numPr>
              <w:spacing w:after="0"/>
              <w:ind w:left="203" w:hanging="284"/>
              <w:rPr>
                <w:rFonts w:cs="Arial"/>
                <w:bCs/>
                <w:sz w:val="22"/>
                <w:szCs w:val="22"/>
              </w:rPr>
            </w:pPr>
            <w:r>
              <w:rPr>
                <w:rFonts w:cs="Arial"/>
                <w:bCs/>
                <w:sz w:val="22"/>
                <w:szCs w:val="22"/>
              </w:rPr>
              <w:t xml:space="preserve">Finally, the valuation has been completed, the legislation has gone out, consultations are completed.  </w:t>
            </w:r>
            <w:r w:rsidR="00E04BAF">
              <w:rPr>
                <w:rFonts w:cs="Arial"/>
                <w:bCs/>
                <w:sz w:val="22"/>
                <w:szCs w:val="22"/>
              </w:rPr>
              <w:t xml:space="preserve">The new contribution rate for employers of 28.6% takes effect from 1 April.  </w:t>
            </w:r>
            <w:r w:rsidR="00945B80">
              <w:rPr>
                <w:rFonts w:cs="Arial"/>
                <w:bCs/>
                <w:sz w:val="22"/>
                <w:szCs w:val="22"/>
              </w:rPr>
              <w:t>Member contribution rates have been delayed to April 2025.  The Scheme Advisory Board (SAB) are dealing with that.</w:t>
            </w:r>
            <w:r>
              <w:rPr>
                <w:rFonts w:cs="Arial"/>
                <w:bCs/>
                <w:sz w:val="22"/>
                <w:szCs w:val="22"/>
              </w:rPr>
              <w:t xml:space="preserve"> </w:t>
            </w:r>
            <w:r w:rsidR="000439FE">
              <w:rPr>
                <w:rFonts w:cs="Arial"/>
                <w:bCs/>
                <w:sz w:val="22"/>
                <w:szCs w:val="22"/>
              </w:rPr>
              <w:t xml:space="preserve"> </w:t>
            </w:r>
            <w:r w:rsidR="0044449B">
              <w:rPr>
                <w:rFonts w:cs="Arial"/>
                <w:bCs/>
                <w:sz w:val="22"/>
                <w:szCs w:val="22"/>
              </w:rPr>
              <w:t xml:space="preserve"> </w:t>
            </w:r>
          </w:p>
          <w:p w14:paraId="30012D3D" w14:textId="2C5A1E3C" w:rsidR="009E4606" w:rsidRPr="00D6231F" w:rsidRDefault="009E4606" w:rsidP="009E4606">
            <w:pPr>
              <w:pStyle w:val="DeptBullets"/>
              <w:numPr>
                <w:ilvl w:val="0"/>
                <w:numId w:val="0"/>
              </w:numPr>
              <w:spacing w:after="0"/>
              <w:rPr>
                <w:rFonts w:cs="Arial"/>
                <w:b/>
                <w:bCs/>
                <w:sz w:val="22"/>
                <w:szCs w:val="22"/>
              </w:rPr>
            </w:pPr>
          </w:p>
        </w:tc>
        <w:tc>
          <w:tcPr>
            <w:tcW w:w="1418" w:type="dxa"/>
            <w:shd w:val="clear" w:color="auto" w:fill="auto"/>
          </w:tcPr>
          <w:p w14:paraId="3831405F" w14:textId="77777777" w:rsidR="009E4606" w:rsidRPr="00D6231F" w:rsidRDefault="009E4606" w:rsidP="009E4606">
            <w:pPr>
              <w:pStyle w:val="DeptBullets"/>
              <w:numPr>
                <w:ilvl w:val="0"/>
                <w:numId w:val="0"/>
              </w:numPr>
              <w:spacing w:after="0"/>
              <w:rPr>
                <w:rFonts w:cs="Arial"/>
                <w:sz w:val="22"/>
                <w:szCs w:val="22"/>
              </w:rPr>
            </w:pPr>
          </w:p>
        </w:tc>
      </w:tr>
      <w:tr w:rsidR="009E4606" w:rsidRPr="00D6231F" w14:paraId="774AAB40" w14:textId="77777777" w:rsidTr="002C0E86">
        <w:tc>
          <w:tcPr>
            <w:tcW w:w="993" w:type="dxa"/>
          </w:tcPr>
          <w:p w14:paraId="195C86D2" w14:textId="694A148D" w:rsidR="009E4606" w:rsidRPr="00D6231F" w:rsidRDefault="009E4606" w:rsidP="009E4606">
            <w:pPr>
              <w:pStyle w:val="DeptBullets"/>
              <w:numPr>
                <w:ilvl w:val="0"/>
                <w:numId w:val="0"/>
              </w:numPr>
              <w:spacing w:after="0"/>
              <w:rPr>
                <w:rFonts w:cs="Arial"/>
                <w:sz w:val="22"/>
                <w:szCs w:val="22"/>
              </w:rPr>
            </w:pPr>
            <w:r w:rsidRPr="00D6231F">
              <w:rPr>
                <w:rFonts w:cs="Arial"/>
                <w:sz w:val="22"/>
                <w:szCs w:val="22"/>
              </w:rPr>
              <w:t xml:space="preserve">Agenda item </w:t>
            </w:r>
            <w:r w:rsidR="001A1E21">
              <w:rPr>
                <w:rFonts w:cs="Arial"/>
                <w:sz w:val="22"/>
                <w:szCs w:val="22"/>
              </w:rPr>
              <w:t>6</w:t>
            </w:r>
            <w:r w:rsidRPr="00D6231F">
              <w:rPr>
                <w:rFonts w:cs="Arial"/>
                <w:sz w:val="22"/>
                <w:szCs w:val="22"/>
              </w:rPr>
              <w:t xml:space="preserve"> </w:t>
            </w:r>
          </w:p>
        </w:tc>
        <w:tc>
          <w:tcPr>
            <w:tcW w:w="7400" w:type="dxa"/>
          </w:tcPr>
          <w:p w14:paraId="677E9B47" w14:textId="77777777" w:rsidR="009E4606" w:rsidRPr="00D6231F" w:rsidRDefault="009E4606" w:rsidP="009E4606">
            <w:pPr>
              <w:rPr>
                <w:rFonts w:cs="Arial"/>
                <w:b/>
                <w:bCs/>
                <w:sz w:val="22"/>
                <w:szCs w:val="22"/>
              </w:rPr>
            </w:pPr>
            <w:r w:rsidRPr="00D6231F">
              <w:rPr>
                <w:rFonts w:cs="Arial"/>
                <w:b/>
                <w:bCs/>
                <w:sz w:val="22"/>
                <w:szCs w:val="22"/>
              </w:rPr>
              <w:t>Service Delivery &amp; Maintenance of Data sub-committee update:</w:t>
            </w:r>
          </w:p>
          <w:p w14:paraId="7F17DE03" w14:textId="77777777" w:rsidR="009E4606" w:rsidRPr="00D6231F" w:rsidRDefault="009E4606" w:rsidP="009E4606">
            <w:pPr>
              <w:rPr>
                <w:rFonts w:cs="Arial"/>
                <w:b/>
                <w:bCs/>
                <w:sz w:val="22"/>
                <w:szCs w:val="22"/>
              </w:rPr>
            </w:pPr>
          </w:p>
          <w:p w14:paraId="20F4F58B" w14:textId="77777777" w:rsidR="00F66212" w:rsidRPr="00091DB5" w:rsidRDefault="00F66212" w:rsidP="00F66212">
            <w:pPr>
              <w:pStyle w:val="DeptBullets"/>
              <w:numPr>
                <w:ilvl w:val="0"/>
                <w:numId w:val="0"/>
              </w:numPr>
              <w:spacing w:after="0"/>
              <w:rPr>
                <w:rFonts w:cs="Arial"/>
                <w:b/>
                <w:bCs/>
                <w:sz w:val="22"/>
                <w:szCs w:val="22"/>
              </w:rPr>
            </w:pPr>
            <w:r w:rsidRPr="00091DB5">
              <w:rPr>
                <w:rStyle w:val="normaltextrun"/>
                <w:b/>
                <w:bCs/>
                <w:sz w:val="22"/>
                <w:szCs w:val="22"/>
              </w:rPr>
              <w:t>Annual Allowance</w:t>
            </w:r>
          </w:p>
          <w:p w14:paraId="707C9D5A" w14:textId="72BE779A" w:rsidR="00F66212" w:rsidRPr="001C0C0C" w:rsidRDefault="00F66212" w:rsidP="00F66212">
            <w:pPr>
              <w:pStyle w:val="DeptBullets"/>
              <w:numPr>
                <w:ilvl w:val="0"/>
                <w:numId w:val="7"/>
              </w:numPr>
              <w:spacing w:after="0"/>
              <w:ind w:left="203" w:hanging="284"/>
              <w:rPr>
                <w:rFonts w:cs="Arial"/>
                <w:b/>
                <w:bCs/>
                <w:sz w:val="22"/>
                <w:szCs w:val="22"/>
              </w:rPr>
            </w:pPr>
            <w:r w:rsidRPr="001C0C0C">
              <w:rPr>
                <w:rFonts w:cs="Arial"/>
                <w:sz w:val="22"/>
                <w:szCs w:val="22"/>
              </w:rPr>
              <w:t xml:space="preserve">SL stated there was a significant increase in the activity of issuing the pensions saving statement </w:t>
            </w:r>
            <w:r w:rsidR="0060341D">
              <w:rPr>
                <w:rFonts w:cs="Arial"/>
                <w:sz w:val="22"/>
                <w:szCs w:val="22"/>
              </w:rPr>
              <w:t xml:space="preserve">to meet the </w:t>
            </w:r>
            <w:r w:rsidRPr="001C0C0C">
              <w:rPr>
                <w:rFonts w:cs="Arial"/>
                <w:sz w:val="22"/>
                <w:szCs w:val="22"/>
              </w:rPr>
              <w:t>deadline of 6 October.</w:t>
            </w:r>
          </w:p>
          <w:p w14:paraId="77AD66F3" w14:textId="0ADF2EBB" w:rsidR="00F66212" w:rsidRPr="001C0C0C" w:rsidRDefault="00F66212" w:rsidP="00F66212">
            <w:pPr>
              <w:pStyle w:val="DeptBullets"/>
              <w:numPr>
                <w:ilvl w:val="0"/>
                <w:numId w:val="7"/>
              </w:numPr>
              <w:spacing w:after="0"/>
              <w:ind w:left="203" w:hanging="284"/>
              <w:rPr>
                <w:rFonts w:cs="Arial"/>
                <w:b/>
                <w:bCs/>
                <w:sz w:val="22"/>
                <w:szCs w:val="22"/>
              </w:rPr>
            </w:pPr>
            <w:r w:rsidRPr="001C0C0C">
              <w:rPr>
                <w:rFonts w:cs="Arial"/>
                <w:sz w:val="22"/>
                <w:szCs w:val="22"/>
              </w:rPr>
              <w:t>There had been a few outstanding returns</w:t>
            </w:r>
            <w:r w:rsidR="00AB74EA">
              <w:rPr>
                <w:rFonts w:cs="Arial"/>
                <w:sz w:val="22"/>
                <w:szCs w:val="22"/>
              </w:rPr>
              <w:t>/</w:t>
            </w:r>
            <w:r w:rsidRPr="001C0C0C">
              <w:rPr>
                <w:rFonts w:cs="Arial"/>
                <w:sz w:val="22"/>
                <w:szCs w:val="22"/>
              </w:rPr>
              <w:t>submissions missed and referred to TPR.</w:t>
            </w:r>
          </w:p>
          <w:p w14:paraId="52536FCA" w14:textId="77777777" w:rsidR="00F66212" w:rsidRPr="005E589C" w:rsidRDefault="00F66212" w:rsidP="00F66212">
            <w:pPr>
              <w:pStyle w:val="DeptBullets"/>
              <w:numPr>
                <w:ilvl w:val="0"/>
                <w:numId w:val="7"/>
              </w:numPr>
              <w:spacing w:after="0"/>
              <w:ind w:left="203" w:hanging="284"/>
              <w:rPr>
                <w:rFonts w:cs="Arial"/>
                <w:b/>
                <w:bCs/>
                <w:sz w:val="22"/>
                <w:szCs w:val="22"/>
              </w:rPr>
            </w:pPr>
            <w:r w:rsidRPr="001C0C0C">
              <w:rPr>
                <w:rFonts w:cs="Arial"/>
                <w:sz w:val="22"/>
                <w:szCs w:val="22"/>
              </w:rPr>
              <w:t xml:space="preserve">The sub-committee were satisfied that any outstanding returns had been completed.  </w:t>
            </w:r>
          </w:p>
          <w:p w14:paraId="63C817BE" w14:textId="77777777" w:rsidR="005E589C" w:rsidRDefault="005E589C" w:rsidP="005E589C">
            <w:pPr>
              <w:pStyle w:val="DeptBullets"/>
              <w:numPr>
                <w:ilvl w:val="0"/>
                <w:numId w:val="0"/>
              </w:numPr>
              <w:spacing w:after="0"/>
              <w:ind w:left="-81"/>
              <w:rPr>
                <w:rFonts w:cs="Arial"/>
                <w:sz w:val="22"/>
                <w:szCs w:val="22"/>
              </w:rPr>
            </w:pPr>
          </w:p>
          <w:p w14:paraId="39B5487B" w14:textId="3DEBE686" w:rsidR="005E589C" w:rsidRPr="00091DB5" w:rsidRDefault="005E589C" w:rsidP="005E589C">
            <w:pPr>
              <w:pStyle w:val="DeptBullets"/>
              <w:numPr>
                <w:ilvl w:val="0"/>
                <w:numId w:val="0"/>
              </w:numPr>
              <w:spacing w:after="0"/>
              <w:ind w:left="-81"/>
              <w:rPr>
                <w:rFonts w:cs="Arial"/>
                <w:b/>
                <w:bCs/>
                <w:sz w:val="22"/>
                <w:szCs w:val="22"/>
              </w:rPr>
            </w:pPr>
            <w:r w:rsidRPr="00091DB5">
              <w:rPr>
                <w:rFonts w:cs="Arial"/>
                <w:b/>
                <w:bCs/>
                <w:sz w:val="22"/>
                <w:szCs w:val="22"/>
              </w:rPr>
              <w:t>Digital versus non-digital</w:t>
            </w:r>
            <w:r w:rsidR="00833FF9" w:rsidRPr="00091DB5">
              <w:rPr>
                <w:rFonts w:cs="Arial"/>
                <w:b/>
                <w:bCs/>
                <w:sz w:val="22"/>
                <w:szCs w:val="22"/>
              </w:rPr>
              <w:t xml:space="preserve"> data</w:t>
            </w:r>
          </w:p>
          <w:p w14:paraId="67311937" w14:textId="77777777" w:rsidR="00B56DC6" w:rsidRPr="00B56DC6" w:rsidRDefault="00F66212" w:rsidP="00F66212">
            <w:pPr>
              <w:pStyle w:val="DeptBullets"/>
              <w:numPr>
                <w:ilvl w:val="0"/>
                <w:numId w:val="7"/>
              </w:numPr>
              <w:spacing w:after="0"/>
              <w:ind w:left="203" w:hanging="284"/>
              <w:rPr>
                <w:rFonts w:cs="Arial"/>
                <w:b/>
                <w:bCs/>
                <w:sz w:val="22"/>
                <w:szCs w:val="22"/>
              </w:rPr>
            </w:pPr>
            <w:r w:rsidRPr="001C0C0C">
              <w:rPr>
                <w:rFonts w:cs="Arial"/>
                <w:sz w:val="22"/>
                <w:szCs w:val="22"/>
              </w:rPr>
              <w:t>The sub-committee had discussed what comprises digital and non-digital data</w:t>
            </w:r>
            <w:r w:rsidR="00833FF9">
              <w:rPr>
                <w:rFonts w:cs="Arial"/>
                <w:sz w:val="22"/>
                <w:szCs w:val="22"/>
              </w:rPr>
              <w:t xml:space="preserve"> and </w:t>
            </w:r>
            <w:r w:rsidR="00686F65">
              <w:rPr>
                <w:rFonts w:cs="Arial"/>
                <w:sz w:val="22"/>
                <w:szCs w:val="22"/>
              </w:rPr>
              <w:t>critical</w:t>
            </w:r>
            <w:r w:rsidR="00833FF9">
              <w:rPr>
                <w:rFonts w:cs="Arial"/>
                <w:sz w:val="22"/>
                <w:szCs w:val="22"/>
              </w:rPr>
              <w:t xml:space="preserve"> </w:t>
            </w:r>
            <w:r w:rsidRPr="001C0C0C">
              <w:rPr>
                <w:rFonts w:cs="Arial"/>
                <w:sz w:val="22"/>
                <w:szCs w:val="22"/>
              </w:rPr>
              <w:t xml:space="preserve">members </w:t>
            </w:r>
            <w:r w:rsidR="00686F65">
              <w:rPr>
                <w:rFonts w:cs="Arial"/>
                <w:sz w:val="22"/>
                <w:szCs w:val="22"/>
              </w:rPr>
              <w:t>is</w:t>
            </w:r>
            <w:r w:rsidRPr="001C0C0C">
              <w:rPr>
                <w:rFonts w:cs="Arial"/>
                <w:sz w:val="22"/>
                <w:szCs w:val="22"/>
              </w:rPr>
              <w:t xml:space="preserve"> correct.  He explained that</w:t>
            </w:r>
            <w:r w:rsidR="006A1C88">
              <w:rPr>
                <w:rFonts w:cs="Arial"/>
                <w:sz w:val="22"/>
                <w:szCs w:val="22"/>
              </w:rPr>
              <w:t xml:space="preserve"> the sub-committee was assured that the non-digital data is secure</w:t>
            </w:r>
            <w:r w:rsidRPr="001C0C0C">
              <w:rPr>
                <w:rFonts w:cs="Arial"/>
                <w:sz w:val="22"/>
                <w:szCs w:val="22"/>
              </w:rPr>
              <w:t xml:space="preserve"> and dealt with the same level of integrity and detail as the digital data</w:t>
            </w:r>
            <w:r w:rsidR="00B56DC6">
              <w:rPr>
                <w:rFonts w:cs="Arial"/>
                <w:sz w:val="22"/>
                <w:szCs w:val="22"/>
              </w:rPr>
              <w:t>.</w:t>
            </w:r>
          </w:p>
          <w:p w14:paraId="65F4676E" w14:textId="71CC63BE" w:rsidR="00F66212" w:rsidRPr="001C0C0C" w:rsidRDefault="00B56DC6" w:rsidP="00F66212">
            <w:pPr>
              <w:pStyle w:val="DeptBullets"/>
              <w:numPr>
                <w:ilvl w:val="0"/>
                <w:numId w:val="7"/>
              </w:numPr>
              <w:spacing w:after="0"/>
              <w:ind w:left="203" w:hanging="284"/>
              <w:rPr>
                <w:rStyle w:val="normaltextrun"/>
                <w:rFonts w:cs="Arial"/>
                <w:b/>
                <w:bCs/>
                <w:sz w:val="22"/>
                <w:szCs w:val="22"/>
              </w:rPr>
            </w:pPr>
            <w:r>
              <w:rPr>
                <w:rFonts w:cs="Arial"/>
                <w:sz w:val="22"/>
                <w:szCs w:val="22"/>
              </w:rPr>
              <w:t>E</w:t>
            </w:r>
            <w:r w:rsidR="00F66212" w:rsidRPr="001C0C0C">
              <w:rPr>
                <w:rFonts w:cs="Arial"/>
                <w:sz w:val="22"/>
                <w:szCs w:val="22"/>
              </w:rPr>
              <w:t xml:space="preserve">very opportunity is taken to digitalise the non-digital data and forms part of the Data Improvement Strategy </w:t>
            </w:r>
            <w:r>
              <w:rPr>
                <w:rFonts w:cs="Arial"/>
                <w:sz w:val="22"/>
                <w:szCs w:val="22"/>
              </w:rPr>
              <w:t xml:space="preserve">which is </w:t>
            </w:r>
            <w:r w:rsidR="00F66212" w:rsidRPr="001C0C0C">
              <w:rPr>
                <w:rFonts w:cs="Arial"/>
                <w:sz w:val="22"/>
                <w:szCs w:val="22"/>
              </w:rPr>
              <w:t xml:space="preserve">proactively and regularly assessed.  </w:t>
            </w:r>
          </w:p>
          <w:p w14:paraId="40845871" w14:textId="77777777" w:rsidR="009E4606" w:rsidRDefault="009E4606" w:rsidP="00F66212">
            <w:pPr>
              <w:pStyle w:val="DeptBullets"/>
              <w:numPr>
                <w:ilvl w:val="0"/>
                <w:numId w:val="0"/>
              </w:numPr>
              <w:spacing w:after="0"/>
              <w:rPr>
                <w:rFonts w:cs="Arial"/>
                <w:b/>
                <w:bCs/>
                <w:sz w:val="22"/>
                <w:szCs w:val="22"/>
              </w:rPr>
            </w:pPr>
          </w:p>
          <w:p w14:paraId="3041BE45" w14:textId="77777777" w:rsidR="00640D11" w:rsidRPr="001C0C0C" w:rsidRDefault="00640D11" w:rsidP="00640D11">
            <w:pPr>
              <w:pStyle w:val="DeptBullets"/>
              <w:numPr>
                <w:ilvl w:val="0"/>
                <w:numId w:val="0"/>
              </w:numPr>
              <w:spacing w:after="0"/>
              <w:rPr>
                <w:rFonts w:cs="Arial"/>
                <w:b/>
                <w:bCs/>
                <w:sz w:val="22"/>
                <w:szCs w:val="22"/>
              </w:rPr>
            </w:pPr>
            <w:r w:rsidRPr="001C0C0C">
              <w:rPr>
                <w:rFonts w:cs="Arial"/>
                <w:b/>
                <w:bCs/>
                <w:sz w:val="22"/>
                <w:szCs w:val="22"/>
              </w:rPr>
              <w:t>Summer Retirement Exercise (SRE)</w:t>
            </w:r>
          </w:p>
          <w:p w14:paraId="652D2106" w14:textId="4F173F55" w:rsidR="00640D11" w:rsidRPr="001C0C0C" w:rsidRDefault="00640D11" w:rsidP="00640D11">
            <w:pPr>
              <w:pStyle w:val="DeptBullets"/>
              <w:numPr>
                <w:ilvl w:val="0"/>
                <w:numId w:val="7"/>
              </w:numPr>
              <w:spacing w:after="0"/>
              <w:ind w:left="203" w:hanging="284"/>
              <w:rPr>
                <w:rFonts w:cs="Arial"/>
                <w:color w:val="000000" w:themeColor="text1"/>
                <w:sz w:val="22"/>
                <w:szCs w:val="22"/>
              </w:rPr>
            </w:pPr>
            <w:r w:rsidRPr="001C0C0C">
              <w:rPr>
                <w:rFonts w:cs="Arial"/>
                <w:color w:val="000000" w:themeColor="text1"/>
                <w:sz w:val="22"/>
                <w:szCs w:val="22"/>
              </w:rPr>
              <w:t>SL acknowledged the great work completed by Capita.</w:t>
            </w:r>
          </w:p>
          <w:p w14:paraId="0F58D9B8" w14:textId="77777777" w:rsidR="00640D11" w:rsidRPr="001C0C0C" w:rsidRDefault="00640D11" w:rsidP="00640D11">
            <w:pPr>
              <w:pStyle w:val="DeptBullets"/>
              <w:numPr>
                <w:ilvl w:val="0"/>
                <w:numId w:val="0"/>
              </w:numPr>
              <w:spacing w:after="0"/>
              <w:ind w:left="-81"/>
              <w:rPr>
                <w:rFonts w:cs="Arial"/>
                <w:color w:val="000000" w:themeColor="text1"/>
                <w:sz w:val="22"/>
                <w:szCs w:val="22"/>
              </w:rPr>
            </w:pPr>
          </w:p>
          <w:p w14:paraId="5EA528F4" w14:textId="77777777" w:rsidR="00640D11" w:rsidRPr="001C0C0C" w:rsidRDefault="00640D11" w:rsidP="00640D11">
            <w:pPr>
              <w:pStyle w:val="DeptBullets"/>
              <w:numPr>
                <w:ilvl w:val="0"/>
                <w:numId w:val="0"/>
              </w:numPr>
              <w:spacing w:after="0"/>
              <w:ind w:left="-81"/>
              <w:rPr>
                <w:rFonts w:cs="Arial"/>
                <w:b/>
                <w:bCs/>
                <w:color w:val="000000" w:themeColor="text1"/>
                <w:sz w:val="22"/>
                <w:szCs w:val="22"/>
              </w:rPr>
            </w:pPr>
            <w:r w:rsidRPr="001C0C0C">
              <w:rPr>
                <w:rFonts w:cs="Arial"/>
                <w:b/>
                <w:bCs/>
                <w:color w:val="000000" w:themeColor="text1"/>
                <w:sz w:val="22"/>
                <w:szCs w:val="22"/>
              </w:rPr>
              <w:t>Impact of Valuation on HE and Independent Schools</w:t>
            </w:r>
            <w:r w:rsidRPr="001C0C0C">
              <w:rPr>
                <w:rFonts w:cs="Arial"/>
                <w:b/>
                <w:bCs/>
                <w:color w:val="000000" w:themeColor="text1"/>
                <w:sz w:val="22"/>
                <w:szCs w:val="22"/>
              </w:rPr>
              <w:br/>
            </w:r>
          </w:p>
          <w:p w14:paraId="012112EE" w14:textId="36A346D9" w:rsidR="00640D11" w:rsidRPr="008F20AC" w:rsidRDefault="00640D11" w:rsidP="00640D11">
            <w:pPr>
              <w:pStyle w:val="DeptBullets"/>
              <w:numPr>
                <w:ilvl w:val="0"/>
                <w:numId w:val="7"/>
              </w:numPr>
              <w:spacing w:after="0"/>
              <w:ind w:left="203" w:hanging="284"/>
              <w:rPr>
                <w:rFonts w:cs="Arial"/>
                <w:b/>
                <w:bCs/>
                <w:sz w:val="22"/>
                <w:szCs w:val="22"/>
              </w:rPr>
            </w:pPr>
            <w:r w:rsidRPr="001C0C0C">
              <w:rPr>
                <w:sz w:val="22"/>
                <w:szCs w:val="22"/>
              </w:rPr>
              <w:t>Th</w:t>
            </w:r>
            <w:r w:rsidR="00091DB5">
              <w:rPr>
                <w:sz w:val="22"/>
                <w:szCs w:val="22"/>
              </w:rPr>
              <w:t xml:space="preserve">e sub-committee discussed </w:t>
            </w:r>
            <w:r w:rsidRPr="001C0C0C">
              <w:rPr>
                <w:sz w:val="22"/>
                <w:szCs w:val="22"/>
              </w:rPr>
              <w:t>the impact of the valuation on HE and independent schools</w:t>
            </w:r>
            <w:r w:rsidR="00B15B81">
              <w:rPr>
                <w:sz w:val="22"/>
                <w:szCs w:val="22"/>
              </w:rPr>
              <w:t xml:space="preserve">, </w:t>
            </w:r>
            <w:r w:rsidRPr="001C0C0C">
              <w:rPr>
                <w:sz w:val="22"/>
                <w:szCs w:val="22"/>
              </w:rPr>
              <w:t>consider</w:t>
            </w:r>
            <w:r w:rsidR="00B15B81">
              <w:rPr>
                <w:sz w:val="22"/>
                <w:szCs w:val="22"/>
              </w:rPr>
              <w:t>ing</w:t>
            </w:r>
            <w:r w:rsidRPr="001C0C0C">
              <w:rPr>
                <w:sz w:val="22"/>
                <w:szCs w:val="22"/>
              </w:rPr>
              <w:t xml:space="preserve"> what the impact of the 5% might be if HE establishments and independent schools were to leave the scheme.</w:t>
            </w:r>
            <w:r>
              <w:rPr>
                <w:sz w:val="22"/>
                <w:szCs w:val="22"/>
              </w:rPr>
              <w:t xml:space="preserve"> </w:t>
            </w:r>
          </w:p>
          <w:p w14:paraId="0EEE7CD2" w14:textId="77777777" w:rsidR="008F20AC" w:rsidRDefault="008F20AC" w:rsidP="008F20AC">
            <w:pPr>
              <w:pStyle w:val="DeptBullets"/>
              <w:numPr>
                <w:ilvl w:val="0"/>
                <w:numId w:val="0"/>
              </w:numPr>
              <w:spacing w:after="0"/>
              <w:ind w:left="-81"/>
              <w:rPr>
                <w:sz w:val="22"/>
                <w:szCs w:val="22"/>
              </w:rPr>
            </w:pPr>
          </w:p>
          <w:p w14:paraId="5AC9BA04" w14:textId="77777777" w:rsidR="008F20AC" w:rsidRPr="001C0C0C" w:rsidRDefault="008F20AC" w:rsidP="008F20AC">
            <w:pPr>
              <w:pStyle w:val="DeptBullets"/>
              <w:numPr>
                <w:ilvl w:val="0"/>
                <w:numId w:val="0"/>
              </w:numPr>
              <w:spacing w:after="0"/>
              <w:rPr>
                <w:rFonts w:cs="Arial"/>
                <w:b/>
                <w:bCs/>
                <w:color w:val="000000" w:themeColor="text1"/>
                <w:sz w:val="22"/>
                <w:szCs w:val="22"/>
              </w:rPr>
            </w:pPr>
            <w:r w:rsidRPr="001C0C0C">
              <w:rPr>
                <w:rFonts w:cs="Arial"/>
                <w:b/>
                <w:bCs/>
                <w:color w:val="000000" w:themeColor="text1"/>
                <w:sz w:val="22"/>
                <w:szCs w:val="22"/>
              </w:rPr>
              <w:t xml:space="preserve">Ill Health </w:t>
            </w:r>
          </w:p>
          <w:p w14:paraId="07F20AB1" w14:textId="77777777" w:rsidR="008F20AC" w:rsidRPr="001C0C0C" w:rsidRDefault="008F20AC" w:rsidP="008F20AC">
            <w:pPr>
              <w:pStyle w:val="DeptBullets"/>
              <w:numPr>
                <w:ilvl w:val="0"/>
                <w:numId w:val="0"/>
              </w:numPr>
              <w:spacing w:after="0"/>
              <w:rPr>
                <w:rFonts w:cs="Arial"/>
                <w:color w:val="000000" w:themeColor="text1"/>
                <w:sz w:val="22"/>
                <w:szCs w:val="22"/>
              </w:rPr>
            </w:pPr>
          </w:p>
          <w:p w14:paraId="087DBD09" w14:textId="0EE73792" w:rsidR="008F20AC" w:rsidRPr="008F20AC" w:rsidRDefault="008F20AC" w:rsidP="008F20AC">
            <w:pPr>
              <w:pStyle w:val="DeptBullets"/>
              <w:numPr>
                <w:ilvl w:val="0"/>
                <w:numId w:val="7"/>
              </w:numPr>
              <w:spacing w:after="0"/>
              <w:ind w:left="203" w:hanging="284"/>
              <w:rPr>
                <w:rFonts w:cs="Arial"/>
                <w:b/>
                <w:bCs/>
                <w:sz w:val="22"/>
                <w:szCs w:val="22"/>
              </w:rPr>
            </w:pPr>
            <w:r w:rsidRPr="001C0C0C">
              <w:rPr>
                <w:rFonts w:cs="Arial"/>
                <w:sz w:val="22"/>
                <w:szCs w:val="22"/>
              </w:rPr>
              <w:t>SL reporte</w:t>
            </w:r>
            <w:r w:rsidR="005A5E1D">
              <w:rPr>
                <w:rFonts w:cs="Arial"/>
                <w:sz w:val="22"/>
                <w:szCs w:val="22"/>
              </w:rPr>
              <w:t xml:space="preserve">d </w:t>
            </w:r>
            <w:r w:rsidRPr="001C0C0C">
              <w:rPr>
                <w:rFonts w:cs="Arial"/>
                <w:sz w:val="22"/>
                <w:szCs w:val="22"/>
              </w:rPr>
              <w:t xml:space="preserve">the sub-committee </w:t>
            </w:r>
            <w:r w:rsidR="005A5E1D">
              <w:rPr>
                <w:rFonts w:cs="Arial"/>
                <w:sz w:val="22"/>
                <w:szCs w:val="22"/>
              </w:rPr>
              <w:t xml:space="preserve">discussed </w:t>
            </w:r>
            <w:r w:rsidRPr="001C0C0C">
              <w:rPr>
                <w:rFonts w:cs="Arial"/>
                <w:sz w:val="22"/>
                <w:szCs w:val="22"/>
              </w:rPr>
              <w:t>the contract; that payroll providers were focussing on occupational health</w:t>
            </w:r>
            <w:r w:rsidR="005A5E1D">
              <w:rPr>
                <w:rFonts w:cs="Arial"/>
                <w:sz w:val="22"/>
                <w:szCs w:val="22"/>
              </w:rPr>
              <w:t xml:space="preserve">, but that </w:t>
            </w:r>
            <w:r w:rsidRPr="001C0C0C">
              <w:rPr>
                <w:rFonts w:cs="Arial"/>
                <w:sz w:val="22"/>
                <w:szCs w:val="22"/>
              </w:rPr>
              <w:t>there was assurance that the relationships between the Department and HM is good</w:t>
            </w:r>
            <w:r w:rsidR="006A13CE">
              <w:rPr>
                <w:rFonts w:cs="Arial"/>
                <w:sz w:val="22"/>
                <w:szCs w:val="22"/>
              </w:rPr>
              <w:t xml:space="preserve">; </w:t>
            </w:r>
            <w:r w:rsidRPr="001C0C0C">
              <w:rPr>
                <w:rFonts w:cs="Arial"/>
                <w:sz w:val="22"/>
                <w:szCs w:val="22"/>
              </w:rPr>
              <w:t>notwithstanding the amendment to the contract</w:t>
            </w:r>
            <w:r w:rsidR="006A13CE">
              <w:rPr>
                <w:rFonts w:cs="Arial"/>
                <w:sz w:val="22"/>
                <w:szCs w:val="22"/>
              </w:rPr>
              <w:t>.  The sub-committee will continue to monitor this</w:t>
            </w:r>
            <w:r w:rsidRPr="001C0C0C">
              <w:rPr>
                <w:rFonts w:cs="Arial"/>
                <w:sz w:val="22"/>
                <w:szCs w:val="22"/>
              </w:rPr>
              <w:t xml:space="preserve"> from a service delivery perspective.</w:t>
            </w:r>
          </w:p>
          <w:p w14:paraId="5A579A28" w14:textId="3D7043D3" w:rsidR="00640D11" w:rsidRPr="00D6231F" w:rsidRDefault="00640D11" w:rsidP="00F66212">
            <w:pPr>
              <w:pStyle w:val="DeptBullets"/>
              <w:numPr>
                <w:ilvl w:val="0"/>
                <w:numId w:val="0"/>
              </w:numPr>
              <w:spacing w:after="0"/>
              <w:rPr>
                <w:rFonts w:cs="Arial"/>
                <w:b/>
                <w:bCs/>
                <w:sz w:val="22"/>
                <w:szCs w:val="22"/>
              </w:rPr>
            </w:pPr>
          </w:p>
        </w:tc>
        <w:tc>
          <w:tcPr>
            <w:tcW w:w="1418" w:type="dxa"/>
          </w:tcPr>
          <w:p w14:paraId="44A04ED1" w14:textId="77777777" w:rsidR="009E4606" w:rsidRPr="00D6231F" w:rsidRDefault="009E4606" w:rsidP="009E4606">
            <w:pPr>
              <w:pStyle w:val="DeptBullets"/>
              <w:numPr>
                <w:ilvl w:val="0"/>
                <w:numId w:val="0"/>
              </w:numPr>
              <w:spacing w:after="0"/>
              <w:rPr>
                <w:rFonts w:cs="Arial"/>
                <w:b/>
                <w:bCs/>
                <w:sz w:val="22"/>
                <w:szCs w:val="22"/>
              </w:rPr>
            </w:pPr>
          </w:p>
          <w:p w14:paraId="774A1F84" w14:textId="77777777" w:rsidR="009E4606" w:rsidRPr="00D6231F" w:rsidRDefault="009E4606" w:rsidP="009E4606">
            <w:pPr>
              <w:pStyle w:val="DeptBullets"/>
              <w:numPr>
                <w:ilvl w:val="0"/>
                <w:numId w:val="0"/>
              </w:numPr>
              <w:spacing w:after="0"/>
              <w:rPr>
                <w:rFonts w:cs="Arial"/>
                <w:b/>
                <w:bCs/>
                <w:sz w:val="22"/>
                <w:szCs w:val="22"/>
              </w:rPr>
            </w:pPr>
          </w:p>
          <w:p w14:paraId="571FAAEF" w14:textId="77777777" w:rsidR="009E4606" w:rsidRPr="00D6231F" w:rsidRDefault="009E4606" w:rsidP="009E4606">
            <w:pPr>
              <w:pStyle w:val="DeptBullets"/>
              <w:numPr>
                <w:ilvl w:val="0"/>
                <w:numId w:val="0"/>
              </w:numPr>
              <w:spacing w:after="0"/>
              <w:rPr>
                <w:rFonts w:cs="Arial"/>
                <w:b/>
                <w:bCs/>
                <w:sz w:val="22"/>
                <w:szCs w:val="22"/>
              </w:rPr>
            </w:pPr>
          </w:p>
          <w:p w14:paraId="55FDE9F1" w14:textId="77777777" w:rsidR="009E4606" w:rsidRPr="00D6231F" w:rsidRDefault="009E4606" w:rsidP="009E4606">
            <w:pPr>
              <w:pStyle w:val="DeptBullets"/>
              <w:numPr>
                <w:ilvl w:val="0"/>
                <w:numId w:val="0"/>
              </w:numPr>
              <w:spacing w:after="0"/>
              <w:rPr>
                <w:rFonts w:cs="Arial"/>
                <w:b/>
                <w:bCs/>
                <w:sz w:val="22"/>
                <w:szCs w:val="22"/>
              </w:rPr>
            </w:pPr>
          </w:p>
          <w:p w14:paraId="13D058E5" w14:textId="77777777" w:rsidR="009E4606" w:rsidRPr="00D6231F" w:rsidRDefault="009E4606" w:rsidP="009E4606">
            <w:pPr>
              <w:pStyle w:val="DeptBullets"/>
              <w:numPr>
                <w:ilvl w:val="0"/>
                <w:numId w:val="0"/>
              </w:numPr>
              <w:spacing w:after="0"/>
              <w:rPr>
                <w:rFonts w:cs="Arial"/>
                <w:b/>
                <w:bCs/>
                <w:sz w:val="22"/>
                <w:szCs w:val="22"/>
              </w:rPr>
            </w:pPr>
          </w:p>
          <w:p w14:paraId="002E9D77" w14:textId="77777777" w:rsidR="009E4606" w:rsidRPr="00D6231F" w:rsidRDefault="009E4606" w:rsidP="009E4606">
            <w:pPr>
              <w:pStyle w:val="DeptBullets"/>
              <w:numPr>
                <w:ilvl w:val="0"/>
                <w:numId w:val="0"/>
              </w:numPr>
              <w:spacing w:after="0"/>
              <w:rPr>
                <w:rFonts w:cs="Arial"/>
                <w:b/>
                <w:bCs/>
                <w:sz w:val="22"/>
                <w:szCs w:val="22"/>
              </w:rPr>
            </w:pPr>
          </w:p>
          <w:p w14:paraId="2FB515A2" w14:textId="77777777" w:rsidR="009E4606" w:rsidRPr="00D6231F" w:rsidRDefault="009E4606" w:rsidP="009E4606">
            <w:pPr>
              <w:pStyle w:val="DeptBullets"/>
              <w:numPr>
                <w:ilvl w:val="0"/>
                <w:numId w:val="0"/>
              </w:numPr>
              <w:spacing w:after="0"/>
              <w:rPr>
                <w:rFonts w:cs="Arial"/>
                <w:b/>
                <w:bCs/>
                <w:sz w:val="22"/>
                <w:szCs w:val="22"/>
              </w:rPr>
            </w:pPr>
          </w:p>
          <w:p w14:paraId="4B67F925" w14:textId="77777777" w:rsidR="009E4606" w:rsidRPr="00D6231F" w:rsidRDefault="009E4606" w:rsidP="009E4606">
            <w:pPr>
              <w:pStyle w:val="DeptBullets"/>
              <w:numPr>
                <w:ilvl w:val="0"/>
                <w:numId w:val="0"/>
              </w:numPr>
              <w:spacing w:after="0"/>
              <w:rPr>
                <w:rFonts w:cs="Arial"/>
                <w:b/>
                <w:bCs/>
                <w:sz w:val="22"/>
                <w:szCs w:val="22"/>
              </w:rPr>
            </w:pPr>
          </w:p>
          <w:p w14:paraId="694D388F" w14:textId="77777777" w:rsidR="009E4606" w:rsidRPr="00D6231F" w:rsidRDefault="009E4606" w:rsidP="009E4606">
            <w:pPr>
              <w:pStyle w:val="DeptBullets"/>
              <w:numPr>
                <w:ilvl w:val="0"/>
                <w:numId w:val="0"/>
              </w:numPr>
              <w:spacing w:after="0"/>
              <w:rPr>
                <w:rFonts w:cs="Arial"/>
                <w:b/>
                <w:bCs/>
                <w:sz w:val="22"/>
                <w:szCs w:val="22"/>
              </w:rPr>
            </w:pPr>
          </w:p>
          <w:p w14:paraId="0A579E0D" w14:textId="77777777" w:rsidR="009E4606" w:rsidRPr="00D6231F" w:rsidRDefault="009E4606" w:rsidP="009E4606">
            <w:pPr>
              <w:pStyle w:val="DeptBullets"/>
              <w:numPr>
                <w:ilvl w:val="0"/>
                <w:numId w:val="0"/>
              </w:numPr>
              <w:spacing w:after="0"/>
              <w:rPr>
                <w:rFonts w:cs="Arial"/>
                <w:b/>
                <w:bCs/>
                <w:sz w:val="22"/>
                <w:szCs w:val="22"/>
              </w:rPr>
            </w:pPr>
          </w:p>
          <w:p w14:paraId="4D5088A1" w14:textId="77777777" w:rsidR="009E4606" w:rsidRPr="00D6231F" w:rsidRDefault="009E4606" w:rsidP="009E4606">
            <w:pPr>
              <w:pStyle w:val="DeptBullets"/>
              <w:numPr>
                <w:ilvl w:val="0"/>
                <w:numId w:val="0"/>
              </w:numPr>
              <w:spacing w:after="0"/>
              <w:rPr>
                <w:rFonts w:cs="Arial"/>
                <w:b/>
                <w:bCs/>
                <w:sz w:val="22"/>
                <w:szCs w:val="22"/>
              </w:rPr>
            </w:pPr>
          </w:p>
          <w:p w14:paraId="15807F9B" w14:textId="77777777" w:rsidR="009E4606" w:rsidRPr="00D6231F" w:rsidRDefault="009E4606" w:rsidP="009E4606">
            <w:pPr>
              <w:pStyle w:val="DeptBullets"/>
              <w:numPr>
                <w:ilvl w:val="0"/>
                <w:numId w:val="0"/>
              </w:numPr>
              <w:spacing w:after="0"/>
              <w:rPr>
                <w:rFonts w:cs="Arial"/>
                <w:b/>
                <w:bCs/>
                <w:sz w:val="22"/>
                <w:szCs w:val="22"/>
              </w:rPr>
            </w:pPr>
          </w:p>
          <w:p w14:paraId="4C210B4C" w14:textId="77777777" w:rsidR="009E4606" w:rsidRPr="00D6231F" w:rsidRDefault="009E4606" w:rsidP="009E4606">
            <w:pPr>
              <w:pStyle w:val="DeptBullets"/>
              <w:numPr>
                <w:ilvl w:val="0"/>
                <w:numId w:val="0"/>
              </w:numPr>
              <w:spacing w:after="0"/>
              <w:rPr>
                <w:rFonts w:cs="Arial"/>
                <w:b/>
                <w:bCs/>
                <w:sz w:val="22"/>
                <w:szCs w:val="22"/>
              </w:rPr>
            </w:pPr>
          </w:p>
          <w:p w14:paraId="6ADFE6E6" w14:textId="77777777" w:rsidR="009E4606" w:rsidRPr="00D6231F" w:rsidRDefault="009E4606" w:rsidP="009E4606">
            <w:pPr>
              <w:pStyle w:val="DeptBullets"/>
              <w:numPr>
                <w:ilvl w:val="0"/>
                <w:numId w:val="0"/>
              </w:numPr>
              <w:spacing w:after="0"/>
              <w:rPr>
                <w:rFonts w:cs="Arial"/>
                <w:b/>
                <w:bCs/>
                <w:sz w:val="22"/>
                <w:szCs w:val="22"/>
              </w:rPr>
            </w:pPr>
          </w:p>
          <w:p w14:paraId="52D7ACD5" w14:textId="77777777" w:rsidR="009E4606" w:rsidRPr="00D6231F" w:rsidRDefault="009E4606" w:rsidP="009E4606">
            <w:pPr>
              <w:pStyle w:val="DeptBullets"/>
              <w:numPr>
                <w:ilvl w:val="0"/>
                <w:numId w:val="0"/>
              </w:numPr>
              <w:spacing w:after="0"/>
              <w:rPr>
                <w:rFonts w:cs="Arial"/>
                <w:b/>
                <w:bCs/>
                <w:sz w:val="22"/>
                <w:szCs w:val="22"/>
              </w:rPr>
            </w:pPr>
          </w:p>
          <w:p w14:paraId="3AFC9B17" w14:textId="77777777" w:rsidR="009E4606" w:rsidRPr="00D6231F" w:rsidRDefault="009E4606" w:rsidP="009E4606">
            <w:pPr>
              <w:pStyle w:val="DeptBullets"/>
              <w:numPr>
                <w:ilvl w:val="0"/>
                <w:numId w:val="0"/>
              </w:numPr>
              <w:spacing w:after="0"/>
              <w:rPr>
                <w:rFonts w:cs="Arial"/>
                <w:b/>
                <w:bCs/>
                <w:sz w:val="22"/>
                <w:szCs w:val="22"/>
              </w:rPr>
            </w:pPr>
          </w:p>
          <w:p w14:paraId="4FB63734" w14:textId="77777777" w:rsidR="009E4606" w:rsidRPr="00D6231F" w:rsidRDefault="009E4606" w:rsidP="009E4606">
            <w:pPr>
              <w:pStyle w:val="DeptBullets"/>
              <w:numPr>
                <w:ilvl w:val="0"/>
                <w:numId w:val="0"/>
              </w:numPr>
              <w:spacing w:after="0"/>
              <w:rPr>
                <w:rFonts w:cs="Arial"/>
                <w:b/>
                <w:bCs/>
                <w:sz w:val="22"/>
                <w:szCs w:val="22"/>
              </w:rPr>
            </w:pPr>
          </w:p>
          <w:p w14:paraId="2B69CF8B" w14:textId="77777777" w:rsidR="009E4606" w:rsidRPr="00D6231F" w:rsidRDefault="009E4606" w:rsidP="009E4606">
            <w:pPr>
              <w:pStyle w:val="DeptBullets"/>
              <w:numPr>
                <w:ilvl w:val="0"/>
                <w:numId w:val="0"/>
              </w:numPr>
              <w:spacing w:after="0"/>
              <w:rPr>
                <w:rFonts w:cs="Arial"/>
                <w:b/>
                <w:bCs/>
                <w:sz w:val="22"/>
                <w:szCs w:val="22"/>
              </w:rPr>
            </w:pPr>
          </w:p>
          <w:p w14:paraId="168FC5C7" w14:textId="77777777" w:rsidR="009E4606" w:rsidRPr="00D6231F" w:rsidRDefault="009E4606" w:rsidP="009E4606">
            <w:pPr>
              <w:pStyle w:val="DeptBullets"/>
              <w:numPr>
                <w:ilvl w:val="0"/>
                <w:numId w:val="0"/>
              </w:numPr>
              <w:spacing w:after="0"/>
              <w:rPr>
                <w:rFonts w:cs="Arial"/>
                <w:b/>
                <w:bCs/>
                <w:sz w:val="22"/>
                <w:szCs w:val="22"/>
              </w:rPr>
            </w:pPr>
          </w:p>
          <w:p w14:paraId="200C30F9" w14:textId="77777777" w:rsidR="009E4606" w:rsidRPr="00D6231F" w:rsidRDefault="009E4606" w:rsidP="009E4606">
            <w:pPr>
              <w:pStyle w:val="DeptBullets"/>
              <w:numPr>
                <w:ilvl w:val="0"/>
                <w:numId w:val="0"/>
              </w:numPr>
              <w:spacing w:after="0"/>
              <w:rPr>
                <w:rFonts w:cs="Arial"/>
                <w:b/>
                <w:bCs/>
                <w:sz w:val="22"/>
                <w:szCs w:val="22"/>
              </w:rPr>
            </w:pPr>
          </w:p>
          <w:p w14:paraId="645BEC23" w14:textId="77777777" w:rsidR="009E4606" w:rsidRPr="00D6231F" w:rsidRDefault="009E4606" w:rsidP="009E4606">
            <w:pPr>
              <w:pStyle w:val="DeptBullets"/>
              <w:numPr>
                <w:ilvl w:val="0"/>
                <w:numId w:val="0"/>
              </w:numPr>
              <w:spacing w:after="0"/>
              <w:rPr>
                <w:rFonts w:cs="Arial"/>
                <w:b/>
                <w:bCs/>
                <w:sz w:val="22"/>
                <w:szCs w:val="22"/>
              </w:rPr>
            </w:pPr>
          </w:p>
          <w:p w14:paraId="6125554B" w14:textId="77777777" w:rsidR="009E4606" w:rsidRPr="00D6231F" w:rsidRDefault="009E4606" w:rsidP="009E4606">
            <w:pPr>
              <w:pStyle w:val="DeptBullets"/>
              <w:numPr>
                <w:ilvl w:val="0"/>
                <w:numId w:val="0"/>
              </w:numPr>
              <w:spacing w:after="0"/>
              <w:rPr>
                <w:rFonts w:cs="Arial"/>
                <w:b/>
                <w:bCs/>
                <w:sz w:val="22"/>
                <w:szCs w:val="22"/>
              </w:rPr>
            </w:pPr>
          </w:p>
          <w:p w14:paraId="4BDD2107" w14:textId="77777777" w:rsidR="009E4606" w:rsidRPr="00D6231F" w:rsidRDefault="009E4606" w:rsidP="009E4606">
            <w:pPr>
              <w:pStyle w:val="DeptBullets"/>
              <w:numPr>
                <w:ilvl w:val="0"/>
                <w:numId w:val="0"/>
              </w:numPr>
              <w:spacing w:after="0"/>
              <w:rPr>
                <w:rFonts w:cs="Arial"/>
                <w:b/>
                <w:bCs/>
                <w:sz w:val="22"/>
                <w:szCs w:val="22"/>
              </w:rPr>
            </w:pPr>
          </w:p>
          <w:p w14:paraId="71D4A66C" w14:textId="77777777" w:rsidR="009E4606" w:rsidRPr="00D6231F" w:rsidRDefault="009E4606" w:rsidP="009E4606">
            <w:pPr>
              <w:pStyle w:val="DeptBullets"/>
              <w:numPr>
                <w:ilvl w:val="0"/>
                <w:numId w:val="0"/>
              </w:numPr>
              <w:spacing w:after="0"/>
              <w:rPr>
                <w:rFonts w:cs="Arial"/>
                <w:b/>
                <w:bCs/>
                <w:sz w:val="22"/>
                <w:szCs w:val="22"/>
              </w:rPr>
            </w:pPr>
          </w:p>
          <w:p w14:paraId="03277893" w14:textId="77777777" w:rsidR="009E4606" w:rsidRPr="00D6231F" w:rsidRDefault="009E4606" w:rsidP="009E4606">
            <w:pPr>
              <w:pStyle w:val="DeptBullets"/>
              <w:numPr>
                <w:ilvl w:val="0"/>
                <w:numId w:val="0"/>
              </w:numPr>
              <w:spacing w:after="0"/>
              <w:rPr>
                <w:rFonts w:cs="Arial"/>
                <w:b/>
                <w:bCs/>
                <w:sz w:val="22"/>
                <w:szCs w:val="22"/>
              </w:rPr>
            </w:pPr>
          </w:p>
          <w:p w14:paraId="6417920B" w14:textId="7AA003AE" w:rsidR="009E4606" w:rsidRPr="00340987" w:rsidRDefault="009E4606" w:rsidP="009E4606">
            <w:pPr>
              <w:pStyle w:val="DeptBullets"/>
              <w:numPr>
                <w:ilvl w:val="0"/>
                <w:numId w:val="0"/>
              </w:numPr>
              <w:spacing w:after="0"/>
              <w:rPr>
                <w:rFonts w:cs="Arial"/>
                <w:sz w:val="22"/>
                <w:szCs w:val="22"/>
              </w:rPr>
            </w:pPr>
          </w:p>
        </w:tc>
      </w:tr>
      <w:tr w:rsidR="00133911" w:rsidRPr="00D6231F" w14:paraId="461162CD" w14:textId="77777777" w:rsidTr="002C0E86">
        <w:tc>
          <w:tcPr>
            <w:tcW w:w="993" w:type="dxa"/>
          </w:tcPr>
          <w:p w14:paraId="638A1012" w14:textId="4A99680C" w:rsidR="00133911" w:rsidRPr="00D6231F" w:rsidRDefault="00133911" w:rsidP="00133911">
            <w:pPr>
              <w:pStyle w:val="DeptBullets"/>
              <w:numPr>
                <w:ilvl w:val="0"/>
                <w:numId w:val="0"/>
              </w:numPr>
              <w:spacing w:after="0"/>
              <w:rPr>
                <w:rFonts w:cs="Arial"/>
                <w:sz w:val="22"/>
                <w:szCs w:val="22"/>
              </w:rPr>
            </w:pPr>
            <w:r w:rsidRPr="00D6231F">
              <w:rPr>
                <w:rFonts w:cs="Arial"/>
                <w:sz w:val="22"/>
                <w:szCs w:val="22"/>
              </w:rPr>
              <w:t xml:space="preserve">Agenda item </w:t>
            </w:r>
            <w:r>
              <w:rPr>
                <w:rFonts w:cs="Arial"/>
                <w:sz w:val="22"/>
                <w:szCs w:val="22"/>
              </w:rPr>
              <w:t>7</w:t>
            </w:r>
          </w:p>
        </w:tc>
        <w:tc>
          <w:tcPr>
            <w:tcW w:w="7400" w:type="dxa"/>
          </w:tcPr>
          <w:p w14:paraId="429595E1" w14:textId="77777777" w:rsidR="00133911" w:rsidRPr="00D6231F" w:rsidRDefault="00133911" w:rsidP="00133911">
            <w:pPr>
              <w:pStyle w:val="DeptBullets"/>
              <w:numPr>
                <w:ilvl w:val="0"/>
                <w:numId w:val="0"/>
              </w:numPr>
              <w:tabs>
                <w:tab w:val="left" w:pos="444"/>
              </w:tabs>
              <w:spacing w:after="0"/>
              <w:rPr>
                <w:rFonts w:cs="Arial"/>
                <w:b/>
                <w:bCs/>
                <w:sz w:val="22"/>
                <w:szCs w:val="22"/>
              </w:rPr>
            </w:pPr>
            <w:r w:rsidRPr="00D6231F">
              <w:rPr>
                <w:rFonts w:cs="Arial"/>
                <w:b/>
                <w:bCs/>
                <w:sz w:val="22"/>
                <w:szCs w:val="22"/>
              </w:rPr>
              <w:t xml:space="preserve">Managing Risk and Internal Controls sub-committee update: </w:t>
            </w:r>
          </w:p>
          <w:p w14:paraId="7FA3A46A" w14:textId="77777777" w:rsidR="00133911" w:rsidRPr="00D6231F" w:rsidRDefault="00133911" w:rsidP="00133911">
            <w:pPr>
              <w:pStyle w:val="DeptBullets"/>
              <w:numPr>
                <w:ilvl w:val="0"/>
                <w:numId w:val="0"/>
              </w:numPr>
              <w:tabs>
                <w:tab w:val="left" w:pos="444"/>
              </w:tabs>
              <w:spacing w:after="0"/>
              <w:ind w:left="360"/>
              <w:rPr>
                <w:rFonts w:cs="Arial"/>
                <w:b/>
                <w:bCs/>
                <w:sz w:val="22"/>
                <w:szCs w:val="22"/>
              </w:rPr>
            </w:pPr>
          </w:p>
          <w:p w14:paraId="43E761E1" w14:textId="03F922E1" w:rsidR="00133911" w:rsidRPr="00A23B51" w:rsidRDefault="00133911" w:rsidP="00133911">
            <w:pPr>
              <w:pStyle w:val="DeptBullets"/>
              <w:numPr>
                <w:ilvl w:val="0"/>
                <w:numId w:val="133"/>
              </w:numPr>
              <w:spacing w:after="0"/>
              <w:ind w:left="199" w:hanging="284"/>
              <w:rPr>
                <w:rStyle w:val="normaltextrun"/>
                <w:rFonts w:cs="Arial"/>
                <w:b/>
                <w:bCs/>
                <w:sz w:val="22"/>
                <w:szCs w:val="22"/>
              </w:rPr>
            </w:pPr>
            <w:r w:rsidRPr="00D6231F">
              <w:rPr>
                <w:rStyle w:val="normaltextrun"/>
                <w:rFonts w:cs="Arial"/>
                <w:sz w:val="22"/>
                <w:szCs w:val="22"/>
              </w:rPr>
              <w:t xml:space="preserve">SA </w:t>
            </w:r>
            <w:r>
              <w:rPr>
                <w:rStyle w:val="normaltextrun"/>
                <w:rFonts w:cs="Arial"/>
                <w:sz w:val="22"/>
                <w:szCs w:val="22"/>
              </w:rPr>
              <w:t>reported that the sub-committee focused on finance topics such as progress on EOYC, MCR and the ARA (Annual Report and Accounts) which were laid before Parliament on 18 September without qualification</w:t>
            </w:r>
            <w:r w:rsidR="002F3CC0">
              <w:rPr>
                <w:rStyle w:val="normaltextrun"/>
                <w:rFonts w:cs="Arial"/>
                <w:sz w:val="22"/>
                <w:szCs w:val="22"/>
              </w:rPr>
              <w:t>,</w:t>
            </w:r>
            <w:r>
              <w:rPr>
                <w:rStyle w:val="normaltextrun"/>
                <w:rFonts w:cs="Arial"/>
                <w:sz w:val="22"/>
                <w:szCs w:val="22"/>
              </w:rPr>
              <w:t xml:space="preserve"> which was a job well done.</w:t>
            </w:r>
          </w:p>
          <w:p w14:paraId="1EA2D9D2" w14:textId="24775CD2" w:rsidR="00133911" w:rsidRPr="00830451" w:rsidRDefault="00133911" w:rsidP="00133911">
            <w:pPr>
              <w:pStyle w:val="DeptBullets"/>
              <w:numPr>
                <w:ilvl w:val="0"/>
                <w:numId w:val="133"/>
              </w:numPr>
              <w:spacing w:after="0"/>
              <w:ind w:left="199" w:hanging="284"/>
              <w:rPr>
                <w:rStyle w:val="normaltextrun"/>
                <w:rFonts w:cs="Arial"/>
                <w:b/>
                <w:bCs/>
                <w:sz w:val="22"/>
                <w:szCs w:val="22"/>
              </w:rPr>
            </w:pPr>
            <w:r>
              <w:rPr>
                <w:rStyle w:val="normaltextrun"/>
                <w:rFonts w:cs="Arial"/>
                <w:sz w:val="22"/>
                <w:szCs w:val="22"/>
              </w:rPr>
              <w:t>SA announced that the Office of Budget Responsibility (OBR) fiscal report ha</w:t>
            </w:r>
            <w:r w:rsidR="008827EC">
              <w:rPr>
                <w:rStyle w:val="normaltextrun"/>
                <w:rFonts w:cs="Arial"/>
                <w:sz w:val="22"/>
                <w:szCs w:val="22"/>
              </w:rPr>
              <w:t>d</w:t>
            </w:r>
            <w:r>
              <w:rPr>
                <w:rStyle w:val="normaltextrun"/>
                <w:rFonts w:cs="Arial"/>
                <w:sz w:val="22"/>
                <w:szCs w:val="22"/>
              </w:rPr>
              <w:t xml:space="preserve"> been published and are waiting commission for the winter exercise</w:t>
            </w:r>
            <w:r w:rsidR="008827EC">
              <w:rPr>
                <w:rStyle w:val="normaltextrun"/>
                <w:rFonts w:cs="Arial"/>
                <w:sz w:val="22"/>
                <w:szCs w:val="22"/>
              </w:rPr>
              <w:t>.</w:t>
            </w:r>
          </w:p>
          <w:p w14:paraId="37DA0EAD" w14:textId="7EA18369" w:rsidR="00133911" w:rsidRPr="002A360E" w:rsidRDefault="00133911" w:rsidP="00133911">
            <w:pPr>
              <w:pStyle w:val="DeptBullets"/>
              <w:numPr>
                <w:ilvl w:val="0"/>
                <w:numId w:val="133"/>
              </w:numPr>
              <w:spacing w:after="0"/>
              <w:ind w:left="199" w:hanging="284"/>
              <w:rPr>
                <w:rStyle w:val="normaltextrun"/>
                <w:rFonts w:cs="Arial"/>
                <w:b/>
                <w:bCs/>
                <w:sz w:val="22"/>
                <w:szCs w:val="22"/>
              </w:rPr>
            </w:pPr>
            <w:r>
              <w:rPr>
                <w:rStyle w:val="normaltextrun"/>
                <w:rFonts w:cs="Arial"/>
                <w:sz w:val="22"/>
                <w:szCs w:val="22"/>
              </w:rPr>
              <w:t xml:space="preserve">The latest Group Internal Audit (GIA) report was reviewed, there was some medium </w:t>
            </w:r>
            <w:r w:rsidR="008C7275">
              <w:rPr>
                <w:rStyle w:val="normaltextrun"/>
                <w:rFonts w:cs="Arial"/>
                <w:sz w:val="22"/>
                <w:szCs w:val="22"/>
              </w:rPr>
              <w:t>findings,</w:t>
            </w:r>
            <w:r w:rsidR="00837B2D">
              <w:rPr>
                <w:rStyle w:val="normaltextrun"/>
                <w:rFonts w:cs="Arial"/>
                <w:sz w:val="22"/>
                <w:szCs w:val="22"/>
              </w:rPr>
              <w:t xml:space="preserve"> </w:t>
            </w:r>
            <w:r w:rsidR="008C7275">
              <w:rPr>
                <w:rStyle w:val="normaltextrun"/>
                <w:rFonts w:cs="Arial"/>
                <w:sz w:val="22"/>
                <w:szCs w:val="22"/>
              </w:rPr>
              <w:t>however</w:t>
            </w:r>
            <w:r>
              <w:rPr>
                <w:rStyle w:val="normaltextrun"/>
                <w:rFonts w:cs="Arial"/>
                <w:sz w:val="22"/>
                <w:szCs w:val="22"/>
              </w:rPr>
              <w:t xml:space="preserve"> the sub-committee was assured that these had been addressed. </w:t>
            </w:r>
          </w:p>
          <w:p w14:paraId="4371E2E8" w14:textId="724B3A12" w:rsidR="00133911" w:rsidRPr="007E10C5" w:rsidRDefault="00133911" w:rsidP="00133911">
            <w:pPr>
              <w:pStyle w:val="DeptBullets"/>
              <w:numPr>
                <w:ilvl w:val="0"/>
                <w:numId w:val="133"/>
              </w:numPr>
              <w:spacing w:after="0"/>
              <w:ind w:left="199" w:hanging="284"/>
              <w:rPr>
                <w:rStyle w:val="normaltextrun"/>
                <w:rFonts w:cs="Arial"/>
                <w:b/>
                <w:bCs/>
                <w:sz w:val="22"/>
                <w:szCs w:val="22"/>
              </w:rPr>
            </w:pPr>
            <w:r>
              <w:rPr>
                <w:rStyle w:val="normaltextrun"/>
                <w:rFonts w:cs="Arial"/>
                <w:sz w:val="22"/>
                <w:szCs w:val="22"/>
              </w:rPr>
              <w:t xml:space="preserve">Transitional Protection is the next internal audit report.  The </w:t>
            </w:r>
            <w:r w:rsidR="00837B2D">
              <w:rPr>
                <w:rStyle w:val="normaltextrun"/>
                <w:rFonts w:cs="Arial"/>
                <w:sz w:val="22"/>
                <w:szCs w:val="22"/>
              </w:rPr>
              <w:t>Terms of Reference</w:t>
            </w:r>
            <w:r>
              <w:rPr>
                <w:rStyle w:val="normaltextrun"/>
                <w:rFonts w:cs="Arial"/>
                <w:sz w:val="22"/>
                <w:szCs w:val="22"/>
              </w:rPr>
              <w:t xml:space="preserve"> has been signed off and </w:t>
            </w:r>
            <w:r w:rsidR="0049485C">
              <w:rPr>
                <w:rStyle w:val="normaltextrun"/>
                <w:rFonts w:cs="Arial"/>
                <w:sz w:val="22"/>
                <w:szCs w:val="22"/>
              </w:rPr>
              <w:t xml:space="preserve">will </w:t>
            </w:r>
            <w:r>
              <w:rPr>
                <w:rStyle w:val="normaltextrun"/>
                <w:rFonts w:cs="Arial"/>
                <w:sz w:val="22"/>
                <w:szCs w:val="22"/>
              </w:rPr>
              <w:t>receive the outcome at the next sub-committee meeting.</w:t>
            </w:r>
          </w:p>
          <w:p w14:paraId="51C5D5B6" w14:textId="34016A18" w:rsidR="00C13DB9" w:rsidRPr="00C13DB9" w:rsidRDefault="0049485C" w:rsidP="00C13DB9">
            <w:pPr>
              <w:pStyle w:val="DeptBullets"/>
              <w:numPr>
                <w:ilvl w:val="0"/>
                <w:numId w:val="133"/>
              </w:numPr>
              <w:spacing w:after="0"/>
              <w:ind w:left="199" w:hanging="284"/>
              <w:rPr>
                <w:rStyle w:val="normaltextrun"/>
                <w:rFonts w:cs="Arial"/>
                <w:b/>
                <w:bCs/>
                <w:sz w:val="22"/>
                <w:szCs w:val="22"/>
              </w:rPr>
            </w:pPr>
            <w:r>
              <w:rPr>
                <w:rStyle w:val="normaltextrun"/>
                <w:rFonts w:cs="Arial"/>
                <w:sz w:val="22"/>
                <w:szCs w:val="22"/>
              </w:rPr>
              <w:t>F</w:t>
            </w:r>
            <w:r w:rsidR="00133911">
              <w:rPr>
                <w:rStyle w:val="normaltextrun"/>
                <w:rFonts w:cs="Arial"/>
                <w:sz w:val="22"/>
                <w:szCs w:val="22"/>
              </w:rPr>
              <w:t xml:space="preserve">orward workplans for 2024 will concentrate on Transitional Protection and ill health backlog </w:t>
            </w:r>
            <w:r w:rsidR="00C13DB9">
              <w:rPr>
                <w:rStyle w:val="normaltextrun"/>
                <w:rFonts w:cs="Arial"/>
                <w:sz w:val="22"/>
                <w:szCs w:val="22"/>
              </w:rPr>
              <w:t>to seek</w:t>
            </w:r>
            <w:r w:rsidR="00133911">
              <w:rPr>
                <w:rStyle w:val="normaltextrun"/>
                <w:rFonts w:cs="Arial"/>
                <w:sz w:val="22"/>
                <w:szCs w:val="22"/>
              </w:rPr>
              <w:t xml:space="preserve"> assurance that it is back on track. Knowledge management will also </w:t>
            </w:r>
            <w:r w:rsidR="00C13DB9">
              <w:rPr>
                <w:rStyle w:val="normaltextrun"/>
                <w:rFonts w:cs="Arial"/>
                <w:sz w:val="22"/>
                <w:szCs w:val="22"/>
              </w:rPr>
              <w:t>be a forward workplan item.</w:t>
            </w:r>
          </w:p>
          <w:p w14:paraId="4C51C323" w14:textId="77777777" w:rsidR="00C75924" w:rsidRPr="00C75924" w:rsidRDefault="00133911" w:rsidP="00133911">
            <w:pPr>
              <w:pStyle w:val="DeptBullets"/>
              <w:numPr>
                <w:ilvl w:val="0"/>
                <w:numId w:val="133"/>
              </w:numPr>
              <w:spacing w:after="0"/>
              <w:ind w:left="199" w:hanging="284"/>
              <w:rPr>
                <w:rStyle w:val="normaltextrun"/>
                <w:rFonts w:cs="Arial"/>
                <w:b/>
                <w:bCs/>
                <w:sz w:val="22"/>
                <w:szCs w:val="22"/>
              </w:rPr>
            </w:pPr>
            <w:r>
              <w:rPr>
                <w:rStyle w:val="normaltextrun"/>
                <w:rFonts w:cs="Arial"/>
                <w:sz w:val="22"/>
                <w:szCs w:val="22"/>
              </w:rPr>
              <w:t xml:space="preserve">There are some risks being focussed </w:t>
            </w:r>
            <w:r w:rsidR="00C75924">
              <w:rPr>
                <w:rStyle w:val="normaltextrun"/>
                <w:rFonts w:cs="Arial"/>
                <w:sz w:val="22"/>
                <w:szCs w:val="22"/>
              </w:rPr>
              <w:t xml:space="preserve">upon, in </w:t>
            </w:r>
            <w:r>
              <w:rPr>
                <w:rStyle w:val="normaltextrun"/>
                <w:rFonts w:cs="Arial"/>
                <w:sz w:val="22"/>
                <w:szCs w:val="22"/>
              </w:rPr>
              <w:t>the Quarterly Report it was noted that Cash Equivalent Transfer Values (CETV) were being subject to an embargo which resulted in a delay for certain members.</w:t>
            </w:r>
          </w:p>
          <w:p w14:paraId="324D17FD" w14:textId="4A05671E" w:rsidR="00133911" w:rsidRPr="006F217F" w:rsidRDefault="00133911" w:rsidP="00133911">
            <w:pPr>
              <w:pStyle w:val="DeptBullets"/>
              <w:numPr>
                <w:ilvl w:val="0"/>
                <w:numId w:val="133"/>
              </w:numPr>
              <w:spacing w:after="0"/>
              <w:ind w:left="199" w:hanging="284"/>
              <w:rPr>
                <w:rStyle w:val="normaltextrun"/>
                <w:rFonts w:cs="Arial"/>
                <w:b/>
                <w:bCs/>
                <w:sz w:val="22"/>
                <w:szCs w:val="22"/>
              </w:rPr>
            </w:pPr>
            <w:r>
              <w:rPr>
                <w:rStyle w:val="normaltextrun"/>
                <w:rFonts w:cs="Arial"/>
                <w:sz w:val="22"/>
                <w:szCs w:val="22"/>
              </w:rPr>
              <w:t>The sub-committee was assured that these were making progress, recognising delays were beyond Capita’s control.</w:t>
            </w:r>
          </w:p>
          <w:p w14:paraId="529E0BDE" w14:textId="47A26938" w:rsidR="00133911" w:rsidRPr="005C700C" w:rsidRDefault="00133911" w:rsidP="00133911">
            <w:pPr>
              <w:pStyle w:val="DeptBullets"/>
              <w:numPr>
                <w:ilvl w:val="0"/>
                <w:numId w:val="133"/>
              </w:numPr>
              <w:spacing w:after="0"/>
              <w:ind w:left="199" w:hanging="284"/>
              <w:rPr>
                <w:rStyle w:val="normaltextrun"/>
                <w:rFonts w:cs="Arial"/>
                <w:b/>
                <w:bCs/>
                <w:sz w:val="22"/>
                <w:szCs w:val="22"/>
              </w:rPr>
            </w:pPr>
            <w:r>
              <w:rPr>
                <w:rStyle w:val="normaltextrun"/>
                <w:rFonts w:cs="Arial"/>
                <w:sz w:val="22"/>
                <w:szCs w:val="22"/>
              </w:rPr>
              <w:t xml:space="preserve">On the </w:t>
            </w:r>
            <w:r w:rsidR="00074C0E">
              <w:rPr>
                <w:rStyle w:val="normaltextrun"/>
                <w:rFonts w:cs="Arial"/>
                <w:sz w:val="22"/>
                <w:szCs w:val="22"/>
              </w:rPr>
              <w:t xml:space="preserve">risk registers </w:t>
            </w:r>
            <w:r>
              <w:rPr>
                <w:rStyle w:val="normaltextrun"/>
                <w:rFonts w:cs="Arial"/>
                <w:sz w:val="22"/>
                <w:szCs w:val="22"/>
              </w:rPr>
              <w:t xml:space="preserve">data quality was focussed on due its importance for the transition and pension dashboard.  There is an external auditor reviewing the data. </w:t>
            </w:r>
          </w:p>
          <w:p w14:paraId="143A3505" w14:textId="6B42D72B" w:rsidR="00133911" w:rsidRPr="00AE4D1A" w:rsidRDefault="00133911" w:rsidP="00133911">
            <w:pPr>
              <w:pStyle w:val="DeptBullets"/>
              <w:numPr>
                <w:ilvl w:val="0"/>
                <w:numId w:val="133"/>
              </w:numPr>
              <w:spacing w:after="0"/>
              <w:ind w:left="199" w:hanging="284"/>
              <w:rPr>
                <w:rStyle w:val="normaltextrun"/>
                <w:rFonts w:cs="Arial"/>
                <w:b/>
                <w:bCs/>
                <w:sz w:val="22"/>
                <w:szCs w:val="22"/>
              </w:rPr>
            </w:pPr>
            <w:r>
              <w:rPr>
                <w:rStyle w:val="normaltextrun"/>
                <w:rFonts w:cs="Arial"/>
                <w:sz w:val="22"/>
                <w:szCs w:val="22"/>
              </w:rPr>
              <w:t xml:space="preserve">The sub-committee noted an emerging case </w:t>
            </w:r>
            <w:r w:rsidR="00074C0E">
              <w:rPr>
                <w:rStyle w:val="normaltextrun"/>
                <w:rFonts w:cs="Arial"/>
                <w:sz w:val="22"/>
                <w:szCs w:val="22"/>
              </w:rPr>
              <w:t xml:space="preserve">related to </w:t>
            </w:r>
            <w:r>
              <w:rPr>
                <w:rStyle w:val="normaltextrun"/>
                <w:rFonts w:cs="Arial"/>
                <w:sz w:val="22"/>
                <w:szCs w:val="22"/>
              </w:rPr>
              <w:t>re-marriage which is being used by the Ombudsman as a test case.  The outcome will be published in the public domain.</w:t>
            </w:r>
          </w:p>
          <w:p w14:paraId="3AC8392E" w14:textId="77777777" w:rsidR="009015FC" w:rsidRDefault="00133911" w:rsidP="009015FC">
            <w:pPr>
              <w:pStyle w:val="DeptBullets"/>
              <w:numPr>
                <w:ilvl w:val="0"/>
                <w:numId w:val="133"/>
              </w:numPr>
              <w:spacing w:after="0"/>
              <w:ind w:left="199" w:hanging="284"/>
              <w:rPr>
                <w:rStyle w:val="normaltextrun"/>
                <w:rFonts w:cs="Arial"/>
                <w:b/>
                <w:bCs/>
                <w:sz w:val="22"/>
                <w:szCs w:val="22"/>
              </w:rPr>
            </w:pPr>
            <w:r>
              <w:rPr>
                <w:rStyle w:val="normaltextrun"/>
                <w:rFonts w:cs="Arial"/>
                <w:sz w:val="22"/>
                <w:szCs w:val="22"/>
              </w:rPr>
              <w:t>Volume increases is still in the top risks across the sector generally.  More members asking more questions with more complicated responses required.  This is a red risk.</w:t>
            </w:r>
          </w:p>
          <w:p w14:paraId="42977CBF" w14:textId="23545CF3" w:rsidR="00133911" w:rsidRPr="009015FC" w:rsidRDefault="00133911" w:rsidP="009015FC">
            <w:pPr>
              <w:pStyle w:val="DeptBullets"/>
              <w:numPr>
                <w:ilvl w:val="0"/>
                <w:numId w:val="133"/>
              </w:numPr>
              <w:spacing w:after="0"/>
              <w:ind w:left="199" w:hanging="284"/>
              <w:rPr>
                <w:rFonts w:cs="Arial"/>
                <w:b/>
                <w:bCs/>
                <w:sz w:val="22"/>
                <w:szCs w:val="22"/>
              </w:rPr>
            </w:pPr>
            <w:r w:rsidRPr="009015FC">
              <w:rPr>
                <w:rStyle w:val="normaltextrun"/>
                <w:rFonts w:cs="Arial"/>
                <w:sz w:val="22"/>
                <w:szCs w:val="22"/>
              </w:rPr>
              <w:t>The sub-committee reflect</w:t>
            </w:r>
            <w:r w:rsidR="009015FC">
              <w:rPr>
                <w:rStyle w:val="normaltextrun"/>
                <w:rFonts w:cs="Arial"/>
                <w:sz w:val="22"/>
                <w:szCs w:val="22"/>
              </w:rPr>
              <w:t>ed</w:t>
            </w:r>
            <w:r w:rsidRPr="009015FC">
              <w:rPr>
                <w:rStyle w:val="normaltextrun"/>
                <w:rFonts w:cs="Arial"/>
                <w:sz w:val="22"/>
                <w:szCs w:val="22"/>
              </w:rPr>
              <w:t xml:space="preserve"> on opt-outs with two potential impacts</w:t>
            </w:r>
            <w:r w:rsidR="008C7275">
              <w:rPr>
                <w:rStyle w:val="normaltextrun"/>
                <w:rFonts w:cs="Arial"/>
                <w:sz w:val="22"/>
                <w:szCs w:val="22"/>
              </w:rPr>
              <w:t xml:space="preserve"> - </w:t>
            </w:r>
            <w:r w:rsidR="008C7275" w:rsidRPr="009015FC">
              <w:rPr>
                <w:rStyle w:val="normaltextrun"/>
                <w:rFonts w:cs="Arial"/>
                <w:sz w:val="22"/>
                <w:szCs w:val="22"/>
              </w:rPr>
              <w:t>individuals</w:t>
            </w:r>
            <w:r w:rsidRPr="009015FC">
              <w:rPr>
                <w:rStyle w:val="normaltextrun"/>
                <w:rFonts w:cs="Arial"/>
                <w:sz w:val="22"/>
                <w:szCs w:val="22"/>
              </w:rPr>
              <w:t xml:space="preserve"> opting out and educational establishments opting out.  Financial stability of the scheme is a matter for </w:t>
            </w:r>
            <w:r w:rsidR="008C7275" w:rsidRPr="009015FC">
              <w:rPr>
                <w:rStyle w:val="normaltextrun"/>
                <w:rFonts w:cs="Arial"/>
                <w:sz w:val="22"/>
                <w:szCs w:val="22"/>
              </w:rPr>
              <w:t>SAB but</w:t>
            </w:r>
            <w:r w:rsidRPr="009015FC">
              <w:rPr>
                <w:rStyle w:val="normaltextrun"/>
                <w:rFonts w:cs="Arial"/>
                <w:sz w:val="22"/>
                <w:szCs w:val="22"/>
              </w:rPr>
              <w:t xml:space="preserve"> is a ‘red’ risk and will be monitored.</w:t>
            </w:r>
            <w:r w:rsidRPr="009015FC">
              <w:rPr>
                <w:rStyle w:val="normaltextrun"/>
                <w:rFonts w:cs="Arial"/>
                <w:sz w:val="22"/>
                <w:szCs w:val="22"/>
              </w:rPr>
              <w:br/>
            </w:r>
            <w:r w:rsidRPr="009015FC">
              <w:rPr>
                <w:rFonts w:cs="Arial"/>
                <w:sz w:val="22"/>
                <w:szCs w:val="22"/>
              </w:rPr>
              <w:t xml:space="preserve"> </w:t>
            </w:r>
          </w:p>
        </w:tc>
        <w:tc>
          <w:tcPr>
            <w:tcW w:w="1418" w:type="dxa"/>
          </w:tcPr>
          <w:p w14:paraId="6992D423" w14:textId="77777777" w:rsidR="00133911" w:rsidRPr="00220B09" w:rsidRDefault="00133911" w:rsidP="00133911">
            <w:pPr>
              <w:pStyle w:val="DeptBullets"/>
              <w:numPr>
                <w:ilvl w:val="0"/>
                <w:numId w:val="0"/>
              </w:numPr>
              <w:spacing w:after="0"/>
              <w:rPr>
                <w:rFonts w:cs="Arial"/>
                <w:sz w:val="22"/>
                <w:szCs w:val="22"/>
              </w:rPr>
            </w:pPr>
          </w:p>
          <w:p w14:paraId="734A438A" w14:textId="77777777" w:rsidR="00133911" w:rsidRPr="00220B09" w:rsidRDefault="00133911" w:rsidP="00133911">
            <w:pPr>
              <w:rPr>
                <w:rFonts w:cs="Arial"/>
                <w:sz w:val="22"/>
                <w:szCs w:val="22"/>
              </w:rPr>
            </w:pPr>
          </w:p>
          <w:p w14:paraId="09283B4B" w14:textId="77777777" w:rsidR="00133911" w:rsidRPr="00220B09" w:rsidRDefault="00133911" w:rsidP="00133911">
            <w:pPr>
              <w:rPr>
                <w:rFonts w:cs="Arial"/>
                <w:sz w:val="22"/>
                <w:szCs w:val="22"/>
              </w:rPr>
            </w:pPr>
          </w:p>
          <w:p w14:paraId="6952715E" w14:textId="77777777" w:rsidR="00133911" w:rsidRPr="00220B09" w:rsidRDefault="00133911" w:rsidP="00133911">
            <w:pPr>
              <w:rPr>
                <w:rFonts w:cs="Arial"/>
                <w:sz w:val="22"/>
                <w:szCs w:val="22"/>
              </w:rPr>
            </w:pPr>
          </w:p>
          <w:p w14:paraId="56B92CBD" w14:textId="77777777" w:rsidR="00133911" w:rsidRPr="00220B09" w:rsidRDefault="00133911" w:rsidP="00133911">
            <w:pPr>
              <w:rPr>
                <w:rFonts w:cs="Arial"/>
                <w:sz w:val="22"/>
                <w:szCs w:val="22"/>
              </w:rPr>
            </w:pPr>
          </w:p>
          <w:p w14:paraId="372060CD" w14:textId="77777777" w:rsidR="00133911" w:rsidRPr="00220B09" w:rsidRDefault="00133911" w:rsidP="00133911">
            <w:pPr>
              <w:rPr>
                <w:rFonts w:cs="Arial"/>
                <w:sz w:val="22"/>
                <w:szCs w:val="22"/>
              </w:rPr>
            </w:pPr>
          </w:p>
          <w:p w14:paraId="401DE1A8" w14:textId="77777777" w:rsidR="00133911" w:rsidRPr="00220B09" w:rsidRDefault="00133911" w:rsidP="00133911">
            <w:pPr>
              <w:rPr>
                <w:rFonts w:cs="Arial"/>
                <w:sz w:val="22"/>
                <w:szCs w:val="22"/>
              </w:rPr>
            </w:pPr>
          </w:p>
          <w:p w14:paraId="64C5390A" w14:textId="77777777" w:rsidR="00133911" w:rsidRPr="00220B09" w:rsidRDefault="00133911" w:rsidP="00133911">
            <w:pPr>
              <w:rPr>
                <w:rFonts w:cs="Arial"/>
                <w:sz w:val="22"/>
                <w:szCs w:val="22"/>
              </w:rPr>
            </w:pPr>
          </w:p>
          <w:p w14:paraId="44A6DDAE" w14:textId="0C24DF14" w:rsidR="00133911" w:rsidRPr="00220B09" w:rsidRDefault="00133911" w:rsidP="00133911">
            <w:pPr>
              <w:rPr>
                <w:rFonts w:cs="Arial"/>
                <w:sz w:val="22"/>
                <w:szCs w:val="22"/>
              </w:rPr>
            </w:pPr>
          </w:p>
          <w:p w14:paraId="3ADAFEE7" w14:textId="77777777" w:rsidR="00133911" w:rsidRPr="00220B09" w:rsidRDefault="00133911" w:rsidP="00133911">
            <w:pPr>
              <w:rPr>
                <w:rFonts w:cs="Arial"/>
                <w:sz w:val="22"/>
                <w:szCs w:val="22"/>
              </w:rPr>
            </w:pPr>
          </w:p>
          <w:p w14:paraId="6D0AE754" w14:textId="77777777" w:rsidR="00133911" w:rsidRPr="00220B09" w:rsidRDefault="00133911" w:rsidP="00133911">
            <w:pPr>
              <w:rPr>
                <w:rFonts w:cs="Arial"/>
                <w:sz w:val="22"/>
                <w:szCs w:val="22"/>
              </w:rPr>
            </w:pPr>
          </w:p>
          <w:p w14:paraId="3DF87976" w14:textId="77777777" w:rsidR="00133911" w:rsidRPr="00220B09" w:rsidRDefault="00133911" w:rsidP="00133911">
            <w:pPr>
              <w:rPr>
                <w:rFonts w:cs="Arial"/>
                <w:sz w:val="22"/>
                <w:szCs w:val="22"/>
              </w:rPr>
            </w:pPr>
          </w:p>
          <w:p w14:paraId="5B6B967D" w14:textId="77777777" w:rsidR="00133911" w:rsidRPr="00220B09" w:rsidRDefault="00133911" w:rsidP="00133911">
            <w:pPr>
              <w:rPr>
                <w:rFonts w:cs="Arial"/>
                <w:sz w:val="22"/>
                <w:szCs w:val="22"/>
              </w:rPr>
            </w:pPr>
          </w:p>
          <w:p w14:paraId="469C2A85" w14:textId="77777777" w:rsidR="00133911" w:rsidRPr="00220B09" w:rsidRDefault="00133911" w:rsidP="00133911">
            <w:pPr>
              <w:rPr>
                <w:rFonts w:cs="Arial"/>
                <w:sz w:val="22"/>
                <w:szCs w:val="22"/>
              </w:rPr>
            </w:pPr>
          </w:p>
          <w:p w14:paraId="67BFF5E1" w14:textId="77777777" w:rsidR="00133911" w:rsidRPr="00220B09" w:rsidRDefault="00133911" w:rsidP="00133911">
            <w:pPr>
              <w:rPr>
                <w:rFonts w:cs="Arial"/>
                <w:sz w:val="22"/>
                <w:szCs w:val="22"/>
              </w:rPr>
            </w:pPr>
          </w:p>
          <w:p w14:paraId="5FD82AA8" w14:textId="77777777" w:rsidR="00133911" w:rsidRPr="00220B09" w:rsidRDefault="00133911" w:rsidP="00133911">
            <w:pPr>
              <w:rPr>
                <w:rFonts w:cs="Arial"/>
                <w:sz w:val="22"/>
                <w:szCs w:val="22"/>
              </w:rPr>
            </w:pPr>
          </w:p>
          <w:p w14:paraId="4D0A48C0" w14:textId="77777777" w:rsidR="00133911" w:rsidRPr="00220B09" w:rsidRDefault="00133911" w:rsidP="00133911">
            <w:pPr>
              <w:rPr>
                <w:rFonts w:cs="Arial"/>
                <w:sz w:val="22"/>
                <w:szCs w:val="22"/>
              </w:rPr>
            </w:pPr>
          </w:p>
          <w:p w14:paraId="71DAA2C1" w14:textId="77777777" w:rsidR="00133911" w:rsidRPr="00220B09" w:rsidRDefault="00133911" w:rsidP="00133911">
            <w:pPr>
              <w:rPr>
                <w:rFonts w:cs="Arial"/>
                <w:sz w:val="22"/>
                <w:szCs w:val="22"/>
              </w:rPr>
            </w:pPr>
          </w:p>
          <w:p w14:paraId="5C239FD4" w14:textId="77777777" w:rsidR="00133911" w:rsidRPr="00220B09" w:rsidRDefault="00133911" w:rsidP="00133911">
            <w:pPr>
              <w:rPr>
                <w:rFonts w:cs="Arial"/>
                <w:sz w:val="22"/>
                <w:szCs w:val="22"/>
              </w:rPr>
            </w:pPr>
          </w:p>
          <w:p w14:paraId="5FBBDA05" w14:textId="77777777" w:rsidR="00133911" w:rsidRPr="00220B09" w:rsidRDefault="00133911" w:rsidP="00133911">
            <w:pPr>
              <w:rPr>
                <w:rFonts w:cs="Arial"/>
                <w:sz w:val="22"/>
                <w:szCs w:val="22"/>
              </w:rPr>
            </w:pPr>
          </w:p>
          <w:p w14:paraId="7905469B" w14:textId="77777777" w:rsidR="00133911" w:rsidRPr="00220B09" w:rsidRDefault="00133911" w:rsidP="00133911">
            <w:pPr>
              <w:rPr>
                <w:rFonts w:cs="Arial"/>
                <w:sz w:val="22"/>
                <w:szCs w:val="22"/>
              </w:rPr>
            </w:pPr>
          </w:p>
          <w:p w14:paraId="7D04EC55" w14:textId="77777777" w:rsidR="00133911" w:rsidRPr="00220B09" w:rsidRDefault="00133911" w:rsidP="00133911">
            <w:pPr>
              <w:rPr>
                <w:rFonts w:cs="Arial"/>
                <w:sz w:val="22"/>
                <w:szCs w:val="22"/>
              </w:rPr>
            </w:pPr>
          </w:p>
          <w:p w14:paraId="22E49FB9" w14:textId="77777777" w:rsidR="00133911" w:rsidRPr="00220B09" w:rsidRDefault="00133911" w:rsidP="00133911">
            <w:pPr>
              <w:rPr>
                <w:rFonts w:cs="Arial"/>
                <w:sz w:val="22"/>
                <w:szCs w:val="22"/>
              </w:rPr>
            </w:pPr>
          </w:p>
          <w:p w14:paraId="4AD02694" w14:textId="77777777" w:rsidR="00133911" w:rsidRPr="00220B09" w:rsidRDefault="00133911" w:rsidP="00133911">
            <w:pPr>
              <w:rPr>
                <w:rFonts w:cs="Arial"/>
                <w:sz w:val="22"/>
                <w:szCs w:val="22"/>
              </w:rPr>
            </w:pPr>
          </w:p>
          <w:p w14:paraId="6F49371F" w14:textId="77777777" w:rsidR="00133911" w:rsidRPr="00220B09" w:rsidRDefault="00133911" w:rsidP="00133911">
            <w:pPr>
              <w:rPr>
                <w:rFonts w:cs="Arial"/>
                <w:sz w:val="22"/>
                <w:szCs w:val="22"/>
              </w:rPr>
            </w:pPr>
          </w:p>
          <w:p w14:paraId="0528720C" w14:textId="77777777" w:rsidR="00133911" w:rsidRPr="00220B09" w:rsidRDefault="00133911" w:rsidP="00133911">
            <w:pPr>
              <w:rPr>
                <w:rFonts w:cs="Arial"/>
                <w:sz w:val="22"/>
                <w:szCs w:val="22"/>
              </w:rPr>
            </w:pPr>
          </w:p>
          <w:p w14:paraId="0FFC8879" w14:textId="77777777" w:rsidR="00133911" w:rsidRPr="00220B09" w:rsidRDefault="00133911" w:rsidP="00133911">
            <w:pPr>
              <w:rPr>
                <w:rFonts w:cs="Arial"/>
                <w:sz w:val="22"/>
                <w:szCs w:val="22"/>
              </w:rPr>
            </w:pPr>
          </w:p>
          <w:p w14:paraId="013E3EBD" w14:textId="77777777" w:rsidR="00133911" w:rsidRPr="00220B09" w:rsidRDefault="00133911" w:rsidP="00133911">
            <w:pPr>
              <w:rPr>
                <w:rFonts w:cs="Arial"/>
                <w:sz w:val="22"/>
                <w:szCs w:val="22"/>
              </w:rPr>
            </w:pPr>
          </w:p>
          <w:p w14:paraId="3EA77638" w14:textId="77777777" w:rsidR="00133911" w:rsidRPr="00220B09" w:rsidRDefault="00133911" w:rsidP="00133911">
            <w:pPr>
              <w:rPr>
                <w:rFonts w:cs="Arial"/>
                <w:sz w:val="22"/>
                <w:szCs w:val="22"/>
              </w:rPr>
            </w:pPr>
          </w:p>
          <w:p w14:paraId="73714D15" w14:textId="77777777" w:rsidR="00133911" w:rsidRPr="00220B09" w:rsidRDefault="00133911" w:rsidP="00133911">
            <w:pPr>
              <w:rPr>
                <w:rFonts w:cs="Arial"/>
                <w:sz w:val="22"/>
                <w:szCs w:val="22"/>
              </w:rPr>
            </w:pPr>
          </w:p>
          <w:p w14:paraId="0AAC0B83" w14:textId="1D18DA5C" w:rsidR="00133911" w:rsidRPr="00220B09" w:rsidRDefault="00133911" w:rsidP="00133911">
            <w:pPr>
              <w:rPr>
                <w:rFonts w:cs="Arial"/>
                <w:sz w:val="22"/>
                <w:szCs w:val="22"/>
              </w:rPr>
            </w:pPr>
          </w:p>
          <w:p w14:paraId="030DEF9C" w14:textId="77777777" w:rsidR="00133911" w:rsidRPr="00220B09" w:rsidRDefault="00133911" w:rsidP="00133911">
            <w:pPr>
              <w:jc w:val="center"/>
              <w:rPr>
                <w:rFonts w:cs="Arial"/>
                <w:sz w:val="22"/>
                <w:szCs w:val="22"/>
              </w:rPr>
            </w:pPr>
          </w:p>
          <w:p w14:paraId="48998F0B" w14:textId="77777777" w:rsidR="00133911" w:rsidRPr="00220B09" w:rsidRDefault="00133911" w:rsidP="00133911">
            <w:pPr>
              <w:pStyle w:val="DeptBullets"/>
              <w:numPr>
                <w:ilvl w:val="0"/>
                <w:numId w:val="0"/>
              </w:numPr>
              <w:spacing w:after="0"/>
              <w:rPr>
                <w:rFonts w:cs="Arial"/>
                <w:sz w:val="22"/>
                <w:szCs w:val="22"/>
              </w:rPr>
            </w:pPr>
          </w:p>
        </w:tc>
      </w:tr>
      <w:tr w:rsidR="00133911" w:rsidRPr="00D6231F" w14:paraId="3CF59C3E" w14:textId="77777777" w:rsidTr="00002F5E">
        <w:tc>
          <w:tcPr>
            <w:tcW w:w="993" w:type="dxa"/>
          </w:tcPr>
          <w:p w14:paraId="0698AEBD" w14:textId="7FBB0C74" w:rsidR="00133911" w:rsidRPr="00D6231F" w:rsidRDefault="00133911" w:rsidP="00133911">
            <w:pPr>
              <w:pStyle w:val="DeptBullets"/>
              <w:numPr>
                <w:ilvl w:val="0"/>
                <w:numId w:val="0"/>
              </w:numPr>
              <w:spacing w:after="0"/>
              <w:rPr>
                <w:rFonts w:cs="Arial"/>
                <w:sz w:val="22"/>
                <w:szCs w:val="22"/>
              </w:rPr>
            </w:pPr>
            <w:r w:rsidRPr="00D6231F">
              <w:rPr>
                <w:rFonts w:cs="Arial"/>
                <w:sz w:val="22"/>
                <w:szCs w:val="22"/>
              </w:rPr>
              <w:t xml:space="preserve">Agenda item </w:t>
            </w:r>
            <w:r>
              <w:rPr>
                <w:rFonts w:cs="Arial"/>
                <w:sz w:val="22"/>
                <w:szCs w:val="22"/>
              </w:rPr>
              <w:t>8</w:t>
            </w:r>
          </w:p>
        </w:tc>
        <w:tc>
          <w:tcPr>
            <w:tcW w:w="7400" w:type="dxa"/>
          </w:tcPr>
          <w:p w14:paraId="540102B0" w14:textId="77777777" w:rsidR="00133911" w:rsidRDefault="00133911" w:rsidP="00133911">
            <w:pPr>
              <w:pStyle w:val="DeptBullets"/>
              <w:numPr>
                <w:ilvl w:val="0"/>
                <w:numId w:val="0"/>
              </w:numPr>
              <w:spacing w:after="0"/>
              <w:ind w:hanging="81"/>
              <w:rPr>
                <w:rFonts w:cs="Arial"/>
                <w:b/>
                <w:bCs/>
                <w:sz w:val="22"/>
                <w:szCs w:val="22"/>
              </w:rPr>
            </w:pPr>
            <w:r w:rsidRPr="00D6231F">
              <w:rPr>
                <w:rFonts w:cs="Arial"/>
                <w:b/>
                <w:bCs/>
                <w:sz w:val="22"/>
                <w:szCs w:val="22"/>
              </w:rPr>
              <w:t>Information to Members and Communications sub-committee update:</w:t>
            </w:r>
          </w:p>
          <w:p w14:paraId="0013BAEC" w14:textId="77777777" w:rsidR="008C7275" w:rsidRDefault="008C7275" w:rsidP="008C7275">
            <w:pPr>
              <w:pStyle w:val="DeptBullets"/>
              <w:numPr>
                <w:ilvl w:val="0"/>
                <w:numId w:val="0"/>
              </w:numPr>
              <w:spacing w:after="0"/>
              <w:rPr>
                <w:rFonts w:cs="Arial"/>
              </w:rPr>
            </w:pPr>
          </w:p>
          <w:p w14:paraId="5A08170F" w14:textId="3FBAE5EE" w:rsidR="007B7123" w:rsidRPr="008C7275" w:rsidRDefault="007B7123" w:rsidP="008C7275">
            <w:pPr>
              <w:pStyle w:val="DeptBullets"/>
              <w:numPr>
                <w:ilvl w:val="0"/>
                <w:numId w:val="0"/>
              </w:numPr>
              <w:spacing w:after="0"/>
              <w:rPr>
                <w:rStyle w:val="eop"/>
                <w:rFonts w:cs="Arial"/>
                <w:b/>
                <w:bCs/>
                <w:color w:val="000000"/>
                <w:sz w:val="22"/>
                <w:szCs w:val="22"/>
                <w:shd w:val="clear" w:color="auto" w:fill="FFFFFF"/>
              </w:rPr>
            </w:pPr>
            <w:r w:rsidRPr="008C7275">
              <w:rPr>
                <w:rStyle w:val="normaltextrun"/>
                <w:b/>
                <w:bCs/>
                <w:sz w:val="22"/>
                <w:szCs w:val="22"/>
              </w:rPr>
              <w:t>Annual Review and Plan</w:t>
            </w:r>
          </w:p>
          <w:p w14:paraId="0369714C" w14:textId="6A15D42C" w:rsidR="007B7123" w:rsidRDefault="007B7123" w:rsidP="007B7123">
            <w:pPr>
              <w:pStyle w:val="DeptBullets"/>
              <w:numPr>
                <w:ilvl w:val="0"/>
                <w:numId w:val="130"/>
              </w:numPr>
              <w:spacing w:after="0"/>
              <w:rPr>
                <w:rStyle w:val="eop"/>
                <w:rFonts w:cs="Arial"/>
                <w:color w:val="000000"/>
                <w:sz w:val="22"/>
                <w:szCs w:val="22"/>
                <w:shd w:val="clear" w:color="auto" w:fill="FFFFFF"/>
              </w:rPr>
            </w:pPr>
            <w:r w:rsidRPr="00D6231F">
              <w:rPr>
                <w:rStyle w:val="eop"/>
                <w:rFonts w:cs="Arial"/>
                <w:color w:val="000000"/>
                <w:sz w:val="22"/>
                <w:szCs w:val="22"/>
                <w:shd w:val="clear" w:color="auto" w:fill="FFFFFF"/>
              </w:rPr>
              <w:t xml:space="preserve">HM </w:t>
            </w:r>
            <w:r>
              <w:rPr>
                <w:rStyle w:val="eop"/>
                <w:rFonts w:cs="Arial"/>
                <w:color w:val="000000"/>
                <w:sz w:val="22"/>
                <w:szCs w:val="22"/>
                <w:shd w:val="clear" w:color="auto" w:fill="FFFFFF"/>
              </w:rPr>
              <w:t>highlighted employer training on MPO and benefits.  Targets were met and exceeded</w:t>
            </w:r>
            <w:r w:rsidRPr="00D6231F">
              <w:rPr>
                <w:rStyle w:val="eop"/>
                <w:rFonts w:cs="Arial"/>
                <w:color w:val="000000"/>
                <w:sz w:val="22"/>
                <w:szCs w:val="22"/>
                <w:shd w:val="clear" w:color="auto" w:fill="FFFFFF"/>
              </w:rPr>
              <w:t xml:space="preserve"> </w:t>
            </w:r>
            <w:r>
              <w:rPr>
                <w:rStyle w:val="eop"/>
                <w:rFonts w:cs="Arial"/>
                <w:color w:val="000000"/>
                <w:sz w:val="22"/>
                <w:szCs w:val="22"/>
                <w:shd w:val="clear" w:color="auto" w:fill="FFFFFF"/>
              </w:rPr>
              <w:t xml:space="preserve">for NQT’s with 5,000 hits.  </w:t>
            </w:r>
            <w:r w:rsidR="00DF096A">
              <w:rPr>
                <w:rStyle w:val="eop"/>
                <w:rFonts w:cs="Arial"/>
                <w:color w:val="000000"/>
                <w:sz w:val="22"/>
                <w:szCs w:val="22"/>
                <w:shd w:val="clear" w:color="auto" w:fill="FFFFFF"/>
              </w:rPr>
              <w:t>T</w:t>
            </w:r>
            <w:r w:rsidRPr="00D6231F">
              <w:rPr>
                <w:rStyle w:val="eop"/>
                <w:rFonts w:cs="Arial"/>
                <w:color w:val="000000"/>
                <w:sz w:val="22"/>
                <w:szCs w:val="22"/>
                <w:shd w:val="clear" w:color="auto" w:fill="FFFFFF"/>
              </w:rPr>
              <w:t xml:space="preserve">he proposed changes had been tested with external focus groups and member forums to see whether they would generate the right level of feedback. Their responses had been </w:t>
            </w:r>
            <w:r w:rsidR="008C7275" w:rsidRPr="00D6231F">
              <w:rPr>
                <w:rStyle w:val="eop"/>
                <w:rFonts w:cs="Arial"/>
                <w:color w:val="000000"/>
                <w:sz w:val="22"/>
                <w:szCs w:val="22"/>
                <w:shd w:val="clear" w:color="auto" w:fill="FFFFFF"/>
              </w:rPr>
              <w:t>positive,</w:t>
            </w:r>
            <w:r w:rsidRPr="00D6231F">
              <w:rPr>
                <w:rStyle w:val="eop"/>
                <w:rFonts w:cs="Arial"/>
                <w:color w:val="000000"/>
                <w:sz w:val="22"/>
                <w:szCs w:val="22"/>
                <w:shd w:val="clear" w:color="auto" w:fill="FFFFFF"/>
              </w:rPr>
              <w:t xml:space="preserve"> and the questions are now being used as a feedback mechanism. </w:t>
            </w:r>
          </w:p>
          <w:p w14:paraId="7F2C11B9" w14:textId="77777777" w:rsidR="007B7123" w:rsidRPr="00D6231F" w:rsidRDefault="007B7123" w:rsidP="007B7123">
            <w:pPr>
              <w:pStyle w:val="DeptBullets"/>
              <w:numPr>
                <w:ilvl w:val="0"/>
                <w:numId w:val="130"/>
              </w:numPr>
              <w:spacing w:after="0"/>
              <w:rPr>
                <w:rStyle w:val="eop"/>
                <w:rFonts w:cs="Arial"/>
                <w:color w:val="000000"/>
                <w:sz w:val="22"/>
                <w:szCs w:val="22"/>
                <w:shd w:val="clear" w:color="auto" w:fill="FFFFFF"/>
              </w:rPr>
            </w:pPr>
            <w:r>
              <w:rPr>
                <w:rStyle w:val="eop"/>
                <w:rFonts w:cs="Arial"/>
                <w:color w:val="000000"/>
                <w:sz w:val="22"/>
                <w:szCs w:val="22"/>
                <w:shd w:val="clear" w:color="auto" w:fill="FFFFFF"/>
              </w:rPr>
              <w:t>HM said the sub-committee emphasised the responsibility on employers to inform members.</w:t>
            </w:r>
          </w:p>
          <w:p w14:paraId="58B0F159" w14:textId="77777777" w:rsidR="007B7123" w:rsidRPr="00B32478" w:rsidRDefault="007B7123" w:rsidP="007B7123">
            <w:pPr>
              <w:pStyle w:val="DeptBullets"/>
              <w:numPr>
                <w:ilvl w:val="0"/>
                <w:numId w:val="130"/>
              </w:numPr>
              <w:spacing w:after="0"/>
              <w:rPr>
                <w:rFonts w:cs="Arial"/>
                <w:color w:val="000000"/>
                <w:sz w:val="22"/>
                <w:szCs w:val="22"/>
                <w:shd w:val="clear" w:color="auto" w:fill="FFFFFF"/>
              </w:rPr>
            </w:pPr>
            <w:r w:rsidRPr="00D6231F">
              <w:rPr>
                <w:rStyle w:val="eop"/>
                <w:rFonts w:cs="Arial"/>
                <w:color w:val="000000"/>
                <w:sz w:val="22"/>
                <w:szCs w:val="22"/>
                <w:shd w:val="clear" w:color="auto" w:fill="FFFFFF"/>
              </w:rPr>
              <w:t xml:space="preserve">HM confirmed there were no plans to change the questions in relation to employer feedback but that discussions were ongoing to ensure a broader spectrum of responses was received. </w:t>
            </w:r>
          </w:p>
          <w:p w14:paraId="1727C903" w14:textId="77777777" w:rsidR="007B7123" w:rsidRPr="00D6231F" w:rsidRDefault="007B7123" w:rsidP="007B7123">
            <w:pPr>
              <w:pStyle w:val="DeptBullets"/>
              <w:numPr>
                <w:ilvl w:val="0"/>
                <w:numId w:val="0"/>
              </w:numPr>
              <w:spacing w:after="0"/>
              <w:rPr>
                <w:rFonts w:cs="Arial"/>
                <w:b/>
                <w:bCs/>
                <w:sz w:val="22"/>
                <w:szCs w:val="22"/>
              </w:rPr>
            </w:pPr>
          </w:p>
          <w:p w14:paraId="6C573E38" w14:textId="77777777" w:rsidR="007B7123" w:rsidRPr="00D6231F" w:rsidRDefault="007B7123" w:rsidP="00D14189">
            <w:pPr>
              <w:pStyle w:val="DeptBullets"/>
              <w:numPr>
                <w:ilvl w:val="0"/>
                <w:numId w:val="0"/>
              </w:numPr>
              <w:spacing w:after="0"/>
              <w:rPr>
                <w:rFonts w:cs="Arial"/>
                <w:b/>
                <w:bCs/>
                <w:sz w:val="22"/>
                <w:szCs w:val="22"/>
              </w:rPr>
            </w:pPr>
            <w:r>
              <w:rPr>
                <w:rFonts w:cs="Arial"/>
                <w:b/>
                <w:bCs/>
                <w:sz w:val="22"/>
                <w:szCs w:val="22"/>
              </w:rPr>
              <w:t>Training Plan</w:t>
            </w:r>
          </w:p>
          <w:p w14:paraId="69FAEB25" w14:textId="09D3DB6D" w:rsidR="007B7123" w:rsidRPr="002D1189" w:rsidRDefault="007B7123" w:rsidP="007B7123">
            <w:pPr>
              <w:pStyle w:val="DeptBullets"/>
              <w:numPr>
                <w:ilvl w:val="0"/>
                <w:numId w:val="7"/>
              </w:numPr>
              <w:spacing w:after="0"/>
              <w:ind w:left="203" w:hanging="284"/>
              <w:rPr>
                <w:rFonts w:cs="Arial"/>
                <w:sz w:val="22"/>
                <w:szCs w:val="22"/>
              </w:rPr>
            </w:pPr>
            <w:r w:rsidRPr="002D1189">
              <w:rPr>
                <w:rFonts w:cs="Arial"/>
                <w:sz w:val="22"/>
                <w:szCs w:val="22"/>
              </w:rPr>
              <w:t>HM noted the decision tree ha</w:t>
            </w:r>
            <w:r w:rsidR="00D14189" w:rsidRPr="002D1189">
              <w:rPr>
                <w:rFonts w:cs="Arial"/>
                <w:sz w:val="22"/>
                <w:szCs w:val="22"/>
              </w:rPr>
              <w:t>d</w:t>
            </w:r>
            <w:r w:rsidRPr="002D1189">
              <w:rPr>
                <w:rFonts w:cs="Arial"/>
                <w:sz w:val="22"/>
                <w:szCs w:val="22"/>
              </w:rPr>
              <w:t xml:space="preserve"> gone live and TP were continuing to work on MPO and advising </w:t>
            </w:r>
            <w:r w:rsidR="002D1189" w:rsidRPr="002D1189">
              <w:rPr>
                <w:rFonts w:cs="Arial"/>
                <w:sz w:val="22"/>
                <w:szCs w:val="22"/>
              </w:rPr>
              <w:t>m</w:t>
            </w:r>
            <w:r w:rsidRPr="002D1189">
              <w:rPr>
                <w:rFonts w:cs="Arial"/>
                <w:sz w:val="22"/>
                <w:szCs w:val="22"/>
              </w:rPr>
              <w:t>embers affected by T</w:t>
            </w:r>
            <w:r w:rsidR="002D1189" w:rsidRPr="002D1189">
              <w:rPr>
                <w:rFonts w:cs="Arial"/>
                <w:sz w:val="22"/>
                <w:szCs w:val="22"/>
              </w:rPr>
              <w:t>ransitional Protection</w:t>
            </w:r>
            <w:r w:rsidRPr="002D1189">
              <w:rPr>
                <w:rFonts w:cs="Arial"/>
                <w:sz w:val="22"/>
                <w:szCs w:val="22"/>
              </w:rPr>
              <w:t>.</w:t>
            </w:r>
          </w:p>
          <w:p w14:paraId="5A1BCD92" w14:textId="77777777" w:rsidR="007B7123" w:rsidRPr="00D6231F" w:rsidRDefault="007B7123" w:rsidP="007B7123">
            <w:pPr>
              <w:pStyle w:val="DeptBullets"/>
              <w:numPr>
                <w:ilvl w:val="0"/>
                <w:numId w:val="7"/>
              </w:numPr>
              <w:spacing w:after="0"/>
              <w:ind w:left="203" w:hanging="284"/>
              <w:rPr>
                <w:rFonts w:cs="Arial"/>
                <w:sz w:val="22"/>
                <w:szCs w:val="22"/>
              </w:rPr>
            </w:pPr>
            <w:r w:rsidRPr="00D6231F">
              <w:rPr>
                <w:rFonts w:cs="Arial"/>
                <w:sz w:val="22"/>
                <w:szCs w:val="22"/>
              </w:rPr>
              <w:t>A number of campaigns had focused on members without a MPO account, annual benefit statements, commercial communications to members, and bereavement rectification. Feedback from members and employers was positive. TP have also been working with the Local Government Pension Schemes (LGPS) regarding members with excess service to advise them of their options.</w:t>
            </w:r>
          </w:p>
          <w:p w14:paraId="77AA3FCA" w14:textId="77777777" w:rsidR="007B7123" w:rsidRPr="00D6231F" w:rsidRDefault="007B7123" w:rsidP="007B7123">
            <w:pPr>
              <w:pStyle w:val="DeptBullets"/>
              <w:numPr>
                <w:ilvl w:val="0"/>
                <w:numId w:val="0"/>
              </w:numPr>
              <w:spacing w:after="0"/>
              <w:ind w:left="720" w:hanging="360"/>
              <w:rPr>
                <w:rFonts w:cs="Arial"/>
                <w:sz w:val="22"/>
                <w:szCs w:val="22"/>
              </w:rPr>
            </w:pPr>
          </w:p>
          <w:p w14:paraId="595E1BD9" w14:textId="77777777" w:rsidR="007B7123" w:rsidRPr="00D6231F" w:rsidRDefault="007B7123" w:rsidP="00D14189">
            <w:pPr>
              <w:pStyle w:val="DeptBullets"/>
              <w:numPr>
                <w:ilvl w:val="0"/>
                <w:numId w:val="0"/>
              </w:numPr>
              <w:spacing w:after="0"/>
              <w:rPr>
                <w:rFonts w:cs="Arial"/>
                <w:b/>
                <w:bCs/>
                <w:sz w:val="22"/>
                <w:szCs w:val="22"/>
              </w:rPr>
            </w:pPr>
            <w:r>
              <w:rPr>
                <w:rFonts w:cs="Arial"/>
                <w:b/>
                <w:bCs/>
                <w:sz w:val="22"/>
                <w:szCs w:val="22"/>
              </w:rPr>
              <w:t>Activity on Social Media</w:t>
            </w:r>
          </w:p>
          <w:p w14:paraId="1AD0DF02" w14:textId="1809CB14" w:rsidR="007B7123" w:rsidRPr="00D6231F" w:rsidRDefault="007B7123" w:rsidP="00CD0575">
            <w:pPr>
              <w:pStyle w:val="DeptBullets"/>
              <w:numPr>
                <w:ilvl w:val="0"/>
                <w:numId w:val="135"/>
              </w:numPr>
              <w:spacing w:after="0"/>
              <w:ind w:left="210" w:hanging="210"/>
              <w:rPr>
                <w:rFonts w:cs="Arial"/>
                <w:b/>
                <w:bCs/>
                <w:sz w:val="22"/>
                <w:szCs w:val="22"/>
              </w:rPr>
            </w:pPr>
            <w:r w:rsidRPr="00D6231F">
              <w:rPr>
                <w:rFonts w:cs="Arial"/>
                <w:sz w:val="22"/>
                <w:szCs w:val="22"/>
              </w:rPr>
              <w:t xml:space="preserve">HM </w:t>
            </w:r>
            <w:r>
              <w:rPr>
                <w:rFonts w:cs="Arial"/>
                <w:sz w:val="22"/>
                <w:szCs w:val="22"/>
              </w:rPr>
              <w:t xml:space="preserve">expressed that there is a concern about access and transparency of Board members on social media.  </w:t>
            </w:r>
            <w:r w:rsidR="00CD0575">
              <w:rPr>
                <w:rFonts w:cs="Arial"/>
                <w:sz w:val="22"/>
                <w:szCs w:val="22"/>
              </w:rPr>
              <w:t>It was agreed</w:t>
            </w:r>
            <w:r>
              <w:rPr>
                <w:rFonts w:cs="Arial"/>
                <w:sz w:val="22"/>
                <w:szCs w:val="22"/>
              </w:rPr>
              <w:t xml:space="preserve"> </w:t>
            </w:r>
            <w:r w:rsidR="000E023E">
              <w:rPr>
                <w:rFonts w:cs="Arial"/>
                <w:sz w:val="22"/>
                <w:szCs w:val="22"/>
              </w:rPr>
              <w:t xml:space="preserve">to </w:t>
            </w:r>
            <w:r w:rsidR="00F96474">
              <w:rPr>
                <w:rFonts w:cs="Arial"/>
                <w:sz w:val="22"/>
                <w:szCs w:val="22"/>
              </w:rPr>
              <w:t>show the differences between the Board and SAB.</w:t>
            </w:r>
            <w:r>
              <w:rPr>
                <w:rFonts w:cs="Arial"/>
                <w:sz w:val="22"/>
                <w:szCs w:val="22"/>
              </w:rPr>
              <w:t xml:space="preserve"> </w:t>
            </w:r>
          </w:p>
          <w:p w14:paraId="1380E1DF" w14:textId="4793B766" w:rsidR="00133911" w:rsidRPr="00D6231F" w:rsidRDefault="00133911" w:rsidP="00CD0575">
            <w:pPr>
              <w:pStyle w:val="DeptBullets"/>
              <w:numPr>
                <w:ilvl w:val="0"/>
                <w:numId w:val="0"/>
              </w:numPr>
              <w:spacing w:after="0"/>
              <w:rPr>
                <w:rFonts w:cs="Arial"/>
                <w:sz w:val="22"/>
                <w:szCs w:val="22"/>
              </w:rPr>
            </w:pPr>
          </w:p>
        </w:tc>
        <w:tc>
          <w:tcPr>
            <w:tcW w:w="1418" w:type="dxa"/>
          </w:tcPr>
          <w:p w14:paraId="09FC5630" w14:textId="0F5886FD" w:rsidR="00133911" w:rsidRPr="00D6231F" w:rsidRDefault="00133911" w:rsidP="00133911">
            <w:pPr>
              <w:pStyle w:val="DeptBullets"/>
              <w:numPr>
                <w:ilvl w:val="0"/>
                <w:numId w:val="0"/>
              </w:numPr>
              <w:spacing w:after="0"/>
              <w:rPr>
                <w:rFonts w:cs="Arial"/>
                <w:sz w:val="22"/>
                <w:szCs w:val="22"/>
              </w:rPr>
            </w:pPr>
          </w:p>
          <w:p w14:paraId="534C9B7B" w14:textId="77777777" w:rsidR="00133911" w:rsidRPr="00D6231F" w:rsidRDefault="00133911" w:rsidP="00133911">
            <w:pPr>
              <w:pStyle w:val="DeptBullets"/>
              <w:numPr>
                <w:ilvl w:val="0"/>
                <w:numId w:val="0"/>
              </w:numPr>
              <w:spacing w:after="0"/>
              <w:rPr>
                <w:rFonts w:cs="Arial"/>
                <w:sz w:val="22"/>
                <w:szCs w:val="22"/>
              </w:rPr>
            </w:pPr>
          </w:p>
        </w:tc>
      </w:tr>
      <w:tr w:rsidR="00133911" w:rsidRPr="00D6231F" w14:paraId="2CA7F2F5" w14:textId="77777777" w:rsidTr="00002F5E">
        <w:tc>
          <w:tcPr>
            <w:tcW w:w="993" w:type="dxa"/>
          </w:tcPr>
          <w:p w14:paraId="4D5C118F" w14:textId="733D039A" w:rsidR="00133911" w:rsidRPr="00D6231F" w:rsidRDefault="00133911" w:rsidP="00133911">
            <w:pPr>
              <w:pStyle w:val="DeptBullets"/>
              <w:numPr>
                <w:ilvl w:val="0"/>
                <w:numId w:val="0"/>
              </w:numPr>
              <w:spacing w:after="0"/>
              <w:rPr>
                <w:rFonts w:cs="Arial"/>
                <w:sz w:val="22"/>
                <w:szCs w:val="22"/>
              </w:rPr>
            </w:pPr>
            <w:r w:rsidRPr="00D6231F">
              <w:rPr>
                <w:rFonts w:cs="Arial"/>
                <w:sz w:val="22"/>
                <w:szCs w:val="22"/>
              </w:rPr>
              <w:t xml:space="preserve">Agenda item </w:t>
            </w:r>
            <w:r>
              <w:rPr>
                <w:rFonts w:cs="Arial"/>
                <w:sz w:val="22"/>
                <w:szCs w:val="22"/>
              </w:rPr>
              <w:t>9</w:t>
            </w:r>
          </w:p>
        </w:tc>
        <w:tc>
          <w:tcPr>
            <w:tcW w:w="7400" w:type="dxa"/>
          </w:tcPr>
          <w:p w14:paraId="0D9B831E" w14:textId="77777777" w:rsidR="00133911" w:rsidRPr="00546D4C" w:rsidRDefault="00133911" w:rsidP="00133911">
            <w:pPr>
              <w:pStyle w:val="DeptBullets"/>
              <w:numPr>
                <w:ilvl w:val="0"/>
                <w:numId w:val="0"/>
              </w:numPr>
              <w:spacing w:after="0"/>
              <w:ind w:hanging="81"/>
              <w:rPr>
                <w:rFonts w:cs="Arial"/>
                <w:b/>
                <w:sz w:val="22"/>
                <w:szCs w:val="22"/>
              </w:rPr>
            </w:pPr>
            <w:r w:rsidRPr="00546D4C">
              <w:rPr>
                <w:rFonts w:cs="Arial"/>
                <w:b/>
                <w:sz w:val="22"/>
                <w:szCs w:val="22"/>
              </w:rPr>
              <w:t>TP Update:</w:t>
            </w:r>
          </w:p>
          <w:p w14:paraId="2201DCB5" w14:textId="77777777" w:rsidR="00133911" w:rsidRPr="00546D4C" w:rsidRDefault="00133911" w:rsidP="00133911">
            <w:pPr>
              <w:pStyle w:val="DeptBullets"/>
              <w:numPr>
                <w:ilvl w:val="0"/>
                <w:numId w:val="0"/>
              </w:numPr>
              <w:spacing w:after="0"/>
              <w:ind w:hanging="81"/>
              <w:rPr>
                <w:rFonts w:cs="Arial"/>
                <w:b/>
                <w:sz w:val="22"/>
                <w:szCs w:val="22"/>
              </w:rPr>
            </w:pPr>
          </w:p>
          <w:p w14:paraId="360B24BE" w14:textId="77777777" w:rsidR="003551B1" w:rsidRPr="00E923B8" w:rsidRDefault="003551B1" w:rsidP="003551B1">
            <w:pPr>
              <w:pStyle w:val="ListParagraph"/>
              <w:widowControl/>
              <w:numPr>
                <w:ilvl w:val="0"/>
                <w:numId w:val="7"/>
              </w:numPr>
              <w:overflowPunct/>
              <w:autoSpaceDE/>
              <w:autoSpaceDN/>
              <w:adjustRightInd/>
              <w:ind w:left="199" w:hanging="284"/>
              <w:textAlignment w:val="auto"/>
              <w:rPr>
                <w:rFonts w:cs="Arial"/>
                <w:sz w:val="22"/>
                <w:szCs w:val="22"/>
                <w:lang w:eastAsia="en-GB"/>
              </w:rPr>
            </w:pPr>
            <w:r w:rsidRPr="00E923B8">
              <w:rPr>
                <w:rFonts w:cs="Arial"/>
                <w:color w:val="323130"/>
                <w:sz w:val="22"/>
                <w:szCs w:val="22"/>
                <w:shd w:val="clear" w:color="auto" w:fill="FFFFFF"/>
              </w:rPr>
              <w:t>AG stated that</w:t>
            </w:r>
            <w:r>
              <w:rPr>
                <w:rFonts w:cs="Arial"/>
                <w:color w:val="323130"/>
                <w:sz w:val="22"/>
                <w:szCs w:val="22"/>
                <w:shd w:val="clear" w:color="auto" w:fill="FFFFFF"/>
              </w:rPr>
              <w:t xml:space="preserve"> much of her report had been discussed already and that she was happy to take any questions from the Board.</w:t>
            </w:r>
          </w:p>
          <w:p w14:paraId="648D4B70" w14:textId="77777777" w:rsidR="003551B1" w:rsidRPr="00683C88" w:rsidRDefault="003551B1" w:rsidP="003551B1">
            <w:pPr>
              <w:pStyle w:val="ListParagraph"/>
              <w:widowControl/>
              <w:numPr>
                <w:ilvl w:val="0"/>
                <w:numId w:val="7"/>
              </w:numPr>
              <w:overflowPunct/>
              <w:autoSpaceDE/>
              <w:autoSpaceDN/>
              <w:adjustRightInd/>
              <w:spacing w:line="300" w:lineRule="atLeast"/>
              <w:ind w:left="199" w:hanging="284"/>
              <w:textAlignment w:val="auto"/>
              <w:rPr>
                <w:rFonts w:cs="Arial"/>
                <w:color w:val="323130"/>
                <w:sz w:val="22"/>
                <w:szCs w:val="22"/>
                <w:lang w:eastAsia="en-GB"/>
              </w:rPr>
            </w:pPr>
            <w:r w:rsidRPr="00C77942">
              <w:rPr>
                <w:rFonts w:cs="Arial"/>
                <w:color w:val="323130"/>
                <w:sz w:val="22"/>
                <w:szCs w:val="22"/>
                <w:shd w:val="clear" w:color="auto" w:fill="FFFFFF"/>
              </w:rPr>
              <w:t xml:space="preserve">NM </w:t>
            </w:r>
            <w:r>
              <w:rPr>
                <w:rFonts w:cs="Arial"/>
                <w:color w:val="323130"/>
                <w:sz w:val="22"/>
                <w:szCs w:val="22"/>
                <w:shd w:val="clear" w:color="auto" w:fill="FFFFFF"/>
              </w:rPr>
              <w:t xml:space="preserve">highlighted that resourcing had been an issue at the last Board and concerns regarding increase in TP’s ability to meet increased caseload and increasing complexity of cases and a dialogue was ongoing between TP and the Department to address the resourcing issue and some KPIs/SLA were not being met. </w:t>
            </w:r>
          </w:p>
          <w:p w14:paraId="024F1FC2" w14:textId="77777777" w:rsidR="00726F7B" w:rsidRDefault="003551B1" w:rsidP="003551B1">
            <w:pPr>
              <w:pStyle w:val="ListParagraph"/>
              <w:widowControl/>
              <w:numPr>
                <w:ilvl w:val="0"/>
                <w:numId w:val="7"/>
              </w:numPr>
              <w:overflowPunct/>
              <w:autoSpaceDE/>
              <w:autoSpaceDN/>
              <w:adjustRightInd/>
              <w:spacing w:line="300" w:lineRule="atLeast"/>
              <w:ind w:left="199" w:hanging="284"/>
              <w:textAlignment w:val="auto"/>
              <w:rPr>
                <w:rFonts w:cs="Arial"/>
                <w:color w:val="323130"/>
                <w:sz w:val="22"/>
                <w:szCs w:val="22"/>
                <w:lang w:eastAsia="en-GB"/>
              </w:rPr>
            </w:pPr>
            <w:r>
              <w:rPr>
                <w:rFonts w:cs="Arial"/>
                <w:color w:val="323130"/>
                <w:sz w:val="22"/>
                <w:szCs w:val="22"/>
                <w:lang w:eastAsia="en-GB"/>
              </w:rPr>
              <w:t xml:space="preserve">AG </w:t>
            </w:r>
            <w:r w:rsidR="00F96474">
              <w:rPr>
                <w:rFonts w:cs="Arial"/>
                <w:color w:val="323130"/>
                <w:sz w:val="22"/>
                <w:szCs w:val="22"/>
                <w:lang w:eastAsia="en-GB"/>
              </w:rPr>
              <w:t>agreed that</w:t>
            </w:r>
            <w:r>
              <w:rPr>
                <w:rFonts w:cs="Arial"/>
                <w:color w:val="323130"/>
                <w:sz w:val="22"/>
                <w:szCs w:val="22"/>
                <w:lang w:eastAsia="en-GB"/>
              </w:rPr>
              <w:t xml:space="preserve"> there is a contractual mechanism between TP and the Department </w:t>
            </w:r>
            <w:r w:rsidR="00726F7B">
              <w:rPr>
                <w:rFonts w:cs="Arial"/>
                <w:color w:val="323130"/>
                <w:sz w:val="22"/>
                <w:szCs w:val="22"/>
                <w:lang w:eastAsia="en-GB"/>
              </w:rPr>
              <w:t xml:space="preserve">i.e. </w:t>
            </w:r>
            <w:r>
              <w:rPr>
                <w:rFonts w:cs="Arial"/>
                <w:color w:val="323130"/>
                <w:sz w:val="22"/>
                <w:szCs w:val="22"/>
                <w:lang w:eastAsia="en-GB"/>
              </w:rPr>
              <w:t xml:space="preserve">when the scheme sees an increase in membership a change control can be triggered.  </w:t>
            </w:r>
          </w:p>
          <w:p w14:paraId="1B93ED4B" w14:textId="2587CD30" w:rsidR="003551B1" w:rsidRDefault="003551B1" w:rsidP="003551B1">
            <w:pPr>
              <w:pStyle w:val="ListParagraph"/>
              <w:widowControl/>
              <w:numPr>
                <w:ilvl w:val="0"/>
                <w:numId w:val="7"/>
              </w:numPr>
              <w:overflowPunct/>
              <w:autoSpaceDE/>
              <w:autoSpaceDN/>
              <w:adjustRightInd/>
              <w:spacing w:line="300" w:lineRule="atLeast"/>
              <w:ind w:left="199" w:hanging="284"/>
              <w:textAlignment w:val="auto"/>
              <w:rPr>
                <w:rFonts w:cs="Arial"/>
                <w:color w:val="323130"/>
                <w:sz w:val="22"/>
                <w:szCs w:val="22"/>
                <w:lang w:eastAsia="en-GB"/>
              </w:rPr>
            </w:pPr>
            <w:r>
              <w:rPr>
                <w:rFonts w:cs="Arial"/>
                <w:color w:val="323130"/>
                <w:sz w:val="22"/>
                <w:szCs w:val="22"/>
                <w:lang w:eastAsia="en-GB"/>
              </w:rPr>
              <w:t>Commercial agreements were signed in December which does increase the base fee.  Capita proactively added additional resource</w:t>
            </w:r>
            <w:r w:rsidR="00726F7B">
              <w:rPr>
                <w:rFonts w:cs="Arial"/>
                <w:color w:val="323130"/>
                <w:sz w:val="22"/>
                <w:szCs w:val="22"/>
                <w:lang w:eastAsia="en-GB"/>
              </w:rPr>
              <w:t>s</w:t>
            </w:r>
            <w:r>
              <w:rPr>
                <w:rFonts w:cs="Arial"/>
                <w:color w:val="323130"/>
                <w:sz w:val="22"/>
                <w:szCs w:val="22"/>
                <w:lang w:eastAsia="en-GB"/>
              </w:rPr>
              <w:t xml:space="preserve"> to mitigate the volume increase, however, there is not a direct correlation between membership increase and transactions</w:t>
            </w:r>
            <w:r w:rsidR="00726F7B">
              <w:rPr>
                <w:rFonts w:cs="Arial"/>
                <w:color w:val="323130"/>
                <w:sz w:val="22"/>
                <w:szCs w:val="22"/>
                <w:lang w:eastAsia="en-GB"/>
              </w:rPr>
              <w:t>.  T</w:t>
            </w:r>
            <w:r>
              <w:rPr>
                <w:rFonts w:cs="Arial"/>
                <w:color w:val="323130"/>
                <w:sz w:val="22"/>
                <w:szCs w:val="22"/>
                <w:lang w:eastAsia="en-GB"/>
              </w:rPr>
              <w:t xml:space="preserve">here is more work to do, and TP and the Department </w:t>
            </w:r>
            <w:r w:rsidR="00342DB9">
              <w:rPr>
                <w:rFonts w:cs="Arial"/>
                <w:color w:val="323130"/>
                <w:sz w:val="22"/>
                <w:szCs w:val="22"/>
                <w:lang w:eastAsia="en-GB"/>
              </w:rPr>
              <w:t>are</w:t>
            </w:r>
            <w:r>
              <w:rPr>
                <w:rFonts w:cs="Arial"/>
                <w:color w:val="323130"/>
                <w:sz w:val="22"/>
                <w:szCs w:val="22"/>
                <w:lang w:eastAsia="en-GB"/>
              </w:rPr>
              <w:t xml:space="preserve"> still in dialogue</w:t>
            </w:r>
            <w:r w:rsidR="00342DB9">
              <w:rPr>
                <w:rFonts w:cs="Arial"/>
                <w:color w:val="323130"/>
                <w:sz w:val="22"/>
                <w:szCs w:val="22"/>
                <w:lang w:eastAsia="en-GB"/>
              </w:rPr>
              <w:t>.</w:t>
            </w:r>
          </w:p>
          <w:p w14:paraId="4CB4DA67" w14:textId="214B3FE8" w:rsidR="00432BEA" w:rsidRDefault="003551B1" w:rsidP="003551B1">
            <w:pPr>
              <w:pStyle w:val="ListParagraph"/>
              <w:widowControl/>
              <w:numPr>
                <w:ilvl w:val="0"/>
                <w:numId w:val="7"/>
              </w:numPr>
              <w:overflowPunct/>
              <w:autoSpaceDE/>
              <w:autoSpaceDN/>
              <w:adjustRightInd/>
              <w:spacing w:line="300" w:lineRule="atLeast"/>
              <w:ind w:left="199" w:hanging="284"/>
              <w:textAlignment w:val="auto"/>
              <w:rPr>
                <w:rFonts w:cs="Arial"/>
                <w:color w:val="323130"/>
                <w:sz w:val="22"/>
                <w:szCs w:val="22"/>
                <w:lang w:eastAsia="en-GB"/>
              </w:rPr>
            </w:pPr>
            <w:r>
              <w:rPr>
                <w:rFonts w:cs="Arial"/>
                <w:color w:val="323130"/>
                <w:sz w:val="22"/>
                <w:szCs w:val="22"/>
                <w:lang w:eastAsia="en-GB"/>
              </w:rPr>
              <w:t>JB advised the Department ha</w:t>
            </w:r>
            <w:r w:rsidR="00342DB9">
              <w:rPr>
                <w:rFonts w:cs="Arial"/>
                <w:color w:val="323130"/>
                <w:sz w:val="22"/>
                <w:szCs w:val="22"/>
                <w:lang w:eastAsia="en-GB"/>
              </w:rPr>
              <w:t xml:space="preserve">s </w:t>
            </w:r>
            <w:r>
              <w:rPr>
                <w:rFonts w:cs="Arial"/>
                <w:color w:val="323130"/>
                <w:sz w:val="22"/>
                <w:szCs w:val="22"/>
                <w:lang w:eastAsia="en-GB"/>
              </w:rPr>
              <w:t>supplied additional funding for more people in relation to the increase in membership</w:t>
            </w:r>
            <w:r w:rsidR="00342DB9">
              <w:rPr>
                <w:rFonts w:cs="Arial"/>
                <w:color w:val="323130"/>
                <w:sz w:val="22"/>
                <w:szCs w:val="22"/>
                <w:lang w:eastAsia="en-GB"/>
              </w:rPr>
              <w:t xml:space="preserve">.  </w:t>
            </w:r>
            <w:r>
              <w:rPr>
                <w:rFonts w:cs="Arial"/>
                <w:color w:val="323130"/>
                <w:sz w:val="22"/>
                <w:szCs w:val="22"/>
                <w:lang w:eastAsia="en-GB"/>
              </w:rPr>
              <w:t xml:space="preserve">They are looking at what is causing the </w:t>
            </w:r>
            <w:r w:rsidR="00DF096A">
              <w:rPr>
                <w:rFonts w:cs="Arial"/>
                <w:color w:val="323130"/>
                <w:sz w:val="22"/>
                <w:szCs w:val="22"/>
                <w:lang w:eastAsia="en-GB"/>
              </w:rPr>
              <w:t xml:space="preserve">transaction </w:t>
            </w:r>
            <w:r>
              <w:rPr>
                <w:rFonts w:cs="Arial"/>
                <w:color w:val="323130"/>
                <w:sz w:val="22"/>
                <w:szCs w:val="22"/>
                <w:lang w:eastAsia="en-GB"/>
              </w:rPr>
              <w:t xml:space="preserve">increase.  </w:t>
            </w:r>
          </w:p>
          <w:p w14:paraId="1503156A" w14:textId="10F59D8B" w:rsidR="003551B1" w:rsidRDefault="00432BEA" w:rsidP="003551B1">
            <w:pPr>
              <w:pStyle w:val="ListParagraph"/>
              <w:widowControl/>
              <w:numPr>
                <w:ilvl w:val="0"/>
                <w:numId w:val="7"/>
              </w:numPr>
              <w:overflowPunct/>
              <w:autoSpaceDE/>
              <w:autoSpaceDN/>
              <w:adjustRightInd/>
              <w:spacing w:line="300" w:lineRule="atLeast"/>
              <w:ind w:left="199" w:hanging="284"/>
              <w:textAlignment w:val="auto"/>
              <w:rPr>
                <w:rFonts w:cs="Arial"/>
                <w:color w:val="323130"/>
                <w:sz w:val="22"/>
                <w:szCs w:val="22"/>
                <w:lang w:eastAsia="en-GB"/>
              </w:rPr>
            </w:pPr>
            <w:r>
              <w:rPr>
                <w:rFonts w:cs="Arial"/>
                <w:color w:val="323130"/>
                <w:sz w:val="22"/>
                <w:szCs w:val="22"/>
                <w:lang w:eastAsia="en-GB"/>
              </w:rPr>
              <w:t xml:space="preserve">The </w:t>
            </w:r>
            <w:r w:rsidR="003551B1">
              <w:rPr>
                <w:rFonts w:cs="Arial"/>
                <w:color w:val="323130"/>
                <w:sz w:val="22"/>
                <w:szCs w:val="22"/>
                <w:lang w:eastAsia="en-GB"/>
              </w:rPr>
              <w:t xml:space="preserve">contractual trigger does not restrict increasing fees or commercial agreements </w:t>
            </w:r>
            <w:r w:rsidR="00AB1411">
              <w:rPr>
                <w:rFonts w:cs="Arial"/>
                <w:color w:val="323130"/>
                <w:sz w:val="22"/>
                <w:szCs w:val="22"/>
                <w:lang w:eastAsia="en-GB"/>
              </w:rPr>
              <w:t>if</w:t>
            </w:r>
            <w:r w:rsidR="003551B1">
              <w:rPr>
                <w:rFonts w:cs="Arial"/>
                <w:color w:val="323130"/>
                <w:sz w:val="22"/>
                <w:szCs w:val="22"/>
                <w:lang w:eastAsia="en-GB"/>
              </w:rPr>
              <w:t xml:space="preserve"> they can agree a commercial solution.</w:t>
            </w:r>
          </w:p>
          <w:p w14:paraId="32593BB5" w14:textId="24FE00C3" w:rsidR="003551B1" w:rsidRDefault="003551B1" w:rsidP="003551B1">
            <w:pPr>
              <w:pStyle w:val="ListParagraph"/>
              <w:widowControl/>
              <w:numPr>
                <w:ilvl w:val="0"/>
                <w:numId w:val="7"/>
              </w:numPr>
              <w:overflowPunct/>
              <w:autoSpaceDE/>
              <w:autoSpaceDN/>
              <w:adjustRightInd/>
              <w:spacing w:line="300" w:lineRule="atLeast"/>
              <w:ind w:left="199" w:hanging="284"/>
              <w:textAlignment w:val="auto"/>
              <w:rPr>
                <w:rFonts w:cs="Arial"/>
                <w:color w:val="323130"/>
                <w:sz w:val="22"/>
                <w:szCs w:val="22"/>
                <w:lang w:eastAsia="en-GB"/>
              </w:rPr>
            </w:pPr>
            <w:r>
              <w:rPr>
                <w:rFonts w:cs="Arial"/>
                <w:color w:val="323130"/>
                <w:sz w:val="22"/>
                <w:szCs w:val="22"/>
                <w:lang w:eastAsia="en-GB"/>
              </w:rPr>
              <w:t xml:space="preserve">NM asked if progress can be reported back to the next Board meeting.  NM raised </w:t>
            </w:r>
            <w:r w:rsidR="00AB1411">
              <w:rPr>
                <w:rFonts w:cs="Arial"/>
                <w:color w:val="323130"/>
                <w:sz w:val="22"/>
                <w:szCs w:val="22"/>
                <w:lang w:eastAsia="en-GB"/>
              </w:rPr>
              <w:t>the question - is</w:t>
            </w:r>
            <w:r>
              <w:rPr>
                <w:rFonts w:cs="Arial"/>
                <w:color w:val="323130"/>
                <w:sz w:val="22"/>
                <w:szCs w:val="22"/>
                <w:lang w:eastAsia="en-GB"/>
              </w:rPr>
              <w:t xml:space="preserve"> it appropriate to roll </w:t>
            </w:r>
            <w:r w:rsidR="00E07709">
              <w:rPr>
                <w:rFonts w:cs="Arial"/>
                <w:color w:val="323130"/>
                <w:sz w:val="22"/>
                <w:szCs w:val="22"/>
                <w:lang w:eastAsia="en-GB"/>
              </w:rPr>
              <w:t xml:space="preserve">over to the </w:t>
            </w:r>
            <w:r>
              <w:rPr>
                <w:rFonts w:cs="Arial"/>
                <w:color w:val="323130"/>
                <w:sz w:val="22"/>
                <w:szCs w:val="22"/>
                <w:lang w:eastAsia="en-GB"/>
              </w:rPr>
              <w:t>new supplier given the emerging issues.</w:t>
            </w:r>
          </w:p>
          <w:p w14:paraId="601A6CEB" w14:textId="5A38D1AF" w:rsidR="006E20B6" w:rsidRPr="00D911FE" w:rsidRDefault="003551B1" w:rsidP="00D911FE">
            <w:pPr>
              <w:pStyle w:val="ListParagraph"/>
              <w:widowControl/>
              <w:numPr>
                <w:ilvl w:val="0"/>
                <w:numId w:val="7"/>
              </w:numPr>
              <w:overflowPunct/>
              <w:autoSpaceDE/>
              <w:autoSpaceDN/>
              <w:adjustRightInd/>
              <w:spacing w:line="300" w:lineRule="atLeast"/>
              <w:ind w:left="199" w:hanging="284"/>
              <w:textAlignment w:val="auto"/>
              <w:rPr>
                <w:rFonts w:cs="Arial"/>
                <w:color w:val="323130"/>
                <w:sz w:val="22"/>
                <w:szCs w:val="22"/>
                <w:lang w:eastAsia="en-GB"/>
              </w:rPr>
            </w:pPr>
            <w:r>
              <w:rPr>
                <w:rFonts w:cs="Arial"/>
                <w:color w:val="323130"/>
                <w:sz w:val="22"/>
                <w:szCs w:val="22"/>
                <w:lang w:eastAsia="en-GB"/>
              </w:rPr>
              <w:t>NM thanked AG and JB for their updates and</w:t>
            </w:r>
            <w:r w:rsidR="006E20B6">
              <w:rPr>
                <w:rFonts w:cs="Arial"/>
                <w:color w:val="323130"/>
                <w:sz w:val="22"/>
                <w:szCs w:val="22"/>
                <w:lang w:eastAsia="en-GB"/>
              </w:rPr>
              <w:t xml:space="preserve"> asked for a further update at a forthcoming Board meeting. </w:t>
            </w:r>
            <w:r>
              <w:rPr>
                <w:rFonts w:cs="Arial"/>
                <w:color w:val="323130"/>
                <w:sz w:val="22"/>
                <w:szCs w:val="22"/>
                <w:lang w:eastAsia="en-GB"/>
              </w:rPr>
              <w:t xml:space="preserve">AG </w:t>
            </w:r>
            <w:r w:rsidR="006E20B6">
              <w:rPr>
                <w:rFonts w:cs="Arial"/>
                <w:color w:val="323130"/>
                <w:sz w:val="22"/>
                <w:szCs w:val="22"/>
                <w:lang w:eastAsia="en-GB"/>
              </w:rPr>
              <w:t>said she would provide</w:t>
            </w:r>
            <w:r>
              <w:rPr>
                <w:rFonts w:cs="Arial"/>
                <w:color w:val="323130"/>
                <w:sz w:val="22"/>
                <w:szCs w:val="22"/>
                <w:lang w:eastAsia="en-GB"/>
              </w:rPr>
              <w:t xml:space="preserve"> context around volumes.  </w:t>
            </w:r>
          </w:p>
        </w:tc>
        <w:tc>
          <w:tcPr>
            <w:tcW w:w="1418" w:type="dxa"/>
          </w:tcPr>
          <w:p w14:paraId="3A1E9F78" w14:textId="77777777" w:rsidR="00133911" w:rsidRPr="00546D4C" w:rsidRDefault="00133911" w:rsidP="00133911">
            <w:pPr>
              <w:pStyle w:val="DeptBullets"/>
              <w:numPr>
                <w:ilvl w:val="0"/>
                <w:numId w:val="0"/>
              </w:numPr>
              <w:spacing w:after="0"/>
              <w:rPr>
                <w:rFonts w:cs="Arial"/>
                <w:sz w:val="22"/>
                <w:szCs w:val="22"/>
              </w:rPr>
            </w:pPr>
          </w:p>
          <w:p w14:paraId="43D89AAE" w14:textId="77777777" w:rsidR="00133911" w:rsidRPr="00546D4C" w:rsidRDefault="00133911" w:rsidP="00133911">
            <w:pPr>
              <w:pStyle w:val="DeptBullets"/>
              <w:numPr>
                <w:ilvl w:val="0"/>
                <w:numId w:val="0"/>
              </w:numPr>
              <w:spacing w:after="0"/>
              <w:rPr>
                <w:rFonts w:cs="Arial"/>
                <w:sz w:val="22"/>
                <w:szCs w:val="22"/>
              </w:rPr>
            </w:pPr>
          </w:p>
          <w:p w14:paraId="5F13031E" w14:textId="77777777" w:rsidR="00133911" w:rsidRDefault="00133911" w:rsidP="00133911">
            <w:pPr>
              <w:pStyle w:val="DeptBullets"/>
              <w:numPr>
                <w:ilvl w:val="0"/>
                <w:numId w:val="0"/>
              </w:numPr>
              <w:spacing w:after="0"/>
              <w:rPr>
                <w:rFonts w:cs="Arial"/>
                <w:sz w:val="22"/>
                <w:szCs w:val="22"/>
              </w:rPr>
            </w:pPr>
          </w:p>
          <w:p w14:paraId="375CA6F4" w14:textId="77777777" w:rsidR="00AB1411" w:rsidRDefault="00AB1411" w:rsidP="00133911">
            <w:pPr>
              <w:pStyle w:val="DeptBullets"/>
              <w:numPr>
                <w:ilvl w:val="0"/>
                <w:numId w:val="0"/>
              </w:numPr>
              <w:spacing w:after="0"/>
              <w:rPr>
                <w:rFonts w:cs="Arial"/>
                <w:sz w:val="22"/>
                <w:szCs w:val="22"/>
              </w:rPr>
            </w:pPr>
          </w:p>
          <w:p w14:paraId="05FC27D2" w14:textId="77777777" w:rsidR="00AB1411" w:rsidRDefault="00AB1411" w:rsidP="00133911">
            <w:pPr>
              <w:pStyle w:val="DeptBullets"/>
              <w:numPr>
                <w:ilvl w:val="0"/>
                <w:numId w:val="0"/>
              </w:numPr>
              <w:spacing w:after="0"/>
              <w:rPr>
                <w:rFonts w:cs="Arial"/>
                <w:sz w:val="22"/>
                <w:szCs w:val="22"/>
              </w:rPr>
            </w:pPr>
          </w:p>
          <w:p w14:paraId="7FBED374" w14:textId="77777777" w:rsidR="00AB1411" w:rsidRDefault="00AB1411" w:rsidP="00133911">
            <w:pPr>
              <w:pStyle w:val="DeptBullets"/>
              <w:numPr>
                <w:ilvl w:val="0"/>
                <w:numId w:val="0"/>
              </w:numPr>
              <w:spacing w:after="0"/>
              <w:rPr>
                <w:rFonts w:cs="Arial"/>
                <w:sz w:val="22"/>
                <w:szCs w:val="22"/>
              </w:rPr>
            </w:pPr>
          </w:p>
          <w:p w14:paraId="1486787E" w14:textId="77777777" w:rsidR="00AB1411" w:rsidRDefault="00AB1411" w:rsidP="00133911">
            <w:pPr>
              <w:pStyle w:val="DeptBullets"/>
              <w:numPr>
                <w:ilvl w:val="0"/>
                <w:numId w:val="0"/>
              </w:numPr>
              <w:spacing w:after="0"/>
              <w:rPr>
                <w:rFonts w:cs="Arial"/>
                <w:sz w:val="22"/>
                <w:szCs w:val="22"/>
              </w:rPr>
            </w:pPr>
          </w:p>
          <w:p w14:paraId="13E20A84" w14:textId="77777777" w:rsidR="00AB1411" w:rsidRDefault="00AB1411" w:rsidP="00133911">
            <w:pPr>
              <w:pStyle w:val="DeptBullets"/>
              <w:numPr>
                <w:ilvl w:val="0"/>
                <w:numId w:val="0"/>
              </w:numPr>
              <w:spacing w:after="0"/>
              <w:rPr>
                <w:rFonts w:cs="Arial"/>
                <w:sz w:val="22"/>
                <w:szCs w:val="22"/>
              </w:rPr>
            </w:pPr>
          </w:p>
          <w:p w14:paraId="3F29D28D" w14:textId="77777777" w:rsidR="00AB1411" w:rsidRDefault="00AB1411" w:rsidP="00133911">
            <w:pPr>
              <w:pStyle w:val="DeptBullets"/>
              <w:numPr>
                <w:ilvl w:val="0"/>
                <w:numId w:val="0"/>
              </w:numPr>
              <w:spacing w:after="0"/>
              <w:rPr>
                <w:rFonts w:cs="Arial"/>
                <w:sz w:val="22"/>
                <w:szCs w:val="22"/>
              </w:rPr>
            </w:pPr>
          </w:p>
          <w:p w14:paraId="27A32752" w14:textId="77777777" w:rsidR="00AB1411" w:rsidRDefault="00AB1411" w:rsidP="00133911">
            <w:pPr>
              <w:pStyle w:val="DeptBullets"/>
              <w:numPr>
                <w:ilvl w:val="0"/>
                <w:numId w:val="0"/>
              </w:numPr>
              <w:spacing w:after="0"/>
              <w:rPr>
                <w:rFonts w:cs="Arial"/>
                <w:sz w:val="22"/>
                <w:szCs w:val="22"/>
              </w:rPr>
            </w:pPr>
          </w:p>
          <w:p w14:paraId="5A7CE6BC" w14:textId="77777777" w:rsidR="00AB1411" w:rsidRDefault="00AB1411" w:rsidP="00133911">
            <w:pPr>
              <w:pStyle w:val="DeptBullets"/>
              <w:numPr>
                <w:ilvl w:val="0"/>
                <w:numId w:val="0"/>
              </w:numPr>
              <w:spacing w:after="0"/>
              <w:rPr>
                <w:rFonts w:cs="Arial"/>
                <w:sz w:val="22"/>
                <w:szCs w:val="22"/>
              </w:rPr>
            </w:pPr>
          </w:p>
          <w:p w14:paraId="705EFEF9" w14:textId="77777777" w:rsidR="00AB1411" w:rsidRDefault="00AB1411" w:rsidP="00133911">
            <w:pPr>
              <w:pStyle w:val="DeptBullets"/>
              <w:numPr>
                <w:ilvl w:val="0"/>
                <w:numId w:val="0"/>
              </w:numPr>
              <w:spacing w:after="0"/>
              <w:rPr>
                <w:rFonts w:cs="Arial"/>
                <w:sz w:val="22"/>
                <w:szCs w:val="22"/>
              </w:rPr>
            </w:pPr>
          </w:p>
          <w:p w14:paraId="503DDC2D" w14:textId="77777777" w:rsidR="00AB1411" w:rsidRDefault="00AB1411" w:rsidP="00133911">
            <w:pPr>
              <w:pStyle w:val="DeptBullets"/>
              <w:numPr>
                <w:ilvl w:val="0"/>
                <w:numId w:val="0"/>
              </w:numPr>
              <w:spacing w:after="0"/>
              <w:rPr>
                <w:rFonts w:cs="Arial"/>
                <w:sz w:val="22"/>
                <w:szCs w:val="22"/>
              </w:rPr>
            </w:pPr>
          </w:p>
          <w:p w14:paraId="2A3B918D" w14:textId="77777777" w:rsidR="00AB1411" w:rsidRDefault="00AB1411" w:rsidP="00133911">
            <w:pPr>
              <w:pStyle w:val="DeptBullets"/>
              <w:numPr>
                <w:ilvl w:val="0"/>
                <w:numId w:val="0"/>
              </w:numPr>
              <w:spacing w:after="0"/>
              <w:rPr>
                <w:rFonts w:cs="Arial"/>
                <w:sz w:val="22"/>
                <w:szCs w:val="22"/>
              </w:rPr>
            </w:pPr>
          </w:p>
          <w:p w14:paraId="4FDDA920" w14:textId="77777777" w:rsidR="00AB1411" w:rsidRDefault="00AB1411" w:rsidP="00133911">
            <w:pPr>
              <w:pStyle w:val="DeptBullets"/>
              <w:numPr>
                <w:ilvl w:val="0"/>
                <w:numId w:val="0"/>
              </w:numPr>
              <w:spacing w:after="0"/>
              <w:rPr>
                <w:rFonts w:cs="Arial"/>
                <w:sz w:val="22"/>
                <w:szCs w:val="22"/>
              </w:rPr>
            </w:pPr>
          </w:p>
          <w:p w14:paraId="042722A0" w14:textId="77777777" w:rsidR="00AB1411" w:rsidRDefault="00AB1411" w:rsidP="00133911">
            <w:pPr>
              <w:pStyle w:val="DeptBullets"/>
              <w:numPr>
                <w:ilvl w:val="0"/>
                <w:numId w:val="0"/>
              </w:numPr>
              <w:spacing w:after="0"/>
              <w:rPr>
                <w:rFonts w:cs="Arial"/>
                <w:sz w:val="22"/>
                <w:szCs w:val="22"/>
              </w:rPr>
            </w:pPr>
          </w:p>
          <w:p w14:paraId="6F1223F1" w14:textId="77777777" w:rsidR="00AB1411" w:rsidRDefault="00AB1411" w:rsidP="00133911">
            <w:pPr>
              <w:pStyle w:val="DeptBullets"/>
              <w:numPr>
                <w:ilvl w:val="0"/>
                <w:numId w:val="0"/>
              </w:numPr>
              <w:spacing w:after="0"/>
              <w:rPr>
                <w:rFonts w:cs="Arial"/>
                <w:sz w:val="22"/>
                <w:szCs w:val="22"/>
              </w:rPr>
            </w:pPr>
          </w:p>
          <w:p w14:paraId="794A658D" w14:textId="77777777" w:rsidR="00AB1411" w:rsidRDefault="00AB1411" w:rsidP="00133911">
            <w:pPr>
              <w:pStyle w:val="DeptBullets"/>
              <w:numPr>
                <w:ilvl w:val="0"/>
                <w:numId w:val="0"/>
              </w:numPr>
              <w:spacing w:after="0"/>
              <w:rPr>
                <w:rFonts w:cs="Arial"/>
                <w:sz w:val="22"/>
                <w:szCs w:val="22"/>
              </w:rPr>
            </w:pPr>
          </w:p>
          <w:p w14:paraId="09581D73" w14:textId="77777777" w:rsidR="00AB1411" w:rsidRDefault="00AB1411" w:rsidP="00133911">
            <w:pPr>
              <w:pStyle w:val="DeptBullets"/>
              <w:numPr>
                <w:ilvl w:val="0"/>
                <w:numId w:val="0"/>
              </w:numPr>
              <w:spacing w:after="0"/>
              <w:rPr>
                <w:rFonts w:cs="Arial"/>
                <w:sz w:val="22"/>
                <w:szCs w:val="22"/>
              </w:rPr>
            </w:pPr>
          </w:p>
          <w:p w14:paraId="6EFF30A7" w14:textId="77777777" w:rsidR="00AB1411" w:rsidRDefault="00AB1411" w:rsidP="00133911">
            <w:pPr>
              <w:pStyle w:val="DeptBullets"/>
              <w:numPr>
                <w:ilvl w:val="0"/>
                <w:numId w:val="0"/>
              </w:numPr>
              <w:spacing w:after="0"/>
              <w:rPr>
                <w:rFonts w:cs="Arial"/>
                <w:sz w:val="22"/>
                <w:szCs w:val="22"/>
              </w:rPr>
            </w:pPr>
          </w:p>
          <w:p w14:paraId="7506305A" w14:textId="77777777" w:rsidR="00AB1411" w:rsidRDefault="00AB1411" w:rsidP="00133911">
            <w:pPr>
              <w:pStyle w:val="DeptBullets"/>
              <w:numPr>
                <w:ilvl w:val="0"/>
                <w:numId w:val="0"/>
              </w:numPr>
              <w:spacing w:after="0"/>
              <w:rPr>
                <w:rFonts w:cs="Arial"/>
                <w:sz w:val="22"/>
                <w:szCs w:val="22"/>
              </w:rPr>
            </w:pPr>
          </w:p>
          <w:p w14:paraId="2306C1F6" w14:textId="77777777" w:rsidR="00AB1411" w:rsidRDefault="00AB1411" w:rsidP="00133911">
            <w:pPr>
              <w:pStyle w:val="DeptBullets"/>
              <w:numPr>
                <w:ilvl w:val="0"/>
                <w:numId w:val="0"/>
              </w:numPr>
              <w:spacing w:after="0"/>
              <w:rPr>
                <w:rFonts w:cs="Arial"/>
                <w:sz w:val="22"/>
                <w:szCs w:val="22"/>
              </w:rPr>
            </w:pPr>
          </w:p>
          <w:p w14:paraId="53E02310" w14:textId="77777777" w:rsidR="00AB1411" w:rsidRDefault="00AB1411" w:rsidP="00133911">
            <w:pPr>
              <w:pStyle w:val="DeptBullets"/>
              <w:numPr>
                <w:ilvl w:val="0"/>
                <w:numId w:val="0"/>
              </w:numPr>
              <w:spacing w:after="0"/>
              <w:rPr>
                <w:rFonts w:cs="Arial"/>
                <w:sz w:val="22"/>
                <w:szCs w:val="22"/>
              </w:rPr>
            </w:pPr>
          </w:p>
          <w:p w14:paraId="24831A5A" w14:textId="77777777" w:rsidR="00AB1411" w:rsidRDefault="00AB1411" w:rsidP="00133911">
            <w:pPr>
              <w:pStyle w:val="DeptBullets"/>
              <w:numPr>
                <w:ilvl w:val="0"/>
                <w:numId w:val="0"/>
              </w:numPr>
              <w:spacing w:after="0"/>
              <w:rPr>
                <w:rFonts w:cs="Arial"/>
                <w:sz w:val="22"/>
                <w:szCs w:val="22"/>
              </w:rPr>
            </w:pPr>
          </w:p>
          <w:p w14:paraId="33ACCE94" w14:textId="77777777" w:rsidR="00AB1411" w:rsidRDefault="00AB1411" w:rsidP="00133911">
            <w:pPr>
              <w:pStyle w:val="DeptBullets"/>
              <w:numPr>
                <w:ilvl w:val="0"/>
                <w:numId w:val="0"/>
              </w:numPr>
              <w:spacing w:after="0"/>
              <w:rPr>
                <w:rFonts w:cs="Arial"/>
                <w:sz w:val="22"/>
                <w:szCs w:val="22"/>
              </w:rPr>
            </w:pPr>
          </w:p>
          <w:p w14:paraId="365AE018" w14:textId="112E8D93" w:rsidR="00AB1411" w:rsidRDefault="00AB1411" w:rsidP="00133911">
            <w:pPr>
              <w:pStyle w:val="DeptBullets"/>
              <w:numPr>
                <w:ilvl w:val="0"/>
                <w:numId w:val="0"/>
              </w:numPr>
              <w:spacing w:after="0"/>
              <w:rPr>
                <w:rFonts w:cs="Arial"/>
                <w:sz w:val="22"/>
                <w:szCs w:val="22"/>
              </w:rPr>
            </w:pPr>
          </w:p>
          <w:p w14:paraId="2F413710" w14:textId="3EE6C02E" w:rsidR="00AB1411" w:rsidRDefault="00AB1411" w:rsidP="00133911">
            <w:pPr>
              <w:pStyle w:val="DeptBullets"/>
              <w:numPr>
                <w:ilvl w:val="0"/>
                <w:numId w:val="0"/>
              </w:numPr>
              <w:spacing w:after="0"/>
              <w:rPr>
                <w:rFonts w:cs="Arial"/>
                <w:sz w:val="22"/>
                <w:szCs w:val="22"/>
              </w:rPr>
            </w:pPr>
            <w:r>
              <w:rPr>
                <w:rFonts w:cs="Arial"/>
                <w:sz w:val="22"/>
                <w:szCs w:val="22"/>
              </w:rPr>
              <w:t>AP</w:t>
            </w:r>
            <w:r w:rsidR="003B6470">
              <w:rPr>
                <w:rFonts w:cs="Arial"/>
                <w:sz w:val="22"/>
                <w:szCs w:val="22"/>
              </w:rPr>
              <w:t>18/240124</w:t>
            </w:r>
          </w:p>
          <w:p w14:paraId="719C83E2" w14:textId="77777777" w:rsidR="006E20B6" w:rsidRDefault="006E20B6" w:rsidP="00133911">
            <w:pPr>
              <w:pStyle w:val="DeptBullets"/>
              <w:numPr>
                <w:ilvl w:val="0"/>
                <w:numId w:val="0"/>
              </w:numPr>
              <w:spacing w:after="0"/>
              <w:rPr>
                <w:rFonts w:cs="Arial"/>
                <w:sz w:val="22"/>
                <w:szCs w:val="22"/>
              </w:rPr>
            </w:pPr>
          </w:p>
          <w:p w14:paraId="09AE98E0" w14:textId="22D9802B" w:rsidR="006E20B6" w:rsidRPr="00546D4C" w:rsidRDefault="006E20B6" w:rsidP="00133911">
            <w:pPr>
              <w:pStyle w:val="DeptBullets"/>
              <w:numPr>
                <w:ilvl w:val="0"/>
                <w:numId w:val="0"/>
              </w:numPr>
              <w:spacing w:after="0"/>
              <w:rPr>
                <w:rFonts w:cs="Arial"/>
                <w:sz w:val="22"/>
                <w:szCs w:val="22"/>
              </w:rPr>
            </w:pPr>
          </w:p>
          <w:p w14:paraId="70D168A2" w14:textId="00FC350C" w:rsidR="00133911" w:rsidRPr="00546D4C" w:rsidRDefault="00133911" w:rsidP="00133911">
            <w:pPr>
              <w:pStyle w:val="DeptBullets"/>
              <w:numPr>
                <w:ilvl w:val="0"/>
                <w:numId w:val="0"/>
              </w:numPr>
              <w:spacing w:after="0"/>
              <w:rPr>
                <w:rFonts w:cs="Arial"/>
                <w:sz w:val="22"/>
                <w:szCs w:val="22"/>
              </w:rPr>
            </w:pPr>
          </w:p>
        </w:tc>
      </w:tr>
      <w:tr w:rsidR="00133911" w:rsidRPr="00D6231F" w14:paraId="41CD1DC1" w14:textId="77777777" w:rsidTr="00183D49">
        <w:tc>
          <w:tcPr>
            <w:tcW w:w="993" w:type="dxa"/>
            <w:shd w:val="clear" w:color="auto" w:fill="auto"/>
          </w:tcPr>
          <w:p w14:paraId="3338397D" w14:textId="5A0ACCF6" w:rsidR="00133911" w:rsidRPr="00D6231F" w:rsidRDefault="00133911" w:rsidP="00133911">
            <w:pPr>
              <w:pStyle w:val="DeptBullets"/>
              <w:numPr>
                <w:ilvl w:val="0"/>
                <w:numId w:val="0"/>
              </w:numPr>
              <w:spacing w:after="0"/>
              <w:rPr>
                <w:rFonts w:cs="Arial"/>
                <w:sz w:val="22"/>
                <w:szCs w:val="22"/>
              </w:rPr>
            </w:pPr>
            <w:r w:rsidRPr="00D6231F">
              <w:rPr>
                <w:rFonts w:cs="Arial"/>
                <w:sz w:val="22"/>
                <w:szCs w:val="22"/>
              </w:rPr>
              <w:t>Agenda Item 1</w:t>
            </w:r>
            <w:r>
              <w:rPr>
                <w:rFonts w:cs="Arial"/>
                <w:sz w:val="22"/>
                <w:szCs w:val="22"/>
              </w:rPr>
              <w:t>0</w:t>
            </w:r>
          </w:p>
        </w:tc>
        <w:tc>
          <w:tcPr>
            <w:tcW w:w="7400" w:type="dxa"/>
            <w:shd w:val="clear" w:color="auto" w:fill="auto"/>
          </w:tcPr>
          <w:p w14:paraId="55B6B07B" w14:textId="77777777" w:rsidR="00133911" w:rsidRDefault="00402FF0" w:rsidP="000366EC">
            <w:pPr>
              <w:pStyle w:val="DeptBullets"/>
              <w:numPr>
                <w:ilvl w:val="0"/>
                <w:numId w:val="0"/>
              </w:numPr>
              <w:spacing w:after="0" w:line="259" w:lineRule="auto"/>
              <w:rPr>
                <w:rStyle w:val="normaltextrun"/>
                <w:rFonts w:cs="Arial"/>
                <w:b/>
                <w:bCs/>
                <w:color w:val="000000"/>
                <w:sz w:val="22"/>
                <w:szCs w:val="22"/>
                <w:shd w:val="clear" w:color="auto" w:fill="FFFFFF"/>
              </w:rPr>
            </w:pPr>
            <w:r>
              <w:rPr>
                <w:rStyle w:val="normaltextrun"/>
                <w:rFonts w:cs="Arial"/>
                <w:b/>
                <w:bCs/>
                <w:color w:val="000000"/>
                <w:sz w:val="22"/>
                <w:szCs w:val="22"/>
                <w:shd w:val="clear" w:color="auto" w:fill="FFFFFF"/>
              </w:rPr>
              <w:t>The remainder of this section has been removed to ensure commercial sensitivities are maintained.  A full version of the minutes will be prepared and shared with Board members, and at the next TPSPB meeting</w:t>
            </w:r>
            <w:r w:rsidR="00CA4302">
              <w:rPr>
                <w:rStyle w:val="normaltextrun"/>
                <w:rFonts w:cs="Arial"/>
                <w:b/>
                <w:bCs/>
                <w:color w:val="000000"/>
                <w:sz w:val="22"/>
                <w:szCs w:val="22"/>
                <w:shd w:val="clear" w:color="auto" w:fill="FFFFFF"/>
              </w:rPr>
              <w:t>.</w:t>
            </w:r>
          </w:p>
          <w:p w14:paraId="0F02520C" w14:textId="3156D163" w:rsidR="00CA4302" w:rsidRPr="000366EC" w:rsidRDefault="00CA4302" w:rsidP="000366EC">
            <w:pPr>
              <w:pStyle w:val="DeptBullets"/>
              <w:numPr>
                <w:ilvl w:val="0"/>
                <w:numId w:val="0"/>
              </w:numPr>
              <w:spacing w:after="0" w:line="259" w:lineRule="auto"/>
              <w:rPr>
                <w:rFonts w:cs="Arial"/>
                <w:b/>
                <w:bCs/>
                <w:sz w:val="22"/>
                <w:szCs w:val="22"/>
              </w:rPr>
            </w:pPr>
          </w:p>
        </w:tc>
        <w:tc>
          <w:tcPr>
            <w:tcW w:w="1418" w:type="dxa"/>
            <w:shd w:val="clear" w:color="auto" w:fill="auto"/>
          </w:tcPr>
          <w:p w14:paraId="3B85F39A" w14:textId="77777777" w:rsidR="00133911" w:rsidRPr="00546D4C" w:rsidRDefault="00133911" w:rsidP="00133911">
            <w:pPr>
              <w:pStyle w:val="DeptBullets"/>
              <w:numPr>
                <w:ilvl w:val="0"/>
                <w:numId w:val="0"/>
              </w:numPr>
              <w:spacing w:after="0"/>
              <w:rPr>
                <w:rFonts w:cs="Arial"/>
                <w:sz w:val="22"/>
                <w:szCs w:val="22"/>
              </w:rPr>
            </w:pPr>
          </w:p>
          <w:p w14:paraId="1B9CD5C9" w14:textId="77777777" w:rsidR="00133911" w:rsidRPr="00546D4C" w:rsidRDefault="00133911" w:rsidP="00133911">
            <w:pPr>
              <w:pStyle w:val="DeptBullets"/>
              <w:numPr>
                <w:ilvl w:val="0"/>
                <w:numId w:val="0"/>
              </w:numPr>
              <w:spacing w:after="0"/>
              <w:rPr>
                <w:rFonts w:cs="Arial"/>
                <w:sz w:val="22"/>
                <w:szCs w:val="22"/>
              </w:rPr>
            </w:pPr>
          </w:p>
          <w:p w14:paraId="37AE7BC4" w14:textId="77777777" w:rsidR="00133911" w:rsidRPr="00546D4C" w:rsidRDefault="00133911" w:rsidP="00133911">
            <w:pPr>
              <w:pStyle w:val="DeptBullets"/>
              <w:numPr>
                <w:ilvl w:val="0"/>
                <w:numId w:val="0"/>
              </w:numPr>
              <w:spacing w:after="0"/>
              <w:rPr>
                <w:rFonts w:cs="Arial"/>
                <w:sz w:val="22"/>
                <w:szCs w:val="22"/>
              </w:rPr>
            </w:pPr>
          </w:p>
          <w:p w14:paraId="67123D78" w14:textId="223738AC" w:rsidR="00133911" w:rsidRPr="00546D4C" w:rsidRDefault="00133911" w:rsidP="00133911">
            <w:pPr>
              <w:pStyle w:val="DeptBullets"/>
              <w:numPr>
                <w:ilvl w:val="0"/>
                <w:numId w:val="0"/>
              </w:numPr>
              <w:spacing w:after="0"/>
              <w:rPr>
                <w:rFonts w:cs="Arial"/>
                <w:sz w:val="22"/>
                <w:szCs w:val="22"/>
              </w:rPr>
            </w:pPr>
          </w:p>
        </w:tc>
      </w:tr>
      <w:tr w:rsidR="00133911" w:rsidRPr="00D6231F" w14:paraId="29679018" w14:textId="77777777" w:rsidTr="00183D49">
        <w:tc>
          <w:tcPr>
            <w:tcW w:w="993" w:type="dxa"/>
            <w:shd w:val="clear" w:color="auto" w:fill="auto"/>
          </w:tcPr>
          <w:p w14:paraId="590B3F4A" w14:textId="5AAC8945" w:rsidR="00133911" w:rsidRPr="00D6231F" w:rsidRDefault="00133911" w:rsidP="00133911">
            <w:pPr>
              <w:pStyle w:val="DeptBullets"/>
              <w:numPr>
                <w:ilvl w:val="0"/>
                <w:numId w:val="0"/>
              </w:numPr>
              <w:spacing w:after="0"/>
              <w:rPr>
                <w:rFonts w:cs="Arial"/>
                <w:sz w:val="22"/>
                <w:szCs w:val="22"/>
              </w:rPr>
            </w:pPr>
            <w:r w:rsidRPr="00D6231F">
              <w:rPr>
                <w:rFonts w:cs="Arial"/>
                <w:sz w:val="22"/>
                <w:szCs w:val="22"/>
              </w:rPr>
              <w:t>Agenda Item 1</w:t>
            </w:r>
            <w:r>
              <w:rPr>
                <w:rFonts w:cs="Arial"/>
                <w:sz w:val="22"/>
                <w:szCs w:val="22"/>
              </w:rPr>
              <w:t>1</w:t>
            </w:r>
          </w:p>
        </w:tc>
        <w:tc>
          <w:tcPr>
            <w:tcW w:w="7400" w:type="dxa"/>
            <w:shd w:val="clear" w:color="auto" w:fill="auto"/>
          </w:tcPr>
          <w:p w14:paraId="1F87E9AE" w14:textId="2101C510" w:rsidR="002965C3" w:rsidRPr="002965C3" w:rsidRDefault="00402FF0" w:rsidP="00CA4302">
            <w:pPr>
              <w:pStyle w:val="DeptBullets"/>
              <w:numPr>
                <w:ilvl w:val="0"/>
                <w:numId w:val="0"/>
              </w:numPr>
              <w:spacing w:after="0"/>
              <w:rPr>
                <w:rFonts w:cs="Arial"/>
                <w:b/>
                <w:bCs/>
                <w:sz w:val="22"/>
                <w:szCs w:val="22"/>
              </w:rPr>
            </w:pPr>
            <w:r>
              <w:rPr>
                <w:rStyle w:val="normaltextrun"/>
                <w:rFonts w:cs="Arial"/>
                <w:b/>
                <w:bCs/>
                <w:color w:val="000000"/>
                <w:sz w:val="22"/>
                <w:szCs w:val="22"/>
                <w:shd w:val="clear" w:color="auto" w:fill="FFFFFF"/>
              </w:rPr>
              <w:t>The remainder of this section has been removed to ensure commercial sensitivities are maintained.  A full version of the minutes will be prepared and shared with Board members, and at the next TPSPB meeting</w:t>
            </w:r>
            <w:r w:rsidR="00CA4302">
              <w:rPr>
                <w:rStyle w:val="normaltextrun"/>
                <w:rFonts w:cs="Arial"/>
                <w:b/>
                <w:bCs/>
                <w:color w:val="000000"/>
                <w:sz w:val="22"/>
                <w:szCs w:val="22"/>
                <w:shd w:val="clear" w:color="auto" w:fill="FFFFFF"/>
              </w:rPr>
              <w:t>.</w:t>
            </w:r>
          </w:p>
        </w:tc>
        <w:tc>
          <w:tcPr>
            <w:tcW w:w="1418" w:type="dxa"/>
            <w:shd w:val="clear" w:color="auto" w:fill="auto"/>
          </w:tcPr>
          <w:p w14:paraId="5B478C0A" w14:textId="77777777" w:rsidR="00133911" w:rsidRPr="00D6231F" w:rsidRDefault="00133911" w:rsidP="00133911">
            <w:pPr>
              <w:pStyle w:val="DeptBullets"/>
              <w:numPr>
                <w:ilvl w:val="0"/>
                <w:numId w:val="0"/>
              </w:numPr>
              <w:spacing w:after="0"/>
              <w:rPr>
                <w:rFonts w:cs="Arial"/>
                <w:sz w:val="22"/>
                <w:szCs w:val="22"/>
              </w:rPr>
            </w:pPr>
          </w:p>
          <w:p w14:paraId="03C0815D" w14:textId="77777777" w:rsidR="00133911" w:rsidRPr="00D6231F" w:rsidRDefault="00133911" w:rsidP="00133911">
            <w:pPr>
              <w:pStyle w:val="DeptBullets"/>
              <w:numPr>
                <w:ilvl w:val="0"/>
                <w:numId w:val="0"/>
              </w:numPr>
              <w:spacing w:after="0"/>
              <w:rPr>
                <w:rFonts w:cs="Arial"/>
                <w:sz w:val="22"/>
                <w:szCs w:val="22"/>
              </w:rPr>
            </w:pPr>
          </w:p>
          <w:p w14:paraId="383E7D2D" w14:textId="77777777" w:rsidR="00133911" w:rsidRPr="00D6231F" w:rsidRDefault="00133911" w:rsidP="00133911">
            <w:pPr>
              <w:pStyle w:val="DeptBullets"/>
              <w:numPr>
                <w:ilvl w:val="0"/>
                <w:numId w:val="0"/>
              </w:numPr>
              <w:spacing w:after="0"/>
              <w:rPr>
                <w:rFonts w:cs="Arial"/>
                <w:sz w:val="22"/>
                <w:szCs w:val="22"/>
              </w:rPr>
            </w:pPr>
          </w:p>
          <w:p w14:paraId="3F788CE0" w14:textId="77777777" w:rsidR="00133911" w:rsidRPr="00D6231F" w:rsidRDefault="00133911" w:rsidP="00133911">
            <w:pPr>
              <w:pStyle w:val="DeptBullets"/>
              <w:numPr>
                <w:ilvl w:val="0"/>
                <w:numId w:val="0"/>
              </w:numPr>
              <w:spacing w:after="0"/>
              <w:rPr>
                <w:rFonts w:cs="Arial"/>
                <w:sz w:val="22"/>
                <w:szCs w:val="22"/>
              </w:rPr>
            </w:pPr>
          </w:p>
          <w:p w14:paraId="3C1C6BFD" w14:textId="38D2AF6C" w:rsidR="00133911" w:rsidRPr="00D6231F" w:rsidRDefault="00133911" w:rsidP="00133911">
            <w:pPr>
              <w:pStyle w:val="DeptBullets"/>
              <w:numPr>
                <w:ilvl w:val="0"/>
                <w:numId w:val="0"/>
              </w:numPr>
              <w:spacing w:after="0"/>
              <w:rPr>
                <w:rFonts w:cs="Arial"/>
                <w:sz w:val="22"/>
                <w:szCs w:val="22"/>
              </w:rPr>
            </w:pPr>
          </w:p>
        </w:tc>
      </w:tr>
      <w:tr w:rsidR="00133911" w:rsidRPr="00D6231F" w14:paraId="77A9AB17" w14:textId="77777777" w:rsidTr="002C0E86">
        <w:trPr>
          <w:trHeight w:val="416"/>
        </w:trPr>
        <w:tc>
          <w:tcPr>
            <w:tcW w:w="993" w:type="dxa"/>
          </w:tcPr>
          <w:p w14:paraId="60F12892" w14:textId="77E8F1AD" w:rsidR="00133911" w:rsidRPr="00D6231F" w:rsidRDefault="00133911" w:rsidP="00133911">
            <w:pPr>
              <w:pStyle w:val="DeptBullets"/>
              <w:numPr>
                <w:ilvl w:val="0"/>
                <w:numId w:val="0"/>
              </w:numPr>
              <w:spacing w:after="0"/>
              <w:rPr>
                <w:rFonts w:cs="Arial"/>
                <w:sz w:val="22"/>
                <w:szCs w:val="22"/>
              </w:rPr>
            </w:pPr>
          </w:p>
        </w:tc>
        <w:tc>
          <w:tcPr>
            <w:tcW w:w="7400" w:type="dxa"/>
          </w:tcPr>
          <w:p w14:paraId="3E8C819E" w14:textId="77777777" w:rsidR="00133911" w:rsidRPr="00D6231F" w:rsidRDefault="00133911" w:rsidP="00133911">
            <w:pPr>
              <w:pStyle w:val="DeptBullets"/>
              <w:numPr>
                <w:ilvl w:val="0"/>
                <w:numId w:val="0"/>
              </w:numPr>
              <w:spacing w:after="0"/>
              <w:rPr>
                <w:rFonts w:cs="Arial"/>
                <w:sz w:val="22"/>
                <w:szCs w:val="22"/>
              </w:rPr>
            </w:pPr>
            <w:r w:rsidRPr="00D6231F">
              <w:rPr>
                <w:rFonts w:cs="Arial"/>
                <w:sz w:val="22"/>
                <w:szCs w:val="22"/>
              </w:rPr>
              <w:t>Neville concluded by thanking everyone for their attendance and contributions to a very productive meeting.</w:t>
            </w:r>
          </w:p>
          <w:p w14:paraId="2F556955" w14:textId="77777777" w:rsidR="00133911" w:rsidRPr="00D6231F" w:rsidRDefault="00133911" w:rsidP="00133911">
            <w:pPr>
              <w:pStyle w:val="DeptBullets"/>
              <w:numPr>
                <w:ilvl w:val="0"/>
                <w:numId w:val="0"/>
              </w:numPr>
              <w:spacing w:after="0"/>
              <w:rPr>
                <w:rFonts w:cs="Arial"/>
                <w:sz w:val="22"/>
                <w:szCs w:val="22"/>
              </w:rPr>
            </w:pPr>
          </w:p>
          <w:p w14:paraId="66E28005" w14:textId="6B79F67C" w:rsidR="00133911" w:rsidRPr="00D6231F" w:rsidRDefault="00133911" w:rsidP="00133911">
            <w:pPr>
              <w:pStyle w:val="DeptBullets"/>
              <w:numPr>
                <w:ilvl w:val="0"/>
                <w:numId w:val="0"/>
              </w:numPr>
              <w:spacing w:after="0"/>
              <w:rPr>
                <w:rFonts w:cs="Arial"/>
                <w:sz w:val="22"/>
                <w:szCs w:val="22"/>
              </w:rPr>
            </w:pPr>
            <w:r w:rsidRPr="00D6231F">
              <w:rPr>
                <w:rFonts w:cs="Arial"/>
                <w:sz w:val="22"/>
                <w:szCs w:val="22"/>
              </w:rPr>
              <w:t>The next meeting will take place on</w:t>
            </w:r>
            <w:r>
              <w:rPr>
                <w:rFonts w:cs="Arial"/>
                <w:sz w:val="22"/>
                <w:szCs w:val="22"/>
              </w:rPr>
              <w:t xml:space="preserve"> 24 April, 2024 in London.</w:t>
            </w:r>
          </w:p>
        </w:tc>
        <w:tc>
          <w:tcPr>
            <w:tcW w:w="1418" w:type="dxa"/>
          </w:tcPr>
          <w:p w14:paraId="1A56312F" w14:textId="77777777" w:rsidR="00133911" w:rsidRPr="00D6231F" w:rsidRDefault="00133911" w:rsidP="00133911">
            <w:pPr>
              <w:pStyle w:val="DeptBullets"/>
              <w:numPr>
                <w:ilvl w:val="0"/>
                <w:numId w:val="0"/>
              </w:numPr>
              <w:spacing w:after="0"/>
              <w:rPr>
                <w:rFonts w:cs="Arial"/>
                <w:sz w:val="22"/>
                <w:szCs w:val="22"/>
              </w:rPr>
            </w:pPr>
          </w:p>
        </w:tc>
      </w:tr>
    </w:tbl>
    <w:p w14:paraId="71D5FBD4" w14:textId="77777777" w:rsidR="00D07948" w:rsidRDefault="00D07948" w:rsidP="00603062">
      <w:pPr>
        <w:pStyle w:val="DeptBullets"/>
        <w:numPr>
          <w:ilvl w:val="0"/>
          <w:numId w:val="0"/>
        </w:numPr>
        <w:tabs>
          <w:tab w:val="left" w:pos="3402"/>
        </w:tabs>
        <w:spacing w:after="0"/>
        <w:rPr>
          <w:rFonts w:cs="Arial"/>
          <w:noProof/>
          <w:sz w:val="22"/>
          <w:szCs w:val="22"/>
          <w:lang w:eastAsia="en-GB"/>
        </w:rPr>
      </w:pPr>
    </w:p>
    <w:p w14:paraId="468156EA" w14:textId="1F6B48D6" w:rsidR="00603062" w:rsidRPr="00D6231F" w:rsidRDefault="00603062" w:rsidP="00603062">
      <w:pPr>
        <w:pStyle w:val="DeptBullets"/>
        <w:numPr>
          <w:ilvl w:val="0"/>
          <w:numId w:val="0"/>
        </w:numPr>
        <w:tabs>
          <w:tab w:val="left" w:pos="3402"/>
        </w:tabs>
        <w:spacing w:after="0"/>
        <w:rPr>
          <w:rFonts w:cs="Arial"/>
          <w:sz w:val="22"/>
          <w:szCs w:val="22"/>
        </w:rPr>
      </w:pPr>
      <w:r w:rsidRPr="00D6231F">
        <w:rPr>
          <w:rFonts w:cs="Arial"/>
          <w:noProof/>
          <w:sz w:val="22"/>
          <w:szCs w:val="22"/>
          <w:lang w:eastAsia="en-GB"/>
        </w:rPr>
        <w:drawing>
          <wp:anchor distT="0" distB="0" distL="114300" distR="114300" simplePos="0" relativeHeight="251659264" behindDoc="1" locked="0" layoutInCell="1" allowOverlap="1" wp14:anchorId="2B117EDA" wp14:editId="593C3933">
            <wp:simplePos x="0" y="0"/>
            <wp:positionH relativeFrom="column">
              <wp:posOffset>1018648</wp:posOffset>
            </wp:positionH>
            <wp:positionV relativeFrom="paragraph">
              <wp:posOffset>11095</wp:posOffset>
            </wp:positionV>
            <wp:extent cx="1228725" cy="519430"/>
            <wp:effectExtent l="0" t="0" r="9525" b="0"/>
            <wp:wrapNone/>
            <wp:docPr id="7" name="Picture 2" descr="cid:image001.png@01D3DD46.7AF45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DD46.7AF45B0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28725" cy="519430"/>
                    </a:xfrm>
                    <a:prstGeom prst="rect">
                      <a:avLst/>
                    </a:prstGeom>
                    <a:noFill/>
                    <a:ln>
                      <a:noFill/>
                    </a:ln>
                  </pic:spPr>
                </pic:pic>
              </a:graphicData>
            </a:graphic>
          </wp:anchor>
        </w:drawing>
      </w:r>
    </w:p>
    <w:p w14:paraId="6AF02805" w14:textId="156CD069" w:rsidR="00603062" w:rsidRPr="00D6231F" w:rsidRDefault="00603062" w:rsidP="00603062">
      <w:pPr>
        <w:pStyle w:val="DeptBullets"/>
        <w:numPr>
          <w:ilvl w:val="0"/>
          <w:numId w:val="0"/>
        </w:numPr>
        <w:tabs>
          <w:tab w:val="left" w:pos="3402"/>
        </w:tabs>
        <w:spacing w:after="0"/>
        <w:rPr>
          <w:rFonts w:cs="Arial"/>
          <w:sz w:val="22"/>
          <w:szCs w:val="22"/>
        </w:rPr>
      </w:pPr>
      <w:r w:rsidRPr="00D6231F">
        <w:rPr>
          <w:rFonts w:cs="Arial"/>
          <w:sz w:val="22"/>
          <w:szCs w:val="22"/>
        </w:rPr>
        <w:t xml:space="preserve">Minutes agreed:                        </w:t>
      </w:r>
      <w:r w:rsidR="00BD4746" w:rsidRPr="00D6231F">
        <w:rPr>
          <w:rFonts w:cs="Arial"/>
          <w:sz w:val="22"/>
          <w:szCs w:val="22"/>
        </w:rPr>
        <w:t xml:space="preserve">                     </w:t>
      </w:r>
      <w:r w:rsidRPr="00D6231F">
        <w:rPr>
          <w:rFonts w:cs="Arial"/>
          <w:sz w:val="22"/>
          <w:szCs w:val="22"/>
        </w:rPr>
        <w:t xml:space="preserve">                        Date: </w:t>
      </w:r>
      <w:r w:rsidR="000365D3">
        <w:rPr>
          <w:rFonts w:cs="Arial"/>
          <w:sz w:val="22"/>
          <w:szCs w:val="22"/>
        </w:rPr>
        <w:t>5 February 2024</w:t>
      </w:r>
    </w:p>
    <w:p w14:paraId="1A3C3FEE" w14:textId="77777777" w:rsidR="00603062" w:rsidRPr="00D6231F" w:rsidRDefault="00603062" w:rsidP="00603062">
      <w:pPr>
        <w:pStyle w:val="DeptBullets"/>
        <w:numPr>
          <w:ilvl w:val="0"/>
          <w:numId w:val="0"/>
        </w:numPr>
        <w:tabs>
          <w:tab w:val="left" w:pos="3402"/>
        </w:tabs>
        <w:spacing w:after="0"/>
        <w:rPr>
          <w:rFonts w:cs="Arial"/>
          <w:sz w:val="22"/>
          <w:szCs w:val="22"/>
        </w:rPr>
      </w:pPr>
    </w:p>
    <w:p w14:paraId="146D4789" w14:textId="77777777" w:rsidR="00603062" w:rsidRPr="00D6231F" w:rsidRDefault="00603062" w:rsidP="00603062">
      <w:pPr>
        <w:pStyle w:val="DeptBullets"/>
        <w:numPr>
          <w:ilvl w:val="0"/>
          <w:numId w:val="0"/>
        </w:numPr>
        <w:spacing w:after="0"/>
        <w:ind w:left="-426" w:firstLine="142"/>
        <w:rPr>
          <w:rFonts w:cs="Arial"/>
          <w:sz w:val="22"/>
          <w:szCs w:val="22"/>
        </w:rPr>
      </w:pPr>
      <w:r w:rsidRPr="00D6231F">
        <w:rPr>
          <w:rFonts w:cs="Arial"/>
          <w:sz w:val="22"/>
          <w:szCs w:val="22"/>
        </w:rPr>
        <w:t xml:space="preserve">                                                                </w:t>
      </w:r>
    </w:p>
    <w:tbl>
      <w:tblPr>
        <w:tblStyle w:val="TableGrid"/>
        <w:tblW w:w="9299" w:type="dxa"/>
        <w:tblInd w:w="-289" w:type="dxa"/>
        <w:tblLook w:val="04A0" w:firstRow="1" w:lastRow="0" w:firstColumn="1" w:lastColumn="0" w:noHBand="0" w:noVBand="1"/>
      </w:tblPr>
      <w:tblGrid>
        <w:gridCol w:w="9299"/>
      </w:tblGrid>
      <w:tr w:rsidR="00603062" w:rsidRPr="00D6231F" w14:paraId="7F169221" w14:textId="77777777" w:rsidTr="002C0E86">
        <w:tc>
          <w:tcPr>
            <w:tcW w:w="9299" w:type="dxa"/>
          </w:tcPr>
          <w:p w14:paraId="3F5DFD7B" w14:textId="19F69587" w:rsidR="00603062" w:rsidRPr="00D6231F" w:rsidRDefault="00603062" w:rsidP="002C0E86">
            <w:pPr>
              <w:rPr>
                <w:rFonts w:cs="Arial"/>
                <w:sz w:val="22"/>
                <w:szCs w:val="22"/>
              </w:rPr>
            </w:pPr>
            <w:r w:rsidRPr="00D6231F">
              <w:rPr>
                <w:rFonts w:cs="Arial"/>
                <w:sz w:val="22"/>
                <w:szCs w:val="22"/>
              </w:rPr>
              <w:t>Minutes circulated to Board members for review</w:t>
            </w:r>
            <w:r w:rsidR="00B628C8">
              <w:rPr>
                <w:rFonts w:cs="Arial"/>
                <w:sz w:val="22"/>
                <w:szCs w:val="22"/>
              </w:rPr>
              <w:t xml:space="preserve"> </w:t>
            </w:r>
            <w:r w:rsidR="000365D3">
              <w:rPr>
                <w:rFonts w:cs="Arial"/>
                <w:sz w:val="22"/>
                <w:szCs w:val="22"/>
              </w:rPr>
              <w:t>8 February 2024</w:t>
            </w:r>
            <w:r w:rsidRPr="00D6231F">
              <w:rPr>
                <w:rFonts w:cs="Arial"/>
                <w:sz w:val="22"/>
                <w:szCs w:val="22"/>
              </w:rPr>
              <w:t>.  The following changes were made following Board member review.  No amendments were requested/made.</w:t>
            </w:r>
          </w:p>
          <w:p w14:paraId="13D21FB1" w14:textId="77777777" w:rsidR="00603062" w:rsidRPr="00D6231F" w:rsidRDefault="00603062" w:rsidP="002C0E86">
            <w:pPr>
              <w:rPr>
                <w:rFonts w:cs="Arial"/>
                <w:sz w:val="22"/>
                <w:szCs w:val="22"/>
              </w:rPr>
            </w:pPr>
          </w:p>
        </w:tc>
      </w:tr>
      <w:tr w:rsidR="00603062" w:rsidRPr="00D6231F" w14:paraId="3B164D26" w14:textId="77777777" w:rsidTr="002C0E86">
        <w:tc>
          <w:tcPr>
            <w:tcW w:w="9299" w:type="dxa"/>
          </w:tcPr>
          <w:p w14:paraId="65F55B3C" w14:textId="77777777" w:rsidR="00603062" w:rsidRDefault="00603062" w:rsidP="002C0E86">
            <w:pPr>
              <w:pStyle w:val="DeptBullets"/>
              <w:numPr>
                <w:ilvl w:val="0"/>
                <w:numId w:val="0"/>
              </w:numPr>
              <w:spacing w:after="0"/>
              <w:rPr>
                <w:rFonts w:cs="Arial"/>
                <w:sz w:val="22"/>
                <w:szCs w:val="22"/>
              </w:rPr>
            </w:pPr>
            <w:r w:rsidRPr="00D6231F">
              <w:rPr>
                <w:rFonts w:cs="Arial"/>
                <w:sz w:val="22"/>
                <w:szCs w:val="22"/>
              </w:rPr>
              <w:t xml:space="preserve">Minutes ratified at subsequent TPSPB – </w:t>
            </w:r>
            <w:r w:rsidR="00D07948">
              <w:rPr>
                <w:rFonts w:cs="Arial"/>
                <w:sz w:val="22"/>
                <w:szCs w:val="22"/>
              </w:rPr>
              <w:t xml:space="preserve">  </w:t>
            </w:r>
            <w:r w:rsidR="000365D3">
              <w:rPr>
                <w:rFonts w:cs="Arial"/>
                <w:sz w:val="22"/>
                <w:szCs w:val="22"/>
              </w:rPr>
              <w:t xml:space="preserve">24 April 2024 </w:t>
            </w:r>
          </w:p>
          <w:p w14:paraId="78785308" w14:textId="106AC196" w:rsidR="000365D3" w:rsidRPr="00D6231F" w:rsidRDefault="000365D3" w:rsidP="002C0E86">
            <w:pPr>
              <w:pStyle w:val="DeptBullets"/>
              <w:numPr>
                <w:ilvl w:val="0"/>
                <w:numId w:val="0"/>
              </w:numPr>
              <w:spacing w:after="0"/>
              <w:rPr>
                <w:rFonts w:cs="Arial"/>
                <w:sz w:val="22"/>
                <w:szCs w:val="22"/>
              </w:rPr>
            </w:pPr>
          </w:p>
        </w:tc>
      </w:tr>
    </w:tbl>
    <w:p w14:paraId="619A6C5D" w14:textId="77777777" w:rsidR="00603062" w:rsidRPr="00D6231F" w:rsidRDefault="00603062" w:rsidP="00603062">
      <w:pPr>
        <w:pStyle w:val="DeptBullets"/>
        <w:numPr>
          <w:ilvl w:val="0"/>
          <w:numId w:val="0"/>
        </w:numPr>
        <w:spacing w:after="0"/>
        <w:rPr>
          <w:rFonts w:cs="Arial"/>
          <w:sz w:val="22"/>
          <w:szCs w:val="22"/>
        </w:rPr>
      </w:pPr>
    </w:p>
    <w:sectPr w:rsidR="00603062" w:rsidRPr="00D6231F" w:rsidSect="00E2450E">
      <w:headerReference w:type="default" r:id="rId13"/>
      <w:footerReference w:type="default" r:id="rId14"/>
      <w:pgSz w:w="11906" w:h="16838"/>
      <w:pgMar w:top="1135"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959DC" w14:textId="77777777" w:rsidR="00E2450E" w:rsidRDefault="00E2450E">
      <w:r>
        <w:separator/>
      </w:r>
    </w:p>
  </w:endnote>
  <w:endnote w:type="continuationSeparator" w:id="0">
    <w:p w14:paraId="55198ED4" w14:textId="77777777" w:rsidR="00E2450E" w:rsidRDefault="00E2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927348"/>
      <w:docPartObj>
        <w:docPartGallery w:val="Page Numbers (Bottom of Page)"/>
        <w:docPartUnique/>
      </w:docPartObj>
    </w:sdtPr>
    <w:sdtEndPr>
      <w:rPr>
        <w:noProof/>
      </w:rPr>
    </w:sdtEndPr>
    <w:sdtContent>
      <w:p w14:paraId="62722A97" w14:textId="77777777" w:rsidR="0039066F" w:rsidRDefault="00603062">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50D8D618" w14:textId="77777777" w:rsidR="0039066F" w:rsidRDefault="00390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2946C" w14:textId="77777777" w:rsidR="00E2450E" w:rsidRDefault="00E2450E">
      <w:r>
        <w:separator/>
      </w:r>
    </w:p>
  </w:footnote>
  <w:footnote w:type="continuationSeparator" w:id="0">
    <w:p w14:paraId="18043642" w14:textId="77777777" w:rsidR="00E2450E" w:rsidRDefault="00E2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B48B8" w14:textId="1C1D237E" w:rsidR="0039066F" w:rsidRPr="00EF0647" w:rsidRDefault="00603062">
    <w:pPr>
      <w:pStyle w:val="Header"/>
      <w:rPr>
        <w:sz w:val="22"/>
        <w:szCs w:val="22"/>
      </w:rPr>
    </w:pPr>
    <w:r w:rsidRPr="00EF0647">
      <w:rPr>
        <w:sz w:val="22"/>
        <w:szCs w:val="22"/>
      </w:rPr>
      <w:t>Paper 2</w:t>
    </w:r>
    <w:r w:rsidR="005902A5">
      <w:rPr>
        <w:sz w:val="22"/>
        <w:szCs w:val="22"/>
      </w:rPr>
      <w:t xml:space="preserve"> (c)</w:t>
    </w:r>
    <w:r>
      <w:rPr>
        <w:sz w:val="22"/>
        <w:szCs w:val="22"/>
      </w:rPr>
      <w:t xml:space="preserve">            </w:t>
    </w:r>
    <w:r w:rsidRPr="00EF0647">
      <w:rPr>
        <w:sz w:val="22"/>
        <w:szCs w:val="22"/>
      </w:rPr>
      <w:t xml:space="preserve">                                                 TPSPB Meeting</w:t>
    </w:r>
    <w:r w:rsidR="00DD5AB1">
      <w:rPr>
        <w:sz w:val="22"/>
        <w:szCs w:val="22"/>
      </w:rPr>
      <w:t xml:space="preserve"> </w:t>
    </w:r>
    <w:r w:rsidR="0064519B">
      <w:rPr>
        <w:sz w:val="22"/>
        <w:szCs w:val="22"/>
      </w:rPr>
      <w:t xml:space="preserve">24 </w:t>
    </w:r>
    <w:r w:rsidR="00A30A62">
      <w:rPr>
        <w:sz w:val="22"/>
        <w:szCs w:val="22"/>
      </w:rPr>
      <w:t xml:space="preserve">April </w:t>
    </w:r>
    <w:r w:rsidR="00DD5AB1">
      <w:rPr>
        <w:sz w:val="22"/>
        <w:szCs w:val="22"/>
      </w:rPr>
      <w:t>202</w:t>
    </w:r>
    <w:r w:rsidR="009C08B7">
      <w:rPr>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6A39"/>
    <w:multiLevelType w:val="hybridMultilevel"/>
    <w:tmpl w:val="EEB09860"/>
    <w:lvl w:ilvl="0" w:tplc="08090001">
      <w:start w:val="1"/>
      <w:numFmt w:val="bullet"/>
      <w:lvlText w:val=""/>
      <w:lvlJc w:val="left"/>
      <w:pPr>
        <w:ind w:left="3623" w:hanging="360"/>
      </w:pPr>
      <w:rPr>
        <w:rFonts w:ascii="Symbol" w:hAnsi="Symbol" w:hint="default"/>
      </w:rPr>
    </w:lvl>
    <w:lvl w:ilvl="1" w:tplc="312E1302">
      <w:numFmt w:val="bullet"/>
      <w:lvlText w:val="-"/>
      <w:lvlJc w:val="left"/>
      <w:pPr>
        <w:ind w:left="4480" w:hanging="360"/>
      </w:pPr>
      <w:rPr>
        <w:rFonts w:ascii="Arial" w:eastAsia="Times New Roman" w:hAnsi="Arial" w:cs="Arial" w:hint="default"/>
      </w:rPr>
    </w:lvl>
    <w:lvl w:ilvl="2" w:tplc="08090005" w:tentative="1">
      <w:start w:val="1"/>
      <w:numFmt w:val="bullet"/>
      <w:lvlText w:val=""/>
      <w:lvlJc w:val="left"/>
      <w:pPr>
        <w:ind w:left="5200" w:hanging="360"/>
      </w:pPr>
      <w:rPr>
        <w:rFonts w:ascii="Wingdings" w:hAnsi="Wingdings" w:hint="default"/>
      </w:rPr>
    </w:lvl>
    <w:lvl w:ilvl="3" w:tplc="08090001" w:tentative="1">
      <w:start w:val="1"/>
      <w:numFmt w:val="bullet"/>
      <w:lvlText w:val=""/>
      <w:lvlJc w:val="left"/>
      <w:pPr>
        <w:ind w:left="5920" w:hanging="360"/>
      </w:pPr>
      <w:rPr>
        <w:rFonts w:ascii="Symbol" w:hAnsi="Symbol" w:hint="default"/>
      </w:rPr>
    </w:lvl>
    <w:lvl w:ilvl="4" w:tplc="08090003" w:tentative="1">
      <w:start w:val="1"/>
      <w:numFmt w:val="bullet"/>
      <w:lvlText w:val="o"/>
      <w:lvlJc w:val="left"/>
      <w:pPr>
        <w:ind w:left="6640" w:hanging="360"/>
      </w:pPr>
      <w:rPr>
        <w:rFonts w:ascii="Courier New" w:hAnsi="Courier New" w:cs="Courier New" w:hint="default"/>
      </w:rPr>
    </w:lvl>
    <w:lvl w:ilvl="5" w:tplc="08090005" w:tentative="1">
      <w:start w:val="1"/>
      <w:numFmt w:val="bullet"/>
      <w:lvlText w:val=""/>
      <w:lvlJc w:val="left"/>
      <w:pPr>
        <w:ind w:left="7360" w:hanging="360"/>
      </w:pPr>
      <w:rPr>
        <w:rFonts w:ascii="Wingdings" w:hAnsi="Wingdings" w:hint="default"/>
      </w:rPr>
    </w:lvl>
    <w:lvl w:ilvl="6" w:tplc="08090001" w:tentative="1">
      <w:start w:val="1"/>
      <w:numFmt w:val="bullet"/>
      <w:lvlText w:val=""/>
      <w:lvlJc w:val="left"/>
      <w:pPr>
        <w:ind w:left="8080" w:hanging="360"/>
      </w:pPr>
      <w:rPr>
        <w:rFonts w:ascii="Symbol" w:hAnsi="Symbol" w:hint="default"/>
      </w:rPr>
    </w:lvl>
    <w:lvl w:ilvl="7" w:tplc="08090003" w:tentative="1">
      <w:start w:val="1"/>
      <w:numFmt w:val="bullet"/>
      <w:lvlText w:val="o"/>
      <w:lvlJc w:val="left"/>
      <w:pPr>
        <w:ind w:left="8800" w:hanging="360"/>
      </w:pPr>
      <w:rPr>
        <w:rFonts w:ascii="Courier New" w:hAnsi="Courier New" w:cs="Courier New" w:hint="default"/>
      </w:rPr>
    </w:lvl>
    <w:lvl w:ilvl="8" w:tplc="08090005" w:tentative="1">
      <w:start w:val="1"/>
      <w:numFmt w:val="bullet"/>
      <w:lvlText w:val=""/>
      <w:lvlJc w:val="left"/>
      <w:pPr>
        <w:ind w:left="9520" w:hanging="360"/>
      </w:pPr>
      <w:rPr>
        <w:rFonts w:ascii="Wingdings" w:hAnsi="Wingdings" w:hint="default"/>
      </w:rPr>
    </w:lvl>
  </w:abstractNum>
  <w:abstractNum w:abstractNumId="1" w15:restartNumberingAfterBreak="0">
    <w:nsid w:val="05B0E286"/>
    <w:multiLevelType w:val="hybridMultilevel"/>
    <w:tmpl w:val="A36047D4"/>
    <w:lvl w:ilvl="0" w:tplc="18248E84">
      <w:start w:val="1"/>
      <w:numFmt w:val="bullet"/>
      <w:lvlText w:val=""/>
      <w:lvlJc w:val="left"/>
      <w:pPr>
        <w:ind w:left="720" w:hanging="360"/>
      </w:pPr>
      <w:rPr>
        <w:rFonts w:ascii="Symbol" w:hAnsi="Symbol" w:hint="default"/>
      </w:rPr>
    </w:lvl>
    <w:lvl w:ilvl="1" w:tplc="EE6EB976">
      <w:start w:val="1"/>
      <w:numFmt w:val="bullet"/>
      <w:lvlText w:val=""/>
      <w:lvlJc w:val="left"/>
      <w:pPr>
        <w:ind w:left="1440" w:hanging="360"/>
      </w:pPr>
      <w:rPr>
        <w:rFonts w:ascii="Symbol" w:hAnsi="Symbol" w:hint="default"/>
      </w:rPr>
    </w:lvl>
    <w:lvl w:ilvl="2" w:tplc="5F42C7B2">
      <w:start w:val="1"/>
      <w:numFmt w:val="bullet"/>
      <w:lvlText w:val=""/>
      <w:lvlJc w:val="left"/>
      <w:pPr>
        <w:ind w:left="2160" w:hanging="360"/>
      </w:pPr>
      <w:rPr>
        <w:rFonts w:ascii="Wingdings" w:hAnsi="Wingdings" w:hint="default"/>
      </w:rPr>
    </w:lvl>
    <w:lvl w:ilvl="3" w:tplc="919EEB90">
      <w:start w:val="1"/>
      <w:numFmt w:val="bullet"/>
      <w:lvlText w:val=""/>
      <w:lvlJc w:val="left"/>
      <w:pPr>
        <w:ind w:left="2880" w:hanging="360"/>
      </w:pPr>
      <w:rPr>
        <w:rFonts w:ascii="Symbol" w:hAnsi="Symbol" w:hint="default"/>
      </w:rPr>
    </w:lvl>
    <w:lvl w:ilvl="4" w:tplc="B8BA3F2E">
      <w:start w:val="1"/>
      <w:numFmt w:val="bullet"/>
      <w:lvlText w:val="o"/>
      <w:lvlJc w:val="left"/>
      <w:pPr>
        <w:ind w:left="3600" w:hanging="360"/>
      </w:pPr>
      <w:rPr>
        <w:rFonts w:ascii="Courier New" w:hAnsi="Courier New" w:hint="default"/>
      </w:rPr>
    </w:lvl>
    <w:lvl w:ilvl="5" w:tplc="53D8FE2E">
      <w:start w:val="1"/>
      <w:numFmt w:val="bullet"/>
      <w:lvlText w:val=""/>
      <w:lvlJc w:val="left"/>
      <w:pPr>
        <w:ind w:left="4320" w:hanging="360"/>
      </w:pPr>
      <w:rPr>
        <w:rFonts w:ascii="Wingdings" w:hAnsi="Wingdings" w:hint="default"/>
      </w:rPr>
    </w:lvl>
    <w:lvl w:ilvl="6" w:tplc="D9F0662C">
      <w:start w:val="1"/>
      <w:numFmt w:val="bullet"/>
      <w:lvlText w:val=""/>
      <w:lvlJc w:val="left"/>
      <w:pPr>
        <w:ind w:left="5040" w:hanging="360"/>
      </w:pPr>
      <w:rPr>
        <w:rFonts w:ascii="Symbol" w:hAnsi="Symbol" w:hint="default"/>
      </w:rPr>
    </w:lvl>
    <w:lvl w:ilvl="7" w:tplc="FB80E4A2">
      <w:start w:val="1"/>
      <w:numFmt w:val="bullet"/>
      <w:lvlText w:val="o"/>
      <w:lvlJc w:val="left"/>
      <w:pPr>
        <w:ind w:left="5760" w:hanging="360"/>
      </w:pPr>
      <w:rPr>
        <w:rFonts w:ascii="Courier New" w:hAnsi="Courier New" w:hint="default"/>
      </w:rPr>
    </w:lvl>
    <w:lvl w:ilvl="8" w:tplc="A27CE8B8">
      <w:start w:val="1"/>
      <w:numFmt w:val="bullet"/>
      <w:lvlText w:val=""/>
      <w:lvlJc w:val="left"/>
      <w:pPr>
        <w:ind w:left="6480" w:hanging="360"/>
      </w:pPr>
      <w:rPr>
        <w:rFonts w:ascii="Wingdings" w:hAnsi="Wingdings" w:hint="default"/>
      </w:rPr>
    </w:lvl>
  </w:abstractNum>
  <w:abstractNum w:abstractNumId="2" w15:restartNumberingAfterBreak="0">
    <w:nsid w:val="070248C5"/>
    <w:multiLevelType w:val="hybridMultilevel"/>
    <w:tmpl w:val="BF327B5C"/>
    <w:lvl w:ilvl="0" w:tplc="0996FE34">
      <w:start w:val="1"/>
      <w:numFmt w:val="bullet"/>
      <w:lvlText w:val=""/>
      <w:lvlJc w:val="left"/>
      <w:pPr>
        <w:ind w:left="720" w:hanging="360"/>
      </w:pPr>
      <w:rPr>
        <w:rFonts w:ascii="Symbol" w:hAnsi="Symbol" w:hint="default"/>
      </w:rPr>
    </w:lvl>
    <w:lvl w:ilvl="1" w:tplc="D45A0DF2">
      <w:start w:val="1"/>
      <w:numFmt w:val="bullet"/>
      <w:lvlText w:val="o"/>
      <w:lvlJc w:val="left"/>
      <w:pPr>
        <w:ind w:left="1440" w:hanging="360"/>
      </w:pPr>
      <w:rPr>
        <w:rFonts w:ascii="Courier New" w:hAnsi="Courier New" w:hint="default"/>
      </w:rPr>
    </w:lvl>
    <w:lvl w:ilvl="2" w:tplc="759C6EFE">
      <w:start w:val="1"/>
      <w:numFmt w:val="bullet"/>
      <w:lvlText w:val=""/>
      <w:lvlJc w:val="left"/>
      <w:pPr>
        <w:ind w:left="2160" w:hanging="360"/>
      </w:pPr>
      <w:rPr>
        <w:rFonts w:ascii="Wingdings" w:hAnsi="Wingdings" w:hint="default"/>
      </w:rPr>
    </w:lvl>
    <w:lvl w:ilvl="3" w:tplc="A72268A6">
      <w:start w:val="1"/>
      <w:numFmt w:val="bullet"/>
      <w:lvlText w:val=""/>
      <w:lvlJc w:val="left"/>
      <w:pPr>
        <w:ind w:left="2880" w:hanging="360"/>
      </w:pPr>
      <w:rPr>
        <w:rFonts w:ascii="Symbol" w:hAnsi="Symbol" w:hint="default"/>
      </w:rPr>
    </w:lvl>
    <w:lvl w:ilvl="4" w:tplc="3F1A191C">
      <w:start w:val="1"/>
      <w:numFmt w:val="bullet"/>
      <w:lvlText w:val="o"/>
      <w:lvlJc w:val="left"/>
      <w:pPr>
        <w:ind w:left="3600" w:hanging="360"/>
      </w:pPr>
      <w:rPr>
        <w:rFonts w:ascii="Courier New" w:hAnsi="Courier New" w:hint="default"/>
      </w:rPr>
    </w:lvl>
    <w:lvl w:ilvl="5" w:tplc="C9B24864">
      <w:start w:val="1"/>
      <w:numFmt w:val="bullet"/>
      <w:lvlText w:val=""/>
      <w:lvlJc w:val="left"/>
      <w:pPr>
        <w:ind w:left="4320" w:hanging="360"/>
      </w:pPr>
      <w:rPr>
        <w:rFonts w:ascii="Wingdings" w:hAnsi="Wingdings" w:hint="default"/>
      </w:rPr>
    </w:lvl>
    <w:lvl w:ilvl="6" w:tplc="B0F6547E">
      <w:start w:val="1"/>
      <w:numFmt w:val="bullet"/>
      <w:lvlText w:val=""/>
      <w:lvlJc w:val="left"/>
      <w:pPr>
        <w:ind w:left="5040" w:hanging="360"/>
      </w:pPr>
      <w:rPr>
        <w:rFonts w:ascii="Symbol" w:hAnsi="Symbol" w:hint="default"/>
      </w:rPr>
    </w:lvl>
    <w:lvl w:ilvl="7" w:tplc="D88E51C6">
      <w:start w:val="1"/>
      <w:numFmt w:val="bullet"/>
      <w:lvlText w:val="o"/>
      <w:lvlJc w:val="left"/>
      <w:pPr>
        <w:ind w:left="5760" w:hanging="360"/>
      </w:pPr>
      <w:rPr>
        <w:rFonts w:ascii="Courier New" w:hAnsi="Courier New" w:hint="default"/>
      </w:rPr>
    </w:lvl>
    <w:lvl w:ilvl="8" w:tplc="7DE09090">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B5137C7"/>
    <w:multiLevelType w:val="hybridMultilevel"/>
    <w:tmpl w:val="FB8E3A3E"/>
    <w:lvl w:ilvl="0" w:tplc="08090001">
      <w:start w:val="1"/>
      <w:numFmt w:val="bullet"/>
      <w:lvlText w:val=""/>
      <w:lvlJc w:val="left"/>
      <w:pPr>
        <w:ind w:left="639" w:hanging="360"/>
      </w:pPr>
      <w:rPr>
        <w:rFonts w:ascii="Symbol" w:hAnsi="Symbol" w:hint="default"/>
      </w:rPr>
    </w:lvl>
    <w:lvl w:ilvl="1" w:tplc="08090003" w:tentative="1">
      <w:start w:val="1"/>
      <w:numFmt w:val="bullet"/>
      <w:lvlText w:val="o"/>
      <w:lvlJc w:val="left"/>
      <w:pPr>
        <w:ind w:left="1359" w:hanging="360"/>
      </w:pPr>
      <w:rPr>
        <w:rFonts w:ascii="Courier New" w:hAnsi="Courier New" w:cs="Courier New" w:hint="default"/>
      </w:rPr>
    </w:lvl>
    <w:lvl w:ilvl="2" w:tplc="08090005" w:tentative="1">
      <w:start w:val="1"/>
      <w:numFmt w:val="bullet"/>
      <w:lvlText w:val=""/>
      <w:lvlJc w:val="left"/>
      <w:pPr>
        <w:ind w:left="2079" w:hanging="360"/>
      </w:pPr>
      <w:rPr>
        <w:rFonts w:ascii="Wingdings" w:hAnsi="Wingdings" w:hint="default"/>
      </w:rPr>
    </w:lvl>
    <w:lvl w:ilvl="3" w:tplc="08090001" w:tentative="1">
      <w:start w:val="1"/>
      <w:numFmt w:val="bullet"/>
      <w:lvlText w:val=""/>
      <w:lvlJc w:val="left"/>
      <w:pPr>
        <w:ind w:left="2799" w:hanging="360"/>
      </w:pPr>
      <w:rPr>
        <w:rFonts w:ascii="Symbol" w:hAnsi="Symbol" w:hint="default"/>
      </w:rPr>
    </w:lvl>
    <w:lvl w:ilvl="4" w:tplc="08090003" w:tentative="1">
      <w:start w:val="1"/>
      <w:numFmt w:val="bullet"/>
      <w:lvlText w:val="o"/>
      <w:lvlJc w:val="left"/>
      <w:pPr>
        <w:ind w:left="3519" w:hanging="360"/>
      </w:pPr>
      <w:rPr>
        <w:rFonts w:ascii="Courier New" w:hAnsi="Courier New" w:cs="Courier New" w:hint="default"/>
      </w:rPr>
    </w:lvl>
    <w:lvl w:ilvl="5" w:tplc="08090005" w:tentative="1">
      <w:start w:val="1"/>
      <w:numFmt w:val="bullet"/>
      <w:lvlText w:val=""/>
      <w:lvlJc w:val="left"/>
      <w:pPr>
        <w:ind w:left="4239" w:hanging="360"/>
      </w:pPr>
      <w:rPr>
        <w:rFonts w:ascii="Wingdings" w:hAnsi="Wingdings" w:hint="default"/>
      </w:rPr>
    </w:lvl>
    <w:lvl w:ilvl="6" w:tplc="08090001" w:tentative="1">
      <w:start w:val="1"/>
      <w:numFmt w:val="bullet"/>
      <w:lvlText w:val=""/>
      <w:lvlJc w:val="left"/>
      <w:pPr>
        <w:ind w:left="4959" w:hanging="360"/>
      </w:pPr>
      <w:rPr>
        <w:rFonts w:ascii="Symbol" w:hAnsi="Symbol" w:hint="default"/>
      </w:rPr>
    </w:lvl>
    <w:lvl w:ilvl="7" w:tplc="08090003" w:tentative="1">
      <w:start w:val="1"/>
      <w:numFmt w:val="bullet"/>
      <w:lvlText w:val="o"/>
      <w:lvlJc w:val="left"/>
      <w:pPr>
        <w:ind w:left="5679" w:hanging="360"/>
      </w:pPr>
      <w:rPr>
        <w:rFonts w:ascii="Courier New" w:hAnsi="Courier New" w:cs="Courier New" w:hint="default"/>
      </w:rPr>
    </w:lvl>
    <w:lvl w:ilvl="8" w:tplc="08090005" w:tentative="1">
      <w:start w:val="1"/>
      <w:numFmt w:val="bullet"/>
      <w:lvlText w:val=""/>
      <w:lvlJc w:val="left"/>
      <w:pPr>
        <w:ind w:left="6399" w:hanging="360"/>
      </w:pPr>
      <w:rPr>
        <w:rFonts w:ascii="Wingdings" w:hAnsi="Wingdings" w:hint="default"/>
      </w:rPr>
    </w:lvl>
  </w:abstractNum>
  <w:abstractNum w:abstractNumId="5" w15:restartNumberingAfterBreak="0">
    <w:nsid w:val="1CF642FF"/>
    <w:multiLevelType w:val="hybridMultilevel"/>
    <w:tmpl w:val="E196E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7C32F77"/>
    <w:multiLevelType w:val="hybridMultilevel"/>
    <w:tmpl w:val="3536BD16"/>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8" w15:restartNumberingAfterBreak="0">
    <w:nsid w:val="2FA74F68"/>
    <w:multiLevelType w:val="hybridMultilevel"/>
    <w:tmpl w:val="7B2A817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3213342B"/>
    <w:multiLevelType w:val="hybridMultilevel"/>
    <w:tmpl w:val="2F24DE4E"/>
    <w:lvl w:ilvl="0" w:tplc="08090001">
      <w:start w:val="1"/>
      <w:numFmt w:val="bullet"/>
      <w:lvlText w:val=""/>
      <w:lvlJc w:val="left"/>
      <w:pPr>
        <w:ind w:left="279" w:hanging="360"/>
      </w:pPr>
      <w:rPr>
        <w:rFonts w:ascii="Symbol" w:hAnsi="Symbol" w:hint="default"/>
      </w:rPr>
    </w:lvl>
    <w:lvl w:ilvl="1" w:tplc="08090003" w:tentative="1">
      <w:start w:val="1"/>
      <w:numFmt w:val="bullet"/>
      <w:lvlText w:val="o"/>
      <w:lvlJc w:val="left"/>
      <w:pPr>
        <w:ind w:left="999" w:hanging="360"/>
      </w:pPr>
      <w:rPr>
        <w:rFonts w:ascii="Courier New" w:hAnsi="Courier New" w:cs="Courier New" w:hint="default"/>
      </w:rPr>
    </w:lvl>
    <w:lvl w:ilvl="2" w:tplc="08090005" w:tentative="1">
      <w:start w:val="1"/>
      <w:numFmt w:val="bullet"/>
      <w:lvlText w:val=""/>
      <w:lvlJc w:val="left"/>
      <w:pPr>
        <w:ind w:left="1719" w:hanging="360"/>
      </w:pPr>
      <w:rPr>
        <w:rFonts w:ascii="Wingdings" w:hAnsi="Wingdings" w:hint="default"/>
      </w:rPr>
    </w:lvl>
    <w:lvl w:ilvl="3" w:tplc="08090001" w:tentative="1">
      <w:start w:val="1"/>
      <w:numFmt w:val="bullet"/>
      <w:lvlText w:val=""/>
      <w:lvlJc w:val="left"/>
      <w:pPr>
        <w:ind w:left="2439" w:hanging="360"/>
      </w:pPr>
      <w:rPr>
        <w:rFonts w:ascii="Symbol" w:hAnsi="Symbol" w:hint="default"/>
      </w:rPr>
    </w:lvl>
    <w:lvl w:ilvl="4" w:tplc="08090003" w:tentative="1">
      <w:start w:val="1"/>
      <w:numFmt w:val="bullet"/>
      <w:lvlText w:val="o"/>
      <w:lvlJc w:val="left"/>
      <w:pPr>
        <w:ind w:left="3159" w:hanging="360"/>
      </w:pPr>
      <w:rPr>
        <w:rFonts w:ascii="Courier New" w:hAnsi="Courier New" w:cs="Courier New" w:hint="default"/>
      </w:rPr>
    </w:lvl>
    <w:lvl w:ilvl="5" w:tplc="08090005" w:tentative="1">
      <w:start w:val="1"/>
      <w:numFmt w:val="bullet"/>
      <w:lvlText w:val=""/>
      <w:lvlJc w:val="left"/>
      <w:pPr>
        <w:ind w:left="3879" w:hanging="360"/>
      </w:pPr>
      <w:rPr>
        <w:rFonts w:ascii="Wingdings" w:hAnsi="Wingdings" w:hint="default"/>
      </w:rPr>
    </w:lvl>
    <w:lvl w:ilvl="6" w:tplc="08090001" w:tentative="1">
      <w:start w:val="1"/>
      <w:numFmt w:val="bullet"/>
      <w:lvlText w:val=""/>
      <w:lvlJc w:val="left"/>
      <w:pPr>
        <w:ind w:left="4599" w:hanging="360"/>
      </w:pPr>
      <w:rPr>
        <w:rFonts w:ascii="Symbol" w:hAnsi="Symbol" w:hint="default"/>
      </w:rPr>
    </w:lvl>
    <w:lvl w:ilvl="7" w:tplc="08090003" w:tentative="1">
      <w:start w:val="1"/>
      <w:numFmt w:val="bullet"/>
      <w:lvlText w:val="o"/>
      <w:lvlJc w:val="left"/>
      <w:pPr>
        <w:ind w:left="5319" w:hanging="360"/>
      </w:pPr>
      <w:rPr>
        <w:rFonts w:ascii="Courier New" w:hAnsi="Courier New" w:cs="Courier New" w:hint="default"/>
      </w:rPr>
    </w:lvl>
    <w:lvl w:ilvl="8" w:tplc="08090005" w:tentative="1">
      <w:start w:val="1"/>
      <w:numFmt w:val="bullet"/>
      <w:lvlText w:val=""/>
      <w:lvlJc w:val="left"/>
      <w:pPr>
        <w:ind w:left="6039" w:hanging="360"/>
      </w:pPr>
      <w:rPr>
        <w:rFonts w:ascii="Wingdings" w:hAnsi="Wingdings" w:hint="default"/>
      </w:rPr>
    </w:lvl>
  </w:abstractNum>
  <w:abstractNum w:abstractNumId="10" w15:restartNumberingAfterBreak="0">
    <w:nsid w:val="398E2DA8"/>
    <w:multiLevelType w:val="hybridMultilevel"/>
    <w:tmpl w:val="9B2A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FD3AF35"/>
    <w:multiLevelType w:val="hybridMultilevel"/>
    <w:tmpl w:val="AFBE88BA"/>
    <w:lvl w:ilvl="0" w:tplc="E7D8F4EA">
      <w:start w:val="1"/>
      <w:numFmt w:val="bullet"/>
      <w:lvlText w:val=""/>
      <w:lvlJc w:val="left"/>
      <w:pPr>
        <w:ind w:left="720" w:hanging="360"/>
      </w:pPr>
      <w:rPr>
        <w:rFonts w:ascii="Symbol" w:hAnsi="Symbol" w:hint="default"/>
      </w:rPr>
    </w:lvl>
    <w:lvl w:ilvl="1" w:tplc="80744C4E">
      <w:start w:val="1"/>
      <w:numFmt w:val="bullet"/>
      <w:lvlText w:val="o"/>
      <w:lvlJc w:val="left"/>
      <w:pPr>
        <w:ind w:left="1440" w:hanging="360"/>
      </w:pPr>
      <w:rPr>
        <w:rFonts w:ascii="Courier New" w:hAnsi="Courier New" w:hint="default"/>
      </w:rPr>
    </w:lvl>
    <w:lvl w:ilvl="2" w:tplc="9AA2E4C2">
      <w:start w:val="1"/>
      <w:numFmt w:val="bullet"/>
      <w:lvlText w:val=""/>
      <w:lvlJc w:val="left"/>
      <w:pPr>
        <w:ind w:left="2160" w:hanging="360"/>
      </w:pPr>
      <w:rPr>
        <w:rFonts w:ascii="Wingdings" w:hAnsi="Wingdings" w:hint="default"/>
      </w:rPr>
    </w:lvl>
    <w:lvl w:ilvl="3" w:tplc="9D7ABB92">
      <w:start w:val="1"/>
      <w:numFmt w:val="bullet"/>
      <w:lvlText w:val=""/>
      <w:lvlJc w:val="left"/>
      <w:pPr>
        <w:ind w:left="2880" w:hanging="360"/>
      </w:pPr>
      <w:rPr>
        <w:rFonts w:ascii="Symbol" w:hAnsi="Symbol" w:hint="default"/>
      </w:rPr>
    </w:lvl>
    <w:lvl w:ilvl="4" w:tplc="5BE83C60">
      <w:start w:val="1"/>
      <w:numFmt w:val="bullet"/>
      <w:lvlText w:val="o"/>
      <w:lvlJc w:val="left"/>
      <w:pPr>
        <w:ind w:left="3600" w:hanging="360"/>
      </w:pPr>
      <w:rPr>
        <w:rFonts w:ascii="Courier New" w:hAnsi="Courier New" w:hint="default"/>
      </w:rPr>
    </w:lvl>
    <w:lvl w:ilvl="5" w:tplc="BA722028">
      <w:start w:val="1"/>
      <w:numFmt w:val="bullet"/>
      <w:lvlText w:val=""/>
      <w:lvlJc w:val="left"/>
      <w:pPr>
        <w:ind w:left="4320" w:hanging="360"/>
      </w:pPr>
      <w:rPr>
        <w:rFonts w:ascii="Wingdings" w:hAnsi="Wingdings" w:hint="default"/>
      </w:rPr>
    </w:lvl>
    <w:lvl w:ilvl="6" w:tplc="2904D8F4">
      <w:start w:val="1"/>
      <w:numFmt w:val="bullet"/>
      <w:lvlText w:val=""/>
      <w:lvlJc w:val="left"/>
      <w:pPr>
        <w:ind w:left="5040" w:hanging="360"/>
      </w:pPr>
      <w:rPr>
        <w:rFonts w:ascii="Symbol" w:hAnsi="Symbol" w:hint="default"/>
      </w:rPr>
    </w:lvl>
    <w:lvl w:ilvl="7" w:tplc="AD7CEDBE">
      <w:start w:val="1"/>
      <w:numFmt w:val="bullet"/>
      <w:lvlText w:val="o"/>
      <w:lvlJc w:val="left"/>
      <w:pPr>
        <w:ind w:left="5760" w:hanging="360"/>
      </w:pPr>
      <w:rPr>
        <w:rFonts w:ascii="Courier New" w:hAnsi="Courier New" w:hint="default"/>
      </w:rPr>
    </w:lvl>
    <w:lvl w:ilvl="8" w:tplc="55F284F2">
      <w:start w:val="1"/>
      <w:numFmt w:val="bullet"/>
      <w:lvlText w:val=""/>
      <w:lvlJc w:val="left"/>
      <w:pPr>
        <w:ind w:left="6480" w:hanging="360"/>
      </w:pPr>
      <w:rPr>
        <w:rFonts w:ascii="Wingdings" w:hAnsi="Wingdings" w:hint="default"/>
      </w:rPr>
    </w:lvl>
  </w:abstractNum>
  <w:abstractNum w:abstractNumId="1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16AD6B2"/>
    <w:multiLevelType w:val="hybridMultilevel"/>
    <w:tmpl w:val="EDAC7ADA"/>
    <w:lvl w:ilvl="0" w:tplc="650CEE1C">
      <w:start w:val="1"/>
      <w:numFmt w:val="bullet"/>
      <w:lvlText w:val=""/>
      <w:lvlJc w:val="left"/>
      <w:pPr>
        <w:ind w:left="720" w:hanging="360"/>
      </w:pPr>
      <w:rPr>
        <w:rFonts w:ascii="Symbol" w:hAnsi="Symbol" w:hint="default"/>
      </w:rPr>
    </w:lvl>
    <w:lvl w:ilvl="1" w:tplc="44945286">
      <w:start w:val="1"/>
      <w:numFmt w:val="bullet"/>
      <w:lvlText w:val="o"/>
      <w:lvlJc w:val="left"/>
      <w:pPr>
        <w:ind w:left="1440" w:hanging="360"/>
      </w:pPr>
      <w:rPr>
        <w:rFonts w:ascii="Courier New" w:hAnsi="Courier New" w:hint="default"/>
      </w:rPr>
    </w:lvl>
    <w:lvl w:ilvl="2" w:tplc="3BEC4C72">
      <w:start w:val="1"/>
      <w:numFmt w:val="bullet"/>
      <w:lvlText w:val=""/>
      <w:lvlJc w:val="left"/>
      <w:pPr>
        <w:ind w:left="2160" w:hanging="360"/>
      </w:pPr>
      <w:rPr>
        <w:rFonts w:ascii="Wingdings" w:hAnsi="Wingdings" w:hint="default"/>
      </w:rPr>
    </w:lvl>
    <w:lvl w:ilvl="3" w:tplc="0204AB36">
      <w:start w:val="1"/>
      <w:numFmt w:val="bullet"/>
      <w:lvlText w:val=""/>
      <w:lvlJc w:val="left"/>
      <w:pPr>
        <w:ind w:left="2880" w:hanging="360"/>
      </w:pPr>
      <w:rPr>
        <w:rFonts w:ascii="Symbol" w:hAnsi="Symbol" w:hint="default"/>
      </w:rPr>
    </w:lvl>
    <w:lvl w:ilvl="4" w:tplc="EBA4A8C6">
      <w:start w:val="1"/>
      <w:numFmt w:val="bullet"/>
      <w:lvlText w:val="o"/>
      <w:lvlJc w:val="left"/>
      <w:pPr>
        <w:ind w:left="3600" w:hanging="360"/>
      </w:pPr>
      <w:rPr>
        <w:rFonts w:ascii="Courier New" w:hAnsi="Courier New" w:hint="default"/>
      </w:rPr>
    </w:lvl>
    <w:lvl w:ilvl="5" w:tplc="53FC686E">
      <w:start w:val="1"/>
      <w:numFmt w:val="bullet"/>
      <w:lvlText w:val=""/>
      <w:lvlJc w:val="left"/>
      <w:pPr>
        <w:ind w:left="4320" w:hanging="360"/>
      </w:pPr>
      <w:rPr>
        <w:rFonts w:ascii="Wingdings" w:hAnsi="Wingdings" w:hint="default"/>
      </w:rPr>
    </w:lvl>
    <w:lvl w:ilvl="6" w:tplc="CA94112C">
      <w:start w:val="1"/>
      <w:numFmt w:val="bullet"/>
      <w:lvlText w:val=""/>
      <w:lvlJc w:val="left"/>
      <w:pPr>
        <w:ind w:left="5040" w:hanging="360"/>
      </w:pPr>
      <w:rPr>
        <w:rFonts w:ascii="Symbol" w:hAnsi="Symbol" w:hint="default"/>
      </w:rPr>
    </w:lvl>
    <w:lvl w:ilvl="7" w:tplc="26222802">
      <w:start w:val="1"/>
      <w:numFmt w:val="bullet"/>
      <w:lvlText w:val="o"/>
      <w:lvlJc w:val="left"/>
      <w:pPr>
        <w:ind w:left="5760" w:hanging="360"/>
      </w:pPr>
      <w:rPr>
        <w:rFonts w:ascii="Courier New" w:hAnsi="Courier New" w:hint="default"/>
      </w:rPr>
    </w:lvl>
    <w:lvl w:ilvl="8" w:tplc="3A4AA5CC">
      <w:start w:val="1"/>
      <w:numFmt w:val="bullet"/>
      <w:lvlText w:val=""/>
      <w:lvlJc w:val="left"/>
      <w:pPr>
        <w:ind w:left="6480" w:hanging="360"/>
      </w:pPr>
      <w:rPr>
        <w:rFonts w:ascii="Wingdings" w:hAnsi="Wingdings" w:hint="default"/>
      </w:rPr>
    </w:lvl>
  </w:abstractNum>
  <w:abstractNum w:abstractNumId="15" w15:restartNumberingAfterBreak="0">
    <w:nsid w:val="6C682C38"/>
    <w:multiLevelType w:val="hybridMultilevel"/>
    <w:tmpl w:val="B92EAF7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1568D0"/>
    <w:multiLevelType w:val="multilevel"/>
    <w:tmpl w:val="737CE0E0"/>
    <w:styleLink w:val="LFO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8343437"/>
    <w:multiLevelType w:val="hybridMultilevel"/>
    <w:tmpl w:val="B2C23B1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15:restartNumberingAfterBreak="0">
    <w:nsid w:val="7F2E4A78"/>
    <w:multiLevelType w:val="hybridMultilevel"/>
    <w:tmpl w:val="600C1FE8"/>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9" w15:restartNumberingAfterBreak="0">
    <w:nsid w:val="7FA361A8"/>
    <w:multiLevelType w:val="hybridMultilevel"/>
    <w:tmpl w:val="8814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775332">
    <w:abstractNumId w:val="11"/>
  </w:num>
  <w:num w:numId="2" w16cid:durableId="793867719">
    <w:abstractNumId w:val="6"/>
  </w:num>
  <w:num w:numId="3" w16cid:durableId="712771937">
    <w:abstractNumId w:val="3"/>
  </w:num>
  <w:num w:numId="4" w16cid:durableId="1867283246">
    <w:abstractNumId w:val="13"/>
  </w:num>
  <w:num w:numId="5" w16cid:durableId="1821385668">
    <w:abstractNumId w:val="0"/>
  </w:num>
  <w:num w:numId="6" w16cid:durableId="669406765">
    <w:abstractNumId w:val="15"/>
  </w:num>
  <w:num w:numId="7" w16cid:durableId="1356540012">
    <w:abstractNumId w:val="8"/>
  </w:num>
  <w:num w:numId="8" w16cid:durableId="1848053363">
    <w:abstractNumId w:val="16"/>
  </w:num>
  <w:num w:numId="9" w16cid:durableId="1107582090">
    <w:abstractNumId w:val="5"/>
  </w:num>
  <w:num w:numId="10" w16cid:durableId="1522040345">
    <w:abstractNumId w:val="18"/>
  </w:num>
  <w:num w:numId="11" w16cid:durableId="1695619838">
    <w:abstractNumId w:val="7"/>
  </w:num>
  <w:num w:numId="12" w16cid:durableId="955256086">
    <w:abstractNumId w:val="17"/>
  </w:num>
  <w:num w:numId="13" w16cid:durableId="14188444">
    <w:abstractNumId w:val="10"/>
  </w:num>
  <w:num w:numId="14" w16cid:durableId="325011268">
    <w:abstractNumId w:val="19"/>
  </w:num>
  <w:num w:numId="15" w16cid:durableId="2034840595">
    <w:abstractNumId w:val="11"/>
  </w:num>
  <w:num w:numId="16" w16cid:durableId="1735853168">
    <w:abstractNumId w:val="11"/>
  </w:num>
  <w:num w:numId="17" w16cid:durableId="1811708496">
    <w:abstractNumId w:val="11"/>
  </w:num>
  <w:num w:numId="18" w16cid:durableId="697777524">
    <w:abstractNumId w:val="11"/>
  </w:num>
  <w:num w:numId="19" w16cid:durableId="1553614877">
    <w:abstractNumId w:val="11"/>
  </w:num>
  <w:num w:numId="20" w16cid:durableId="2063209945">
    <w:abstractNumId w:val="11"/>
  </w:num>
  <w:num w:numId="21" w16cid:durableId="1638099070">
    <w:abstractNumId w:val="11"/>
  </w:num>
  <w:num w:numId="22" w16cid:durableId="1193762734">
    <w:abstractNumId w:val="11"/>
  </w:num>
  <w:num w:numId="23" w16cid:durableId="1581985305">
    <w:abstractNumId w:val="11"/>
  </w:num>
  <w:num w:numId="24" w16cid:durableId="1805267295">
    <w:abstractNumId w:val="11"/>
  </w:num>
  <w:num w:numId="25" w16cid:durableId="1251546044">
    <w:abstractNumId w:val="11"/>
  </w:num>
  <w:num w:numId="26" w16cid:durableId="709111165">
    <w:abstractNumId w:val="11"/>
  </w:num>
  <w:num w:numId="27" w16cid:durableId="1311397333">
    <w:abstractNumId w:val="11"/>
  </w:num>
  <w:num w:numId="28" w16cid:durableId="171990457">
    <w:abstractNumId w:val="11"/>
  </w:num>
  <w:num w:numId="29" w16cid:durableId="1177840149">
    <w:abstractNumId w:val="11"/>
  </w:num>
  <w:num w:numId="30" w16cid:durableId="1116481592">
    <w:abstractNumId w:val="11"/>
  </w:num>
  <w:num w:numId="31" w16cid:durableId="2114938403">
    <w:abstractNumId w:val="11"/>
  </w:num>
  <w:num w:numId="32" w16cid:durableId="1616446392">
    <w:abstractNumId w:val="11"/>
  </w:num>
  <w:num w:numId="33" w16cid:durableId="1562910130">
    <w:abstractNumId w:val="11"/>
  </w:num>
  <w:num w:numId="34" w16cid:durableId="1804032337">
    <w:abstractNumId w:val="11"/>
  </w:num>
  <w:num w:numId="35" w16cid:durableId="86074821">
    <w:abstractNumId w:val="11"/>
  </w:num>
  <w:num w:numId="36" w16cid:durableId="1896163288">
    <w:abstractNumId w:val="11"/>
  </w:num>
  <w:num w:numId="37" w16cid:durableId="1815636726">
    <w:abstractNumId w:val="11"/>
  </w:num>
  <w:num w:numId="38" w16cid:durableId="2137871708">
    <w:abstractNumId w:val="11"/>
  </w:num>
  <w:num w:numId="39" w16cid:durableId="1131830015">
    <w:abstractNumId w:val="11"/>
  </w:num>
  <w:num w:numId="40" w16cid:durableId="723142735">
    <w:abstractNumId w:val="11"/>
  </w:num>
  <w:num w:numId="41" w16cid:durableId="1687832278">
    <w:abstractNumId w:val="11"/>
  </w:num>
  <w:num w:numId="42" w16cid:durableId="673652075">
    <w:abstractNumId w:val="11"/>
  </w:num>
  <w:num w:numId="43" w16cid:durableId="1601059926">
    <w:abstractNumId w:val="11"/>
  </w:num>
  <w:num w:numId="44" w16cid:durableId="1019813649">
    <w:abstractNumId w:val="11"/>
  </w:num>
  <w:num w:numId="45" w16cid:durableId="1363700906">
    <w:abstractNumId w:val="11"/>
  </w:num>
  <w:num w:numId="46" w16cid:durableId="2142964158">
    <w:abstractNumId w:val="11"/>
  </w:num>
  <w:num w:numId="47" w16cid:durableId="546526068">
    <w:abstractNumId w:val="11"/>
  </w:num>
  <w:num w:numId="48" w16cid:durableId="282080741">
    <w:abstractNumId w:val="11"/>
  </w:num>
  <w:num w:numId="49" w16cid:durableId="985283575">
    <w:abstractNumId w:val="11"/>
  </w:num>
  <w:num w:numId="50" w16cid:durableId="2005889914">
    <w:abstractNumId w:val="11"/>
  </w:num>
  <w:num w:numId="51" w16cid:durableId="1317033766">
    <w:abstractNumId w:val="11"/>
  </w:num>
  <w:num w:numId="52" w16cid:durableId="1549679937">
    <w:abstractNumId w:val="11"/>
  </w:num>
  <w:num w:numId="53" w16cid:durableId="889389668">
    <w:abstractNumId w:val="11"/>
  </w:num>
  <w:num w:numId="54" w16cid:durableId="1882396365">
    <w:abstractNumId w:val="11"/>
  </w:num>
  <w:num w:numId="55" w16cid:durableId="1735735011">
    <w:abstractNumId w:val="11"/>
  </w:num>
  <w:num w:numId="56" w16cid:durableId="1850489018">
    <w:abstractNumId w:val="11"/>
  </w:num>
  <w:num w:numId="57" w16cid:durableId="2084988540">
    <w:abstractNumId w:val="11"/>
  </w:num>
  <w:num w:numId="58" w16cid:durableId="620694024">
    <w:abstractNumId w:val="11"/>
  </w:num>
  <w:num w:numId="59" w16cid:durableId="640042959">
    <w:abstractNumId w:val="11"/>
  </w:num>
  <w:num w:numId="60" w16cid:durableId="54089290">
    <w:abstractNumId w:val="11"/>
  </w:num>
  <w:num w:numId="61" w16cid:durableId="1195967154">
    <w:abstractNumId w:val="11"/>
  </w:num>
  <w:num w:numId="62" w16cid:durableId="1307009626">
    <w:abstractNumId w:val="11"/>
  </w:num>
  <w:num w:numId="63" w16cid:durableId="706104670">
    <w:abstractNumId w:val="11"/>
  </w:num>
  <w:num w:numId="64" w16cid:durableId="1587108709">
    <w:abstractNumId w:val="11"/>
  </w:num>
  <w:num w:numId="65" w16cid:durableId="1594896576">
    <w:abstractNumId w:val="11"/>
  </w:num>
  <w:num w:numId="66" w16cid:durableId="1936084971">
    <w:abstractNumId w:val="11"/>
  </w:num>
  <w:num w:numId="67" w16cid:durableId="2015496065">
    <w:abstractNumId w:val="11"/>
  </w:num>
  <w:num w:numId="68" w16cid:durableId="1646743378">
    <w:abstractNumId w:val="11"/>
  </w:num>
  <w:num w:numId="69" w16cid:durableId="435949184">
    <w:abstractNumId w:val="11"/>
  </w:num>
  <w:num w:numId="70" w16cid:durableId="1740329107">
    <w:abstractNumId w:val="11"/>
  </w:num>
  <w:num w:numId="71" w16cid:durableId="1996103272">
    <w:abstractNumId w:val="11"/>
  </w:num>
  <w:num w:numId="72" w16cid:durableId="1510487276">
    <w:abstractNumId w:val="11"/>
  </w:num>
  <w:num w:numId="73" w16cid:durableId="1975520973">
    <w:abstractNumId w:val="11"/>
  </w:num>
  <w:num w:numId="74" w16cid:durableId="1964724686">
    <w:abstractNumId w:val="11"/>
  </w:num>
  <w:num w:numId="75" w16cid:durableId="1064330807">
    <w:abstractNumId w:val="11"/>
  </w:num>
  <w:num w:numId="76" w16cid:durableId="1554536478">
    <w:abstractNumId w:val="11"/>
  </w:num>
  <w:num w:numId="77" w16cid:durableId="1534345336">
    <w:abstractNumId w:val="11"/>
  </w:num>
  <w:num w:numId="78" w16cid:durableId="1032271542">
    <w:abstractNumId w:val="11"/>
  </w:num>
  <w:num w:numId="79" w16cid:durableId="186062696">
    <w:abstractNumId w:val="11"/>
  </w:num>
  <w:num w:numId="80" w16cid:durableId="1799375648">
    <w:abstractNumId w:val="11"/>
  </w:num>
  <w:num w:numId="81" w16cid:durableId="935020085">
    <w:abstractNumId w:val="11"/>
  </w:num>
  <w:num w:numId="82" w16cid:durableId="1629894146">
    <w:abstractNumId w:val="11"/>
  </w:num>
  <w:num w:numId="83" w16cid:durableId="511604524">
    <w:abstractNumId w:val="11"/>
  </w:num>
  <w:num w:numId="84" w16cid:durableId="767963434">
    <w:abstractNumId w:val="11"/>
  </w:num>
  <w:num w:numId="85" w16cid:durableId="1230077356">
    <w:abstractNumId w:val="11"/>
  </w:num>
  <w:num w:numId="86" w16cid:durableId="2079864073">
    <w:abstractNumId w:val="11"/>
  </w:num>
  <w:num w:numId="87" w16cid:durableId="1161968284">
    <w:abstractNumId w:val="11"/>
  </w:num>
  <w:num w:numId="88" w16cid:durableId="1482305270">
    <w:abstractNumId w:val="11"/>
  </w:num>
  <w:num w:numId="89" w16cid:durableId="461003161">
    <w:abstractNumId w:val="11"/>
  </w:num>
  <w:num w:numId="90" w16cid:durableId="141507592">
    <w:abstractNumId w:val="11"/>
  </w:num>
  <w:num w:numId="91" w16cid:durableId="1520007762">
    <w:abstractNumId w:val="11"/>
  </w:num>
  <w:num w:numId="92" w16cid:durableId="1674453782">
    <w:abstractNumId w:val="11"/>
  </w:num>
  <w:num w:numId="93" w16cid:durableId="1507750063">
    <w:abstractNumId w:val="11"/>
  </w:num>
  <w:num w:numId="94" w16cid:durableId="428936929">
    <w:abstractNumId w:val="11"/>
  </w:num>
  <w:num w:numId="95" w16cid:durableId="1198008918">
    <w:abstractNumId w:val="11"/>
  </w:num>
  <w:num w:numId="96" w16cid:durableId="101150544">
    <w:abstractNumId w:val="11"/>
  </w:num>
  <w:num w:numId="97" w16cid:durableId="1066683374">
    <w:abstractNumId w:val="11"/>
  </w:num>
  <w:num w:numId="98" w16cid:durableId="1899853403">
    <w:abstractNumId w:val="11"/>
  </w:num>
  <w:num w:numId="99" w16cid:durableId="1225145530">
    <w:abstractNumId w:val="11"/>
  </w:num>
  <w:num w:numId="100" w16cid:durableId="1304508626">
    <w:abstractNumId w:val="11"/>
  </w:num>
  <w:num w:numId="101" w16cid:durableId="1028794894">
    <w:abstractNumId w:val="11"/>
  </w:num>
  <w:num w:numId="102" w16cid:durableId="224414544">
    <w:abstractNumId w:val="11"/>
  </w:num>
  <w:num w:numId="103" w16cid:durableId="651952628">
    <w:abstractNumId w:val="11"/>
  </w:num>
  <w:num w:numId="104" w16cid:durableId="1735197575">
    <w:abstractNumId w:val="11"/>
  </w:num>
  <w:num w:numId="105" w16cid:durableId="1916626034">
    <w:abstractNumId w:val="11"/>
  </w:num>
  <w:num w:numId="106" w16cid:durableId="1902985684">
    <w:abstractNumId w:val="11"/>
  </w:num>
  <w:num w:numId="107" w16cid:durableId="1216350253">
    <w:abstractNumId w:val="11"/>
  </w:num>
  <w:num w:numId="108" w16cid:durableId="1312636349">
    <w:abstractNumId w:val="11"/>
  </w:num>
  <w:num w:numId="109" w16cid:durableId="814376083">
    <w:abstractNumId w:val="11"/>
  </w:num>
  <w:num w:numId="110" w16cid:durableId="713116490">
    <w:abstractNumId w:val="11"/>
  </w:num>
  <w:num w:numId="111" w16cid:durableId="190799709">
    <w:abstractNumId w:val="11"/>
  </w:num>
  <w:num w:numId="112" w16cid:durableId="857112288">
    <w:abstractNumId w:val="11"/>
  </w:num>
  <w:num w:numId="113" w16cid:durableId="1213544595">
    <w:abstractNumId w:val="11"/>
  </w:num>
  <w:num w:numId="114" w16cid:durableId="1502894586">
    <w:abstractNumId w:val="11"/>
  </w:num>
  <w:num w:numId="115" w16cid:durableId="2109999451">
    <w:abstractNumId w:val="11"/>
  </w:num>
  <w:num w:numId="116" w16cid:durableId="1269892959">
    <w:abstractNumId w:val="11"/>
  </w:num>
  <w:num w:numId="117" w16cid:durableId="2016296172">
    <w:abstractNumId w:val="11"/>
  </w:num>
  <w:num w:numId="118" w16cid:durableId="1766459621">
    <w:abstractNumId w:val="11"/>
  </w:num>
  <w:num w:numId="119" w16cid:durableId="826363079">
    <w:abstractNumId w:val="11"/>
  </w:num>
  <w:num w:numId="120" w16cid:durableId="415713806">
    <w:abstractNumId w:val="11"/>
  </w:num>
  <w:num w:numId="121" w16cid:durableId="1036586433">
    <w:abstractNumId w:val="11"/>
  </w:num>
  <w:num w:numId="122" w16cid:durableId="1858999613">
    <w:abstractNumId w:val="11"/>
  </w:num>
  <w:num w:numId="123" w16cid:durableId="280304896">
    <w:abstractNumId w:val="11"/>
  </w:num>
  <w:num w:numId="124" w16cid:durableId="850685933">
    <w:abstractNumId w:val="11"/>
  </w:num>
  <w:num w:numId="125" w16cid:durableId="99956197">
    <w:abstractNumId w:val="11"/>
  </w:num>
  <w:num w:numId="126" w16cid:durableId="2061325253">
    <w:abstractNumId w:val="11"/>
  </w:num>
  <w:num w:numId="127" w16cid:durableId="799805479">
    <w:abstractNumId w:val="11"/>
  </w:num>
  <w:num w:numId="128" w16cid:durableId="1582329753">
    <w:abstractNumId w:val="11"/>
  </w:num>
  <w:num w:numId="129" w16cid:durableId="1030303113">
    <w:abstractNumId w:val="11"/>
  </w:num>
  <w:num w:numId="130" w16cid:durableId="1750811142">
    <w:abstractNumId w:val="9"/>
  </w:num>
  <w:num w:numId="131" w16cid:durableId="190339239">
    <w:abstractNumId w:val="1"/>
  </w:num>
  <w:num w:numId="132" w16cid:durableId="2147358694">
    <w:abstractNumId w:val="2"/>
  </w:num>
  <w:num w:numId="133" w16cid:durableId="1253930694">
    <w:abstractNumId w:val="12"/>
  </w:num>
  <w:num w:numId="134" w16cid:durableId="830679116">
    <w:abstractNumId w:val="14"/>
  </w:num>
  <w:num w:numId="135" w16cid:durableId="1395620992">
    <w:abstractNumId w:val="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62"/>
    <w:rsid w:val="0000137B"/>
    <w:rsid w:val="000020AB"/>
    <w:rsid w:val="0000244E"/>
    <w:rsid w:val="00002E89"/>
    <w:rsid w:val="00002F62"/>
    <w:rsid w:val="00003A70"/>
    <w:rsid w:val="00003FCC"/>
    <w:rsid w:val="000043A7"/>
    <w:rsid w:val="000046C0"/>
    <w:rsid w:val="000054FD"/>
    <w:rsid w:val="00005648"/>
    <w:rsid w:val="000058C3"/>
    <w:rsid w:val="00006A9A"/>
    <w:rsid w:val="00006C60"/>
    <w:rsid w:val="00007053"/>
    <w:rsid w:val="0000756D"/>
    <w:rsid w:val="000102F7"/>
    <w:rsid w:val="00010B4A"/>
    <w:rsid w:val="00011F78"/>
    <w:rsid w:val="000134D3"/>
    <w:rsid w:val="00013576"/>
    <w:rsid w:val="00013CF8"/>
    <w:rsid w:val="00014404"/>
    <w:rsid w:val="00015A4C"/>
    <w:rsid w:val="00016907"/>
    <w:rsid w:val="00016CD2"/>
    <w:rsid w:val="00017856"/>
    <w:rsid w:val="00017D60"/>
    <w:rsid w:val="00020A49"/>
    <w:rsid w:val="0002108C"/>
    <w:rsid w:val="00021092"/>
    <w:rsid w:val="00021262"/>
    <w:rsid w:val="00022DB6"/>
    <w:rsid w:val="0002330C"/>
    <w:rsid w:val="0002335B"/>
    <w:rsid w:val="00023791"/>
    <w:rsid w:val="00023869"/>
    <w:rsid w:val="00023B61"/>
    <w:rsid w:val="000249A6"/>
    <w:rsid w:val="00024A0A"/>
    <w:rsid w:val="00024F0D"/>
    <w:rsid w:val="00026458"/>
    <w:rsid w:val="000268C5"/>
    <w:rsid w:val="000271AB"/>
    <w:rsid w:val="00027375"/>
    <w:rsid w:val="0003211B"/>
    <w:rsid w:val="00032BB1"/>
    <w:rsid w:val="00036488"/>
    <w:rsid w:val="000365D3"/>
    <w:rsid w:val="000366EC"/>
    <w:rsid w:val="00040059"/>
    <w:rsid w:val="0004040F"/>
    <w:rsid w:val="00040502"/>
    <w:rsid w:val="00040E48"/>
    <w:rsid w:val="000415D9"/>
    <w:rsid w:val="00041864"/>
    <w:rsid w:val="0004248F"/>
    <w:rsid w:val="000425AC"/>
    <w:rsid w:val="0004273F"/>
    <w:rsid w:val="00042B3F"/>
    <w:rsid w:val="0004368F"/>
    <w:rsid w:val="000439FE"/>
    <w:rsid w:val="00044B8D"/>
    <w:rsid w:val="00046620"/>
    <w:rsid w:val="0004776A"/>
    <w:rsid w:val="000477C1"/>
    <w:rsid w:val="00051634"/>
    <w:rsid w:val="00052C9D"/>
    <w:rsid w:val="00052F93"/>
    <w:rsid w:val="00052FBE"/>
    <w:rsid w:val="00053124"/>
    <w:rsid w:val="00054E7D"/>
    <w:rsid w:val="00055491"/>
    <w:rsid w:val="000558ED"/>
    <w:rsid w:val="00055B44"/>
    <w:rsid w:val="00056654"/>
    <w:rsid w:val="0005715E"/>
    <w:rsid w:val="00057212"/>
    <w:rsid w:val="00057CAD"/>
    <w:rsid w:val="00057E4B"/>
    <w:rsid w:val="000610D1"/>
    <w:rsid w:val="00063CED"/>
    <w:rsid w:val="000643FC"/>
    <w:rsid w:val="000651D8"/>
    <w:rsid w:val="0006554F"/>
    <w:rsid w:val="000659C2"/>
    <w:rsid w:val="00065F6C"/>
    <w:rsid w:val="00066800"/>
    <w:rsid w:val="00066B99"/>
    <w:rsid w:val="00066D83"/>
    <w:rsid w:val="0006722B"/>
    <w:rsid w:val="00067E2C"/>
    <w:rsid w:val="00070EBF"/>
    <w:rsid w:val="00072463"/>
    <w:rsid w:val="000727EC"/>
    <w:rsid w:val="0007394C"/>
    <w:rsid w:val="00074C0E"/>
    <w:rsid w:val="00075CE4"/>
    <w:rsid w:val="00075D78"/>
    <w:rsid w:val="000766CF"/>
    <w:rsid w:val="0008061F"/>
    <w:rsid w:val="00081E65"/>
    <w:rsid w:val="000831A9"/>
    <w:rsid w:val="000833EF"/>
    <w:rsid w:val="00085174"/>
    <w:rsid w:val="00085674"/>
    <w:rsid w:val="00085797"/>
    <w:rsid w:val="00085EDC"/>
    <w:rsid w:val="00086D22"/>
    <w:rsid w:val="0008757C"/>
    <w:rsid w:val="00087799"/>
    <w:rsid w:val="00090FE4"/>
    <w:rsid w:val="000911CF"/>
    <w:rsid w:val="00091DB5"/>
    <w:rsid w:val="000935A0"/>
    <w:rsid w:val="00093C3A"/>
    <w:rsid w:val="00093CE4"/>
    <w:rsid w:val="00094709"/>
    <w:rsid w:val="0009676D"/>
    <w:rsid w:val="00097453"/>
    <w:rsid w:val="00097701"/>
    <w:rsid w:val="000A07F8"/>
    <w:rsid w:val="000A0C1B"/>
    <w:rsid w:val="000A0CB7"/>
    <w:rsid w:val="000A22D2"/>
    <w:rsid w:val="000A25F2"/>
    <w:rsid w:val="000A2CD9"/>
    <w:rsid w:val="000A31EC"/>
    <w:rsid w:val="000A4592"/>
    <w:rsid w:val="000A4D5F"/>
    <w:rsid w:val="000A4E43"/>
    <w:rsid w:val="000A5073"/>
    <w:rsid w:val="000A5091"/>
    <w:rsid w:val="000A5535"/>
    <w:rsid w:val="000A594C"/>
    <w:rsid w:val="000A657A"/>
    <w:rsid w:val="000B0060"/>
    <w:rsid w:val="000B013F"/>
    <w:rsid w:val="000B02B3"/>
    <w:rsid w:val="000B0A15"/>
    <w:rsid w:val="000B1468"/>
    <w:rsid w:val="000B1544"/>
    <w:rsid w:val="000B1B1A"/>
    <w:rsid w:val="000B1F3F"/>
    <w:rsid w:val="000B3488"/>
    <w:rsid w:val="000B465C"/>
    <w:rsid w:val="000B4777"/>
    <w:rsid w:val="000B53FF"/>
    <w:rsid w:val="000B5480"/>
    <w:rsid w:val="000B5F59"/>
    <w:rsid w:val="000B6CA3"/>
    <w:rsid w:val="000B77C8"/>
    <w:rsid w:val="000C0547"/>
    <w:rsid w:val="000C060D"/>
    <w:rsid w:val="000C2188"/>
    <w:rsid w:val="000C230C"/>
    <w:rsid w:val="000C3C01"/>
    <w:rsid w:val="000C46AF"/>
    <w:rsid w:val="000C4E8F"/>
    <w:rsid w:val="000C4F7D"/>
    <w:rsid w:val="000C6AE8"/>
    <w:rsid w:val="000C7384"/>
    <w:rsid w:val="000C7CAF"/>
    <w:rsid w:val="000D0F27"/>
    <w:rsid w:val="000D16F0"/>
    <w:rsid w:val="000D2D23"/>
    <w:rsid w:val="000D2F66"/>
    <w:rsid w:val="000D3508"/>
    <w:rsid w:val="000D3D34"/>
    <w:rsid w:val="000D4173"/>
    <w:rsid w:val="000D4517"/>
    <w:rsid w:val="000D6799"/>
    <w:rsid w:val="000E01F5"/>
    <w:rsid w:val="000E023E"/>
    <w:rsid w:val="000E1079"/>
    <w:rsid w:val="000E242D"/>
    <w:rsid w:val="000E3ADB"/>
    <w:rsid w:val="000E40C6"/>
    <w:rsid w:val="000E414B"/>
    <w:rsid w:val="000E43FE"/>
    <w:rsid w:val="000E4998"/>
    <w:rsid w:val="000E4A9C"/>
    <w:rsid w:val="000E605A"/>
    <w:rsid w:val="000E6AAA"/>
    <w:rsid w:val="000E6B92"/>
    <w:rsid w:val="000E6BC4"/>
    <w:rsid w:val="000F2DAD"/>
    <w:rsid w:val="000F3057"/>
    <w:rsid w:val="000F305D"/>
    <w:rsid w:val="000F4680"/>
    <w:rsid w:val="000F4E59"/>
    <w:rsid w:val="000F4E7F"/>
    <w:rsid w:val="000F50AE"/>
    <w:rsid w:val="000F6711"/>
    <w:rsid w:val="000F7046"/>
    <w:rsid w:val="00100061"/>
    <w:rsid w:val="00101139"/>
    <w:rsid w:val="00102933"/>
    <w:rsid w:val="00104012"/>
    <w:rsid w:val="0010402D"/>
    <w:rsid w:val="001060AB"/>
    <w:rsid w:val="0010656F"/>
    <w:rsid w:val="00106F53"/>
    <w:rsid w:val="001078D7"/>
    <w:rsid w:val="00110984"/>
    <w:rsid w:val="00111A51"/>
    <w:rsid w:val="0011363A"/>
    <w:rsid w:val="0011399A"/>
    <w:rsid w:val="00113E2A"/>
    <w:rsid w:val="00114085"/>
    <w:rsid w:val="001148CE"/>
    <w:rsid w:val="00114956"/>
    <w:rsid w:val="00115B1D"/>
    <w:rsid w:val="00116F59"/>
    <w:rsid w:val="00120C78"/>
    <w:rsid w:val="00120DB6"/>
    <w:rsid w:val="001222D6"/>
    <w:rsid w:val="001239D1"/>
    <w:rsid w:val="00123B77"/>
    <w:rsid w:val="00123BCF"/>
    <w:rsid w:val="00123E7D"/>
    <w:rsid w:val="00125306"/>
    <w:rsid w:val="00126E86"/>
    <w:rsid w:val="00127AE7"/>
    <w:rsid w:val="0013003F"/>
    <w:rsid w:val="00130154"/>
    <w:rsid w:val="001305D1"/>
    <w:rsid w:val="00130DD7"/>
    <w:rsid w:val="00131172"/>
    <w:rsid w:val="001312E0"/>
    <w:rsid w:val="0013197A"/>
    <w:rsid w:val="00132DC2"/>
    <w:rsid w:val="001330E1"/>
    <w:rsid w:val="001333DE"/>
    <w:rsid w:val="00133572"/>
    <w:rsid w:val="00133911"/>
    <w:rsid w:val="00133D08"/>
    <w:rsid w:val="00133E25"/>
    <w:rsid w:val="001348D8"/>
    <w:rsid w:val="00134D11"/>
    <w:rsid w:val="00135298"/>
    <w:rsid w:val="00135BDC"/>
    <w:rsid w:val="001362FD"/>
    <w:rsid w:val="001366BB"/>
    <w:rsid w:val="001372F2"/>
    <w:rsid w:val="00140C28"/>
    <w:rsid w:val="001415D6"/>
    <w:rsid w:val="0014329D"/>
    <w:rsid w:val="00143602"/>
    <w:rsid w:val="001440FB"/>
    <w:rsid w:val="001444AB"/>
    <w:rsid w:val="00144564"/>
    <w:rsid w:val="001451FB"/>
    <w:rsid w:val="00145559"/>
    <w:rsid w:val="00145F85"/>
    <w:rsid w:val="0014611E"/>
    <w:rsid w:val="00147715"/>
    <w:rsid w:val="00147AD8"/>
    <w:rsid w:val="00147B77"/>
    <w:rsid w:val="001525B8"/>
    <w:rsid w:val="0015328C"/>
    <w:rsid w:val="001536F4"/>
    <w:rsid w:val="001539AF"/>
    <w:rsid w:val="00153F85"/>
    <w:rsid w:val="0015488A"/>
    <w:rsid w:val="00155EAB"/>
    <w:rsid w:val="0015646D"/>
    <w:rsid w:val="001564F3"/>
    <w:rsid w:val="00156B1D"/>
    <w:rsid w:val="00157A1B"/>
    <w:rsid w:val="001601E9"/>
    <w:rsid w:val="00160660"/>
    <w:rsid w:val="0016150C"/>
    <w:rsid w:val="00161E70"/>
    <w:rsid w:val="00162197"/>
    <w:rsid w:val="00162EB1"/>
    <w:rsid w:val="0016400D"/>
    <w:rsid w:val="001641D9"/>
    <w:rsid w:val="0016550D"/>
    <w:rsid w:val="0016659A"/>
    <w:rsid w:val="001678CB"/>
    <w:rsid w:val="00167BE2"/>
    <w:rsid w:val="00170261"/>
    <w:rsid w:val="0017064D"/>
    <w:rsid w:val="00171B58"/>
    <w:rsid w:val="001727AD"/>
    <w:rsid w:val="00172C3C"/>
    <w:rsid w:val="0017346B"/>
    <w:rsid w:val="0017385B"/>
    <w:rsid w:val="00175340"/>
    <w:rsid w:val="00175DCC"/>
    <w:rsid w:val="00176456"/>
    <w:rsid w:val="0017667E"/>
    <w:rsid w:val="00176967"/>
    <w:rsid w:val="00177054"/>
    <w:rsid w:val="00177076"/>
    <w:rsid w:val="00177F02"/>
    <w:rsid w:val="00180A06"/>
    <w:rsid w:val="00181940"/>
    <w:rsid w:val="00181A0E"/>
    <w:rsid w:val="001825AC"/>
    <w:rsid w:val="00182783"/>
    <w:rsid w:val="00182AAF"/>
    <w:rsid w:val="00182D35"/>
    <w:rsid w:val="00182DD3"/>
    <w:rsid w:val="00183D49"/>
    <w:rsid w:val="00184076"/>
    <w:rsid w:val="001844BA"/>
    <w:rsid w:val="001847E6"/>
    <w:rsid w:val="0018491F"/>
    <w:rsid w:val="00184EDB"/>
    <w:rsid w:val="001856F1"/>
    <w:rsid w:val="0018598A"/>
    <w:rsid w:val="00185C07"/>
    <w:rsid w:val="00186BAA"/>
    <w:rsid w:val="0018732B"/>
    <w:rsid w:val="00187487"/>
    <w:rsid w:val="00190ABE"/>
    <w:rsid w:val="00191818"/>
    <w:rsid w:val="00192689"/>
    <w:rsid w:val="00194473"/>
    <w:rsid w:val="001945DC"/>
    <w:rsid w:val="00194F1B"/>
    <w:rsid w:val="00195F8E"/>
    <w:rsid w:val="001964B2"/>
    <w:rsid w:val="00196CE6"/>
    <w:rsid w:val="00196CF4"/>
    <w:rsid w:val="001972DE"/>
    <w:rsid w:val="00197FBB"/>
    <w:rsid w:val="001A0425"/>
    <w:rsid w:val="001A16C8"/>
    <w:rsid w:val="001A17F9"/>
    <w:rsid w:val="001A1E21"/>
    <w:rsid w:val="001A2740"/>
    <w:rsid w:val="001A3B37"/>
    <w:rsid w:val="001A3DEF"/>
    <w:rsid w:val="001A508D"/>
    <w:rsid w:val="001A5452"/>
    <w:rsid w:val="001A54FA"/>
    <w:rsid w:val="001A5B70"/>
    <w:rsid w:val="001A73A6"/>
    <w:rsid w:val="001A7771"/>
    <w:rsid w:val="001B0008"/>
    <w:rsid w:val="001B05C8"/>
    <w:rsid w:val="001B060A"/>
    <w:rsid w:val="001B1790"/>
    <w:rsid w:val="001B28FF"/>
    <w:rsid w:val="001B3888"/>
    <w:rsid w:val="001B415A"/>
    <w:rsid w:val="001B4500"/>
    <w:rsid w:val="001B4B3D"/>
    <w:rsid w:val="001B4B6A"/>
    <w:rsid w:val="001B4C60"/>
    <w:rsid w:val="001B5058"/>
    <w:rsid w:val="001B54F5"/>
    <w:rsid w:val="001B5E46"/>
    <w:rsid w:val="001B6DF9"/>
    <w:rsid w:val="001B7AF4"/>
    <w:rsid w:val="001C02FD"/>
    <w:rsid w:val="001C08EC"/>
    <w:rsid w:val="001C105B"/>
    <w:rsid w:val="001C11B6"/>
    <w:rsid w:val="001C1620"/>
    <w:rsid w:val="001C21C7"/>
    <w:rsid w:val="001C2A9E"/>
    <w:rsid w:val="001C3292"/>
    <w:rsid w:val="001C36D4"/>
    <w:rsid w:val="001C3C38"/>
    <w:rsid w:val="001C3C7D"/>
    <w:rsid w:val="001C3FEB"/>
    <w:rsid w:val="001C4C1E"/>
    <w:rsid w:val="001C5C5D"/>
    <w:rsid w:val="001C5DEE"/>
    <w:rsid w:val="001C5E98"/>
    <w:rsid w:val="001C752F"/>
    <w:rsid w:val="001C79A3"/>
    <w:rsid w:val="001D0671"/>
    <w:rsid w:val="001D0AB1"/>
    <w:rsid w:val="001D371D"/>
    <w:rsid w:val="001D3FFF"/>
    <w:rsid w:val="001D4579"/>
    <w:rsid w:val="001D487D"/>
    <w:rsid w:val="001D504B"/>
    <w:rsid w:val="001D51D4"/>
    <w:rsid w:val="001D53AB"/>
    <w:rsid w:val="001D54B8"/>
    <w:rsid w:val="001D55BC"/>
    <w:rsid w:val="001D65D7"/>
    <w:rsid w:val="001D6847"/>
    <w:rsid w:val="001D69A7"/>
    <w:rsid w:val="001D7FB3"/>
    <w:rsid w:val="001E0DED"/>
    <w:rsid w:val="001E1312"/>
    <w:rsid w:val="001E25C8"/>
    <w:rsid w:val="001E55A8"/>
    <w:rsid w:val="001E5DDF"/>
    <w:rsid w:val="001E6195"/>
    <w:rsid w:val="001E6CF6"/>
    <w:rsid w:val="001E775E"/>
    <w:rsid w:val="001E793F"/>
    <w:rsid w:val="001E7ABA"/>
    <w:rsid w:val="001E7E50"/>
    <w:rsid w:val="001E7F43"/>
    <w:rsid w:val="001E7FE7"/>
    <w:rsid w:val="001F0884"/>
    <w:rsid w:val="001F11C6"/>
    <w:rsid w:val="001F18AE"/>
    <w:rsid w:val="001F1AEB"/>
    <w:rsid w:val="001F217D"/>
    <w:rsid w:val="001F224F"/>
    <w:rsid w:val="001F2467"/>
    <w:rsid w:val="001F2FF9"/>
    <w:rsid w:val="001F3921"/>
    <w:rsid w:val="001F401F"/>
    <w:rsid w:val="001F4777"/>
    <w:rsid w:val="001F4AB3"/>
    <w:rsid w:val="001F541F"/>
    <w:rsid w:val="001F560A"/>
    <w:rsid w:val="001F68C4"/>
    <w:rsid w:val="001F6F80"/>
    <w:rsid w:val="001F7445"/>
    <w:rsid w:val="002009C2"/>
    <w:rsid w:val="0020128D"/>
    <w:rsid w:val="00201291"/>
    <w:rsid w:val="00201C4E"/>
    <w:rsid w:val="00202A57"/>
    <w:rsid w:val="00202D3A"/>
    <w:rsid w:val="00202D50"/>
    <w:rsid w:val="002046DD"/>
    <w:rsid w:val="00204A36"/>
    <w:rsid w:val="00204A8C"/>
    <w:rsid w:val="00204D75"/>
    <w:rsid w:val="00204D9F"/>
    <w:rsid w:val="00204F16"/>
    <w:rsid w:val="00206173"/>
    <w:rsid w:val="00206565"/>
    <w:rsid w:val="002066BC"/>
    <w:rsid w:val="002073DA"/>
    <w:rsid w:val="00207E45"/>
    <w:rsid w:val="00210722"/>
    <w:rsid w:val="002112DA"/>
    <w:rsid w:val="00211C37"/>
    <w:rsid w:val="00212BFB"/>
    <w:rsid w:val="00212C4C"/>
    <w:rsid w:val="00212D24"/>
    <w:rsid w:val="00213E01"/>
    <w:rsid w:val="00214981"/>
    <w:rsid w:val="00215717"/>
    <w:rsid w:val="00216CB4"/>
    <w:rsid w:val="00217135"/>
    <w:rsid w:val="00217581"/>
    <w:rsid w:val="00217725"/>
    <w:rsid w:val="00220035"/>
    <w:rsid w:val="0022003F"/>
    <w:rsid w:val="00220AED"/>
    <w:rsid w:val="00220B09"/>
    <w:rsid w:val="00221093"/>
    <w:rsid w:val="00221A7A"/>
    <w:rsid w:val="00223F80"/>
    <w:rsid w:val="00226F15"/>
    <w:rsid w:val="0022763A"/>
    <w:rsid w:val="00230966"/>
    <w:rsid w:val="002311C2"/>
    <w:rsid w:val="002331AF"/>
    <w:rsid w:val="002335B0"/>
    <w:rsid w:val="0023378B"/>
    <w:rsid w:val="002338A1"/>
    <w:rsid w:val="0023501A"/>
    <w:rsid w:val="00236A5A"/>
    <w:rsid w:val="00236C2E"/>
    <w:rsid w:val="00237022"/>
    <w:rsid w:val="0023788B"/>
    <w:rsid w:val="00237894"/>
    <w:rsid w:val="00241C56"/>
    <w:rsid w:val="0024467C"/>
    <w:rsid w:val="00245988"/>
    <w:rsid w:val="00245B40"/>
    <w:rsid w:val="00245E3E"/>
    <w:rsid w:val="002476A3"/>
    <w:rsid w:val="0025018B"/>
    <w:rsid w:val="00250FF8"/>
    <w:rsid w:val="00253BBA"/>
    <w:rsid w:val="00253C58"/>
    <w:rsid w:val="00253F83"/>
    <w:rsid w:val="002549CE"/>
    <w:rsid w:val="00254C38"/>
    <w:rsid w:val="00256054"/>
    <w:rsid w:val="00257D38"/>
    <w:rsid w:val="00260016"/>
    <w:rsid w:val="002600E1"/>
    <w:rsid w:val="002606D4"/>
    <w:rsid w:val="0026089A"/>
    <w:rsid w:val="00262DDA"/>
    <w:rsid w:val="00263164"/>
    <w:rsid w:val="0026324E"/>
    <w:rsid w:val="00263982"/>
    <w:rsid w:val="00263FF7"/>
    <w:rsid w:val="002644AA"/>
    <w:rsid w:val="0026524E"/>
    <w:rsid w:val="0026560B"/>
    <w:rsid w:val="00265889"/>
    <w:rsid w:val="00265BBE"/>
    <w:rsid w:val="00265FE7"/>
    <w:rsid w:val="00266064"/>
    <w:rsid w:val="00267354"/>
    <w:rsid w:val="0026783A"/>
    <w:rsid w:val="00270090"/>
    <w:rsid w:val="00270555"/>
    <w:rsid w:val="00270A95"/>
    <w:rsid w:val="00270DB5"/>
    <w:rsid w:val="00272168"/>
    <w:rsid w:val="00272FE3"/>
    <w:rsid w:val="002734BD"/>
    <w:rsid w:val="002747AB"/>
    <w:rsid w:val="00275E24"/>
    <w:rsid w:val="0027611C"/>
    <w:rsid w:val="002775EB"/>
    <w:rsid w:val="0028057B"/>
    <w:rsid w:val="00282B7E"/>
    <w:rsid w:val="002840D0"/>
    <w:rsid w:val="0028504E"/>
    <w:rsid w:val="0028507A"/>
    <w:rsid w:val="002853A2"/>
    <w:rsid w:val="00285D7E"/>
    <w:rsid w:val="002864D9"/>
    <w:rsid w:val="00291338"/>
    <w:rsid w:val="0029137A"/>
    <w:rsid w:val="00291ABB"/>
    <w:rsid w:val="00292078"/>
    <w:rsid w:val="002929D7"/>
    <w:rsid w:val="0029435B"/>
    <w:rsid w:val="00294D31"/>
    <w:rsid w:val="0029544E"/>
    <w:rsid w:val="002956A0"/>
    <w:rsid w:val="00295EFC"/>
    <w:rsid w:val="002965C3"/>
    <w:rsid w:val="00296C95"/>
    <w:rsid w:val="002975BF"/>
    <w:rsid w:val="00297678"/>
    <w:rsid w:val="00297CF1"/>
    <w:rsid w:val="00297D33"/>
    <w:rsid w:val="002A00C1"/>
    <w:rsid w:val="002A0311"/>
    <w:rsid w:val="002A2CE2"/>
    <w:rsid w:val="002A35E3"/>
    <w:rsid w:val="002A56A2"/>
    <w:rsid w:val="002A603C"/>
    <w:rsid w:val="002B02B9"/>
    <w:rsid w:val="002B07AC"/>
    <w:rsid w:val="002B107C"/>
    <w:rsid w:val="002B1CF2"/>
    <w:rsid w:val="002B2152"/>
    <w:rsid w:val="002B3EC1"/>
    <w:rsid w:val="002B3EE2"/>
    <w:rsid w:val="002B507E"/>
    <w:rsid w:val="002B51CA"/>
    <w:rsid w:val="002B5E33"/>
    <w:rsid w:val="002B651E"/>
    <w:rsid w:val="002B65C5"/>
    <w:rsid w:val="002C00CD"/>
    <w:rsid w:val="002C02BE"/>
    <w:rsid w:val="002C328F"/>
    <w:rsid w:val="002C47BC"/>
    <w:rsid w:val="002C4D1F"/>
    <w:rsid w:val="002C682D"/>
    <w:rsid w:val="002D0504"/>
    <w:rsid w:val="002D1189"/>
    <w:rsid w:val="002D28BE"/>
    <w:rsid w:val="002D2A7A"/>
    <w:rsid w:val="002D2F89"/>
    <w:rsid w:val="002D3547"/>
    <w:rsid w:val="002D3F09"/>
    <w:rsid w:val="002D40B5"/>
    <w:rsid w:val="002D46B9"/>
    <w:rsid w:val="002D5163"/>
    <w:rsid w:val="002D581A"/>
    <w:rsid w:val="002D58F2"/>
    <w:rsid w:val="002D5B9C"/>
    <w:rsid w:val="002D62CB"/>
    <w:rsid w:val="002D6B91"/>
    <w:rsid w:val="002D7A25"/>
    <w:rsid w:val="002E02F3"/>
    <w:rsid w:val="002E0A27"/>
    <w:rsid w:val="002E26C6"/>
    <w:rsid w:val="002E28FA"/>
    <w:rsid w:val="002E2ADF"/>
    <w:rsid w:val="002E2D8D"/>
    <w:rsid w:val="002E4868"/>
    <w:rsid w:val="002E49FA"/>
    <w:rsid w:val="002E5E13"/>
    <w:rsid w:val="002E6130"/>
    <w:rsid w:val="002E68C7"/>
    <w:rsid w:val="002E6A3E"/>
    <w:rsid w:val="002E7330"/>
    <w:rsid w:val="002E7674"/>
    <w:rsid w:val="002E772C"/>
    <w:rsid w:val="002F01F8"/>
    <w:rsid w:val="002F0436"/>
    <w:rsid w:val="002F071C"/>
    <w:rsid w:val="002F0BA7"/>
    <w:rsid w:val="002F0EF2"/>
    <w:rsid w:val="002F105A"/>
    <w:rsid w:val="002F1140"/>
    <w:rsid w:val="002F18AF"/>
    <w:rsid w:val="002F2FBE"/>
    <w:rsid w:val="002F3CC0"/>
    <w:rsid w:val="002F3DF7"/>
    <w:rsid w:val="002F3F73"/>
    <w:rsid w:val="002F4459"/>
    <w:rsid w:val="002F44FB"/>
    <w:rsid w:val="002F4C18"/>
    <w:rsid w:val="002F4FA4"/>
    <w:rsid w:val="002F5081"/>
    <w:rsid w:val="002F5156"/>
    <w:rsid w:val="002F591E"/>
    <w:rsid w:val="002F7AF3"/>
    <w:rsid w:val="00300AD7"/>
    <w:rsid w:val="00301F37"/>
    <w:rsid w:val="00302064"/>
    <w:rsid w:val="0030319B"/>
    <w:rsid w:val="003040BC"/>
    <w:rsid w:val="00304BE6"/>
    <w:rsid w:val="00304D81"/>
    <w:rsid w:val="003078D1"/>
    <w:rsid w:val="00310708"/>
    <w:rsid w:val="00311B8C"/>
    <w:rsid w:val="00311B8D"/>
    <w:rsid w:val="0031294B"/>
    <w:rsid w:val="00312BD3"/>
    <w:rsid w:val="003138C8"/>
    <w:rsid w:val="00314DAD"/>
    <w:rsid w:val="003153E9"/>
    <w:rsid w:val="00316C41"/>
    <w:rsid w:val="00317127"/>
    <w:rsid w:val="00317544"/>
    <w:rsid w:val="00320BA1"/>
    <w:rsid w:val="0032137D"/>
    <w:rsid w:val="0032142F"/>
    <w:rsid w:val="0032198C"/>
    <w:rsid w:val="00321C18"/>
    <w:rsid w:val="00322092"/>
    <w:rsid w:val="0032212C"/>
    <w:rsid w:val="0032267F"/>
    <w:rsid w:val="003232A0"/>
    <w:rsid w:val="003235D4"/>
    <w:rsid w:val="003235ED"/>
    <w:rsid w:val="003236A3"/>
    <w:rsid w:val="003238F0"/>
    <w:rsid w:val="00323B7B"/>
    <w:rsid w:val="00324700"/>
    <w:rsid w:val="00326781"/>
    <w:rsid w:val="00326D9F"/>
    <w:rsid w:val="00327A24"/>
    <w:rsid w:val="00327B7D"/>
    <w:rsid w:val="003303EC"/>
    <w:rsid w:val="00330655"/>
    <w:rsid w:val="003312E7"/>
    <w:rsid w:val="003313BA"/>
    <w:rsid w:val="003315F9"/>
    <w:rsid w:val="00332679"/>
    <w:rsid w:val="00332901"/>
    <w:rsid w:val="00332CB7"/>
    <w:rsid w:val="00332F72"/>
    <w:rsid w:val="00333EB8"/>
    <w:rsid w:val="00335D24"/>
    <w:rsid w:val="0034028B"/>
    <w:rsid w:val="00340315"/>
    <w:rsid w:val="003407B2"/>
    <w:rsid w:val="00340987"/>
    <w:rsid w:val="0034207E"/>
    <w:rsid w:val="00342DB9"/>
    <w:rsid w:val="00343098"/>
    <w:rsid w:val="0034343F"/>
    <w:rsid w:val="00343626"/>
    <w:rsid w:val="00344D8F"/>
    <w:rsid w:val="00345557"/>
    <w:rsid w:val="003456F5"/>
    <w:rsid w:val="00345870"/>
    <w:rsid w:val="00347542"/>
    <w:rsid w:val="00347A3B"/>
    <w:rsid w:val="00350267"/>
    <w:rsid w:val="0035054E"/>
    <w:rsid w:val="0035110B"/>
    <w:rsid w:val="003518F0"/>
    <w:rsid w:val="003528B0"/>
    <w:rsid w:val="00352D26"/>
    <w:rsid w:val="00353A00"/>
    <w:rsid w:val="00353B82"/>
    <w:rsid w:val="003551B1"/>
    <w:rsid w:val="00355425"/>
    <w:rsid w:val="00356CC1"/>
    <w:rsid w:val="00356D1A"/>
    <w:rsid w:val="0035727B"/>
    <w:rsid w:val="003601A2"/>
    <w:rsid w:val="00361018"/>
    <w:rsid w:val="00362A7A"/>
    <w:rsid w:val="00362CE4"/>
    <w:rsid w:val="003644B5"/>
    <w:rsid w:val="00364A3D"/>
    <w:rsid w:val="003661AC"/>
    <w:rsid w:val="003668AA"/>
    <w:rsid w:val="00367EEB"/>
    <w:rsid w:val="00370339"/>
    <w:rsid w:val="00370895"/>
    <w:rsid w:val="00370B38"/>
    <w:rsid w:val="00370D2B"/>
    <w:rsid w:val="00371AFE"/>
    <w:rsid w:val="00371FCC"/>
    <w:rsid w:val="003720A3"/>
    <w:rsid w:val="0037210F"/>
    <w:rsid w:val="00372F86"/>
    <w:rsid w:val="00373F6C"/>
    <w:rsid w:val="00374F1B"/>
    <w:rsid w:val="003761E2"/>
    <w:rsid w:val="00376484"/>
    <w:rsid w:val="003766A0"/>
    <w:rsid w:val="00376BD8"/>
    <w:rsid w:val="00377C6A"/>
    <w:rsid w:val="00377FF6"/>
    <w:rsid w:val="003804D6"/>
    <w:rsid w:val="00380752"/>
    <w:rsid w:val="0038190D"/>
    <w:rsid w:val="00381C58"/>
    <w:rsid w:val="003829A7"/>
    <w:rsid w:val="00382E22"/>
    <w:rsid w:val="00382F96"/>
    <w:rsid w:val="003834E5"/>
    <w:rsid w:val="00384400"/>
    <w:rsid w:val="00385943"/>
    <w:rsid w:val="00385C7C"/>
    <w:rsid w:val="00386205"/>
    <w:rsid w:val="003862EE"/>
    <w:rsid w:val="0038730D"/>
    <w:rsid w:val="00387E18"/>
    <w:rsid w:val="0039066F"/>
    <w:rsid w:val="00390EC5"/>
    <w:rsid w:val="00391924"/>
    <w:rsid w:val="00392676"/>
    <w:rsid w:val="00392AE9"/>
    <w:rsid w:val="00392B07"/>
    <w:rsid w:val="0039304C"/>
    <w:rsid w:val="00393205"/>
    <w:rsid w:val="003950C3"/>
    <w:rsid w:val="00395246"/>
    <w:rsid w:val="00395CBF"/>
    <w:rsid w:val="0039731B"/>
    <w:rsid w:val="0039757A"/>
    <w:rsid w:val="003A0910"/>
    <w:rsid w:val="003A22F2"/>
    <w:rsid w:val="003A23E8"/>
    <w:rsid w:val="003A29DE"/>
    <w:rsid w:val="003A2C8C"/>
    <w:rsid w:val="003A3024"/>
    <w:rsid w:val="003A3421"/>
    <w:rsid w:val="003A349E"/>
    <w:rsid w:val="003A3A43"/>
    <w:rsid w:val="003A4705"/>
    <w:rsid w:val="003A515D"/>
    <w:rsid w:val="003A53E9"/>
    <w:rsid w:val="003A58D7"/>
    <w:rsid w:val="003A6793"/>
    <w:rsid w:val="003A7580"/>
    <w:rsid w:val="003A76DF"/>
    <w:rsid w:val="003A786A"/>
    <w:rsid w:val="003A7C59"/>
    <w:rsid w:val="003A7F8C"/>
    <w:rsid w:val="003B0205"/>
    <w:rsid w:val="003B0D43"/>
    <w:rsid w:val="003B1055"/>
    <w:rsid w:val="003B1087"/>
    <w:rsid w:val="003B1131"/>
    <w:rsid w:val="003B2680"/>
    <w:rsid w:val="003B3B90"/>
    <w:rsid w:val="003B3DDD"/>
    <w:rsid w:val="003B4407"/>
    <w:rsid w:val="003B5D0A"/>
    <w:rsid w:val="003B5E84"/>
    <w:rsid w:val="003B6104"/>
    <w:rsid w:val="003B6470"/>
    <w:rsid w:val="003B6DB7"/>
    <w:rsid w:val="003B78F9"/>
    <w:rsid w:val="003C0308"/>
    <w:rsid w:val="003C03F2"/>
    <w:rsid w:val="003C0947"/>
    <w:rsid w:val="003C15E3"/>
    <w:rsid w:val="003C175F"/>
    <w:rsid w:val="003C2379"/>
    <w:rsid w:val="003C2398"/>
    <w:rsid w:val="003C2A72"/>
    <w:rsid w:val="003C2EF6"/>
    <w:rsid w:val="003C379B"/>
    <w:rsid w:val="003C4508"/>
    <w:rsid w:val="003C49FA"/>
    <w:rsid w:val="003C5170"/>
    <w:rsid w:val="003C5B2A"/>
    <w:rsid w:val="003C6CC5"/>
    <w:rsid w:val="003C6E70"/>
    <w:rsid w:val="003C6EF3"/>
    <w:rsid w:val="003C7788"/>
    <w:rsid w:val="003C795A"/>
    <w:rsid w:val="003D0862"/>
    <w:rsid w:val="003D0DEC"/>
    <w:rsid w:val="003D1E07"/>
    <w:rsid w:val="003D281B"/>
    <w:rsid w:val="003D28EF"/>
    <w:rsid w:val="003D2DB0"/>
    <w:rsid w:val="003D3307"/>
    <w:rsid w:val="003D4BB7"/>
    <w:rsid w:val="003D5FA4"/>
    <w:rsid w:val="003D64C2"/>
    <w:rsid w:val="003D74A2"/>
    <w:rsid w:val="003D7573"/>
    <w:rsid w:val="003D78B0"/>
    <w:rsid w:val="003D7A13"/>
    <w:rsid w:val="003E045B"/>
    <w:rsid w:val="003E13C4"/>
    <w:rsid w:val="003E1B86"/>
    <w:rsid w:val="003E39B3"/>
    <w:rsid w:val="003E4507"/>
    <w:rsid w:val="003E5CA3"/>
    <w:rsid w:val="003E649F"/>
    <w:rsid w:val="003E6790"/>
    <w:rsid w:val="003E6A91"/>
    <w:rsid w:val="003E7137"/>
    <w:rsid w:val="003F0A37"/>
    <w:rsid w:val="003F1281"/>
    <w:rsid w:val="003F27CB"/>
    <w:rsid w:val="003F281E"/>
    <w:rsid w:val="003F3573"/>
    <w:rsid w:val="003F3FC9"/>
    <w:rsid w:val="003F4349"/>
    <w:rsid w:val="003F4F65"/>
    <w:rsid w:val="003F5787"/>
    <w:rsid w:val="003F5EB8"/>
    <w:rsid w:val="003F6444"/>
    <w:rsid w:val="003F68A3"/>
    <w:rsid w:val="004000CE"/>
    <w:rsid w:val="00400E0A"/>
    <w:rsid w:val="0040158D"/>
    <w:rsid w:val="00401F74"/>
    <w:rsid w:val="00402829"/>
    <w:rsid w:val="00402FF0"/>
    <w:rsid w:val="00403EFC"/>
    <w:rsid w:val="00404476"/>
    <w:rsid w:val="00404717"/>
    <w:rsid w:val="004055C5"/>
    <w:rsid w:val="00405D8A"/>
    <w:rsid w:val="004076CA"/>
    <w:rsid w:val="004077FE"/>
    <w:rsid w:val="00407BE6"/>
    <w:rsid w:val="00407D40"/>
    <w:rsid w:val="004104C3"/>
    <w:rsid w:val="0041058A"/>
    <w:rsid w:val="00411AD7"/>
    <w:rsid w:val="00412C82"/>
    <w:rsid w:val="00414765"/>
    <w:rsid w:val="00414F9C"/>
    <w:rsid w:val="00415283"/>
    <w:rsid w:val="00416863"/>
    <w:rsid w:val="00416A2C"/>
    <w:rsid w:val="00416B6D"/>
    <w:rsid w:val="004177BA"/>
    <w:rsid w:val="0042019A"/>
    <w:rsid w:val="00420E10"/>
    <w:rsid w:val="004212F7"/>
    <w:rsid w:val="00421665"/>
    <w:rsid w:val="004220F3"/>
    <w:rsid w:val="0042275A"/>
    <w:rsid w:val="00422BAF"/>
    <w:rsid w:val="00422CDD"/>
    <w:rsid w:val="00423F3F"/>
    <w:rsid w:val="00424211"/>
    <w:rsid w:val="00424A48"/>
    <w:rsid w:val="004258AC"/>
    <w:rsid w:val="00425CF0"/>
    <w:rsid w:val="0042601B"/>
    <w:rsid w:val="0042602D"/>
    <w:rsid w:val="0042778F"/>
    <w:rsid w:val="004301C9"/>
    <w:rsid w:val="00430DC5"/>
    <w:rsid w:val="0043241A"/>
    <w:rsid w:val="00432BEA"/>
    <w:rsid w:val="00433884"/>
    <w:rsid w:val="00433FD2"/>
    <w:rsid w:val="00435085"/>
    <w:rsid w:val="00435475"/>
    <w:rsid w:val="00435D6D"/>
    <w:rsid w:val="0043687B"/>
    <w:rsid w:val="00436E64"/>
    <w:rsid w:val="00437757"/>
    <w:rsid w:val="00441596"/>
    <w:rsid w:val="004416BF"/>
    <w:rsid w:val="00441AC4"/>
    <w:rsid w:val="00441C02"/>
    <w:rsid w:val="004427EF"/>
    <w:rsid w:val="004429A7"/>
    <w:rsid w:val="004431B1"/>
    <w:rsid w:val="00443A51"/>
    <w:rsid w:val="00443BF3"/>
    <w:rsid w:val="00443C09"/>
    <w:rsid w:val="0044418B"/>
    <w:rsid w:val="0044425E"/>
    <w:rsid w:val="004443D7"/>
    <w:rsid w:val="0044449B"/>
    <w:rsid w:val="00445CD0"/>
    <w:rsid w:val="0044652F"/>
    <w:rsid w:val="00447BE6"/>
    <w:rsid w:val="00450D89"/>
    <w:rsid w:val="00450F13"/>
    <w:rsid w:val="00451B1C"/>
    <w:rsid w:val="00451E83"/>
    <w:rsid w:val="00451F2C"/>
    <w:rsid w:val="004522C9"/>
    <w:rsid w:val="004533A7"/>
    <w:rsid w:val="00453AF9"/>
    <w:rsid w:val="00453DB9"/>
    <w:rsid w:val="00453E8C"/>
    <w:rsid w:val="004543F9"/>
    <w:rsid w:val="004555C5"/>
    <w:rsid w:val="0045572F"/>
    <w:rsid w:val="00455797"/>
    <w:rsid w:val="00455946"/>
    <w:rsid w:val="0045734E"/>
    <w:rsid w:val="00457675"/>
    <w:rsid w:val="00460505"/>
    <w:rsid w:val="004607B7"/>
    <w:rsid w:val="00462759"/>
    <w:rsid w:val="00463122"/>
    <w:rsid w:val="00465D5C"/>
    <w:rsid w:val="00465E08"/>
    <w:rsid w:val="00466B68"/>
    <w:rsid w:val="00466D28"/>
    <w:rsid w:val="004671FA"/>
    <w:rsid w:val="00467431"/>
    <w:rsid w:val="00467B50"/>
    <w:rsid w:val="004714AE"/>
    <w:rsid w:val="00472EB0"/>
    <w:rsid w:val="00472F0B"/>
    <w:rsid w:val="004735AB"/>
    <w:rsid w:val="00473C14"/>
    <w:rsid w:val="00473E65"/>
    <w:rsid w:val="004745B0"/>
    <w:rsid w:val="00475252"/>
    <w:rsid w:val="00476BB8"/>
    <w:rsid w:val="00477704"/>
    <w:rsid w:val="004778F0"/>
    <w:rsid w:val="00480303"/>
    <w:rsid w:val="00480E77"/>
    <w:rsid w:val="00482E4E"/>
    <w:rsid w:val="00483851"/>
    <w:rsid w:val="00484AF4"/>
    <w:rsid w:val="00484C39"/>
    <w:rsid w:val="00484F55"/>
    <w:rsid w:val="004853DB"/>
    <w:rsid w:val="00485743"/>
    <w:rsid w:val="00485FF7"/>
    <w:rsid w:val="0048711D"/>
    <w:rsid w:val="00487A6E"/>
    <w:rsid w:val="00490737"/>
    <w:rsid w:val="004907F7"/>
    <w:rsid w:val="00490E3C"/>
    <w:rsid w:val="00491324"/>
    <w:rsid w:val="0049237D"/>
    <w:rsid w:val="004924D2"/>
    <w:rsid w:val="00492503"/>
    <w:rsid w:val="004926AC"/>
    <w:rsid w:val="00493F6D"/>
    <w:rsid w:val="0049485C"/>
    <w:rsid w:val="004955D9"/>
    <w:rsid w:val="0049594E"/>
    <w:rsid w:val="0049605F"/>
    <w:rsid w:val="00496B00"/>
    <w:rsid w:val="004A05C6"/>
    <w:rsid w:val="004A0A7E"/>
    <w:rsid w:val="004A0B6E"/>
    <w:rsid w:val="004A0ECD"/>
    <w:rsid w:val="004A13AA"/>
    <w:rsid w:val="004A1CD9"/>
    <w:rsid w:val="004A1F3D"/>
    <w:rsid w:val="004A41A4"/>
    <w:rsid w:val="004A46D2"/>
    <w:rsid w:val="004A4A50"/>
    <w:rsid w:val="004A5694"/>
    <w:rsid w:val="004A5B56"/>
    <w:rsid w:val="004A664D"/>
    <w:rsid w:val="004A6B84"/>
    <w:rsid w:val="004B001C"/>
    <w:rsid w:val="004B1DDB"/>
    <w:rsid w:val="004B22E9"/>
    <w:rsid w:val="004B2C7D"/>
    <w:rsid w:val="004B33E3"/>
    <w:rsid w:val="004B40FD"/>
    <w:rsid w:val="004B4F3D"/>
    <w:rsid w:val="004B6444"/>
    <w:rsid w:val="004B6B01"/>
    <w:rsid w:val="004C004C"/>
    <w:rsid w:val="004C0755"/>
    <w:rsid w:val="004C16BB"/>
    <w:rsid w:val="004C33D9"/>
    <w:rsid w:val="004C39A3"/>
    <w:rsid w:val="004C4473"/>
    <w:rsid w:val="004C4EBB"/>
    <w:rsid w:val="004C6029"/>
    <w:rsid w:val="004C69B8"/>
    <w:rsid w:val="004C6ACC"/>
    <w:rsid w:val="004C7513"/>
    <w:rsid w:val="004C7630"/>
    <w:rsid w:val="004C7BFC"/>
    <w:rsid w:val="004D013B"/>
    <w:rsid w:val="004D03D8"/>
    <w:rsid w:val="004D1165"/>
    <w:rsid w:val="004D1F45"/>
    <w:rsid w:val="004D2095"/>
    <w:rsid w:val="004D2128"/>
    <w:rsid w:val="004D2611"/>
    <w:rsid w:val="004D34D4"/>
    <w:rsid w:val="004D4BE2"/>
    <w:rsid w:val="004D5736"/>
    <w:rsid w:val="004D71E3"/>
    <w:rsid w:val="004E05D4"/>
    <w:rsid w:val="004E27E0"/>
    <w:rsid w:val="004E2FC6"/>
    <w:rsid w:val="004E3259"/>
    <w:rsid w:val="004E3989"/>
    <w:rsid w:val="004E3C78"/>
    <w:rsid w:val="004E3E81"/>
    <w:rsid w:val="004E4C4F"/>
    <w:rsid w:val="004E50E9"/>
    <w:rsid w:val="004E633C"/>
    <w:rsid w:val="004E7DFC"/>
    <w:rsid w:val="004F0A61"/>
    <w:rsid w:val="004F1E17"/>
    <w:rsid w:val="004F388F"/>
    <w:rsid w:val="004F3B94"/>
    <w:rsid w:val="004F62B0"/>
    <w:rsid w:val="004F69F2"/>
    <w:rsid w:val="004F73DF"/>
    <w:rsid w:val="004F7D3F"/>
    <w:rsid w:val="00500FBD"/>
    <w:rsid w:val="00502BE1"/>
    <w:rsid w:val="00503B1D"/>
    <w:rsid w:val="005046E9"/>
    <w:rsid w:val="00506998"/>
    <w:rsid w:val="00506A83"/>
    <w:rsid w:val="00507DED"/>
    <w:rsid w:val="00510DE2"/>
    <w:rsid w:val="005112AA"/>
    <w:rsid w:val="00511CA5"/>
    <w:rsid w:val="00513042"/>
    <w:rsid w:val="00513C7F"/>
    <w:rsid w:val="00514344"/>
    <w:rsid w:val="005150CE"/>
    <w:rsid w:val="00515235"/>
    <w:rsid w:val="005158F5"/>
    <w:rsid w:val="00516323"/>
    <w:rsid w:val="0051664F"/>
    <w:rsid w:val="00517C41"/>
    <w:rsid w:val="0052071A"/>
    <w:rsid w:val="00521AE6"/>
    <w:rsid w:val="00522359"/>
    <w:rsid w:val="00523254"/>
    <w:rsid w:val="005246AB"/>
    <w:rsid w:val="00524887"/>
    <w:rsid w:val="00525FDC"/>
    <w:rsid w:val="005271A3"/>
    <w:rsid w:val="00530814"/>
    <w:rsid w:val="00531162"/>
    <w:rsid w:val="00532488"/>
    <w:rsid w:val="005330D8"/>
    <w:rsid w:val="005345C8"/>
    <w:rsid w:val="00535B34"/>
    <w:rsid w:val="00535CEE"/>
    <w:rsid w:val="00535FCE"/>
    <w:rsid w:val="005364D2"/>
    <w:rsid w:val="00536B4A"/>
    <w:rsid w:val="00536C6D"/>
    <w:rsid w:val="00537DA1"/>
    <w:rsid w:val="005402D0"/>
    <w:rsid w:val="00540BF2"/>
    <w:rsid w:val="00541030"/>
    <w:rsid w:val="005411BF"/>
    <w:rsid w:val="00541A24"/>
    <w:rsid w:val="00541C45"/>
    <w:rsid w:val="0054355A"/>
    <w:rsid w:val="00544034"/>
    <w:rsid w:val="00544781"/>
    <w:rsid w:val="00544A50"/>
    <w:rsid w:val="00544E9E"/>
    <w:rsid w:val="00545301"/>
    <w:rsid w:val="00546D4C"/>
    <w:rsid w:val="00547F1B"/>
    <w:rsid w:val="0055152F"/>
    <w:rsid w:val="00551658"/>
    <w:rsid w:val="00551F72"/>
    <w:rsid w:val="0055326E"/>
    <w:rsid w:val="00554197"/>
    <w:rsid w:val="0055552D"/>
    <w:rsid w:val="00555A71"/>
    <w:rsid w:val="00556A5B"/>
    <w:rsid w:val="00557A25"/>
    <w:rsid w:val="00560A29"/>
    <w:rsid w:val="00560C2A"/>
    <w:rsid w:val="0056136E"/>
    <w:rsid w:val="00561380"/>
    <w:rsid w:val="005614A7"/>
    <w:rsid w:val="005616F2"/>
    <w:rsid w:val="005626C1"/>
    <w:rsid w:val="00562F46"/>
    <w:rsid w:val="005645A3"/>
    <w:rsid w:val="00565333"/>
    <w:rsid w:val="00566521"/>
    <w:rsid w:val="00566E9F"/>
    <w:rsid w:val="00567194"/>
    <w:rsid w:val="00571AF2"/>
    <w:rsid w:val="00571E8E"/>
    <w:rsid w:val="00572B83"/>
    <w:rsid w:val="00572FEB"/>
    <w:rsid w:val="00574FCF"/>
    <w:rsid w:val="0057509E"/>
    <w:rsid w:val="00575CFD"/>
    <w:rsid w:val="00575EB1"/>
    <w:rsid w:val="005760A7"/>
    <w:rsid w:val="00580517"/>
    <w:rsid w:val="005807F7"/>
    <w:rsid w:val="005811C8"/>
    <w:rsid w:val="00582404"/>
    <w:rsid w:val="005825B0"/>
    <w:rsid w:val="0058265F"/>
    <w:rsid w:val="00582849"/>
    <w:rsid w:val="00583AEC"/>
    <w:rsid w:val="00584F19"/>
    <w:rsid w:val="005858D1"/>
    <w:rsid w:val="00586D39"/>
    <w:rsid w:val="005871F6"/>
    <w:rsid w:val="00587254"/>
    <w:rsid w:val="00587ED9"/>
    <w:rsid w:val="005902A5"/>
    <w:rsid w:val="00590388"/>
    <w:rsid w:val="005904DA"/>
    <w:rsid w:val="0059107A"/>
    <w:rsid w:val="00591409"/>
    <w:rsid w:val="00591723"/>
    <w:rsid w:val="00591A92"/>
    <w:rsid w:val="00591B39"/>
    <w:rsid w:val="00593FD4"/>
    <w:rsid w:val="00594140"/>
    <w:rsid w:val="00594763"/>
    <w:rsid w:val="005961B6"/>
    <w:rsid w:val="00597133"/>
    <w:rsid w:val="005971AE"/>
    <w:rsid w:val="0059748E"/>
    <w:rsid w:val="00597B43"/>
    <w:rsid w:val="005A01DA"/>
    <w:rsid w:val="005A02EA"/>
    <w:rsid w:val="005A0D79"/>
    <w:rsid w:val="005A245B"/>
    <w:rsid w:val="005A2F1D"/>
    <w:rsid w:val="005A380E"/>
    <w:rsid w:val="005A3C52"/>
    <w:rsid w:val="005A5E1D"/>
    <w:rsid w:val="005A672E"/>
    <w:rsid w:val="005A69AF"/>
    <w:rsid w:val="005B0257"/>
    <w:rsid w:val="005B197A"/>
    <w:rsid w:val="005B1CC3"/>
    <w:rsid w:val="005B208F"/>
    <w:rsid w:val="005B2128"/>
    <w:rsid w:val="005B2ED0"/>
    <w:rsid w:val="005B3DB1"/>
    <w:rsid w:val="005B4E66"/>
    <w:rsid w:val="005B501C"/>
    <w:rsid w:val="005B5A07"/>
    <w:rsid w:val="005B6D78"/>
    <w:rsid w:val="005B72E8"/>
    <w:rsid w:val="005B7A75"/>
    <w:rsid w:val="005C1372"/>
    <w:rsid w:val="005C13C4"/>
    <w:rsid w:val="005C191C"/>
    <w:rsid w:val="005C27B7"/>
    <w:rsid w:val="005C28FF"/>
    <w:rsid w:val="005C4090"/>
    <w:rsid w:val="005C41FF"/>
    <w:rsid w:val="005C4485"/>
    <w:rsid w:val="005C4809"/>
    <w:rsid w:val="005C4CE4"/>
    <w:rsid w:val="005C5794"/>
    <w:rsid w:val="005C619C"/>
    <w:rsid w:val="005C676C"/>
    <w:rsid w:val="005C7047"/>
    <w:rsid w:val="005C7395"/>
    <w:rsid w:val="005C7B80"/>
    <w:rsid w:val="005D0AFF"/>
    <w:rsid w:val="005D11E1"/>
    <w:rsid w:val="005D11FE"/>
    <w:rsid w:val="005D13CD"/>
    <w:rsid w:val="005D17C0"/>
    <w:rsid w:val="005D1FB6"/>
    <w:rsid w:val="005D419B"/>
    <w:rsid w:val="005D5942"/>
    <w:rsid w:val="005D64E8"/>
    <w:rsid w:val="005D7208"/>
    <w:rsid w:val="005D7A8A"/>
    <w:rsid w:val="005E0A54"/>
    <w:rsid w:val="005E0ECC"/>
    <w:rsid w:val="005E1312"/>
    <w:rsid w:val="005E14EE"/>
    <w:rsid w:val="005E1B96"/>
    <w:rsid w:val="005E1D27"/>
    <w:rsid w:val="005E2061"/>
    <w:rsid w:val="005E20B9"/>
    <w:rsid w:val="005E258E"/>
    <w:rsid w:val="005E2A24"/>
    <w:rsid w:val="005E2B4F"/>
    <w:rsid w:val="005E3778"/>
    <w:rsid w:val="005E379A"/>
    <w:rsid w:val="005E589C"/>
    <w:rsid w:val="005E5B0C"/>
    <w:rsid w:val="005E62C2"/>
    <w:rsid w:val="005E650F"/>
    <w:rsid w:val="005E666C"/>
    <w:rsid w:val="005F08B0"/>
    <w:rsid w:val="005F1C35"/>
    <w:rsid w:val="005F4358"/>
    <w:rsid w:val="005F4645"/>
    <w:rsid w:val="005F47AE"/>
    <w:rsid w:val="005F55E7"/>
    <w:rsid w:val="005F56E9"/>
    <w:rsid w:val="005F5A95"/>
    <w:rsid w:val="005F6206"/>
    <w:rsid w:val="005F66EF"/>
    <w:rsid w:val="005F7287"/>
    <w:rsid w:val="005F7486"/>
    <w:rsid w:val="005F7C15"/>
    <w:rsid w:val="00600397"/>
    <w:rsid w:val="00601845"/>
    <w:rsid w:val="00601DED"/>
    <w:rsid w:val="00602A85"/>
    <w:rsid w:val="00603062"/>
    <w:rsid w:val="0060341D"/>
    <w:rsid w:val="006044DD"/>
    <w:rsid w:val="00604D10"/>
    <w:rsid w:val="006069F8"/>
    <w:rsid w:val="00606ADB"/>
    <w:rsid w:val="00607A4B"/>
    <w:rsid w:val="00607C05"/>
    <w:rsid w:val="00611828"/>
    <w:rsid w:val="00613D95"/>
    <w:rsid w:val="00614276"/>
    <w:rsid w:val="00614B2A"/>
    <w:rsid w:val="0061521B"/>
    <w:rsid w:val="00615C61"/>
    <w:rsid w:val="006166BB"/>
    <w:rsid w:val="0061752E"/>
    <w:rsid w:val="00617754"/>
    <w:rsid w:val="006177C4"/>
    <w:rsid w:val="00617926"/>
    <w:rsid w:val="00617A71"/>
    <w:rsid w:val="00617E70"/>
    <w:rsid w:val="00620F3D"/>
    <w:rsid w:val="00621274"/>
    <w:rsid w:val="006225A1"/>
    <w:rsid w:val="006227D4"/>
    <w:rsid w:val="0062319B"/>
    <w:rsid w:val="00623D71"/>
    <w:rsid w:val="00623E67"/>
    <w:rsid w:val="0062499A"/>
    <w:rsid w:val="006269F2"/>
    <w:rsid w:val="00626E4B"/>
    <w:rsid w:val="0062704E"/>
    <w:rsid w:val="00627958"/>
    <w:rsid w:val="0063030B"/>
    <w:rsid w:val="00630F83"/>
    <w:rsid w:val="00631C82"/>
    <w:rsid w:val="0063315B"/>
    <w:rsid w:val="00633DE6"/>
    <w:rsid w:val="00634682"/>
    <w:rsid w:val="0063507E"/>
    <w:rsid w:val="0063519F"/>
    <w:rsid w:val="006363E9"/>
    <w:rsid w:val="006364F9"/>
    <w:rsid w:val="0063665D"/>
    <w:rsid w:val="0064054E"/>
    <w:rsid w:val="00640D11"/>
    <w:rsid w:val="006419F6"/>
    <w:rsid w:val="00642664"/>
    <w:rsid w:val="00642764"/>
    <w:rsid w:val="00642E68"/>
    <w:rsid w:val="006439D3"/>
    <w:rsid w:val="006439D9"/>
    <w:rsid w:val="006442F8"/>
    <w:rsid w:val="00644B46"/>
    <w:rsid w:val="0064519B"/>
    <w:rsid w:val="006461F7"/>
    <w:rsid w:val="006476F2"/>
    <w:rsid w:val="00647716"/>
    <w:rsid w:val="00647E71"/>
    <w:rsid w:val="00650139"/>
    <w:rsid w:val="00650511"/>
    <w:rsid w:val="0065141A"/>
    <w:rsid w:val="006515B0"/>
    <w:rsid w:val="00651FB9"/>
    <w:rsid w:val="0065262B"/>
    <w:rsid w:val="00652B1B"/>
    <w:rsid w:val="00654D31"/>
    <w:rsid w:val="00657429"/>
    <w:rsid w:val="00657755"/>
    <w:rsid w:val="006579AE"/>
    <w:rsid w:val="00657F99"/>
    <w:rsid w:val="00661498"/>
    <w:rsid w:val="00661E2F"/>
    <w:rsid w:val="00662654"/>
    <w:rsid w:val="00662724"/>
    <w:rsid w:val="00664594"/>
    <w:rsid w:val="00664805"/>
    <w:rsid w:val="0066507F"/>
    <w:rsid w:val="00665411"/>
    <w:rsid w:val="00666962"/>
    <w:rsid w:val="00666FE5"/>
    <w:rsid w:val="0066745E"/>
    <w:rsid w:val="0066755C"/>
    <w:rsid w:val="006709A7"/>
    <w:rsid w:val="006713D4"/>
    <w:rsid w:val="006719D2"/>
    <w:rsid w:val="00674205"/>
    <w:rsid w:val="006742E0"/>
    <w:rsid w:val="006769F6"/>
    <w:rsid w:val="00677151"/>
    <w:rsid w:val="0067754C"/>
    <w:rsid w:val="0068107E"/>
    <w:rsid w:val="006810A8"/>
    <w:rsid w:val="0068158E"/>
    <w:rsid w:val="00681789"/>
    <w:rsid w:val="00682BFC"/>
    <w:rsid w:val="00684D84"/>
    <w:rsid w:val="006853EE"/>
    <w:rsid w:val="006858D6"/>
    <w:rsid w:val="00686F65"/>
    <w:rsid w:val="0068700B"/>
    <w:rsid w:val="00687908"/>
    <w:rsid w:val="0069141E"/>
    <w:rsid w:val="00693037"/>
    <w:rsid w:val="00693BB7"/>
    <w:rsid w:val="0069445D"/>
    <w:rsid w:val="00694727"/>
    <w:rsid w:val="0069671B"/>
    <w:rsid w:val="00696826"/>
    <w:rsid w:val="006970F2"/>
    <w:rsid w:val="00697BCF"/>
    <w:rsid w:val="006A0189"/>
    <w:rsid w:val="006A01F8"/>
    <w:rsid w:val="006A1127"/>
    <w:rsid w:val="006A13CE"/>
    <w:rsid w:val="006A1655"/>
    <w:rsid w:val="006A1A50"/>
    <w:rsid w:val="006A1C88"/>
    <w:rsid w:val="006A24B3"/>
    <w:rsid w:val="006A2A5E"/>
    <w:rsid w:val="006A2F27"/>
    <w:rsid w:val="006A2F72"/>
    <w:rsid w:val="006A310B"/>
    <w:rsid w:val="006A3278"/>
    <w:rsid w:val="006A4BAA"/>
    <w:rsid w:val="006A59C4"/>
    <w:rsid w:val="006A5EB3"/>
    <w:rsid w:val="006A5EFB"/>
    <w:rsid w:val="006A680C"/>
    <w:rsid w:val="006A689C"/>
    <w:rsid w:val="006A72CE"/>
    <w:rsid w:val="006A7758"/>
    <w:rsid w:val="006B06D5"/>
    <w:rsid w:val="006B12B8"/>
    <w:rsid w:val="006B1625"/>
    <w:rsid w:val="006B257E"/>
    <w:rsid w:val="006B2E2F"/>
    <w:rsid w:val="006B561D"/>
    <w:rsid w:val="006B577C"/>
    <w:rsid w:val="006B59E0"/>
    <w:rsid w:val="006B6CFC"/>
    <w:rsid w:val="006B6E24"/>
    <w:rsid w:val="006B717E"/>
    <w:rsid w:val="006B7248"/>
    <w:rsid w:val="006B7909"/>
    <w:rsid w:val="006C135C"/>
    <w:rsid w:val="006C16F1"/>
    <w:rsid w:val="006C1B20"/>
    <w:rsid w:val="006C1D69"/>
    <w:rsid w:val="006C1D78"/>
    <w:rsid w:val="006C211C"/>
    <w:rsid w:val="006C2216"/>
    <w:rsid w:val="006C5530"/>
    <w:rsid w:val="006C66AE"/>
    <w:rsid w:val="006C6A41"/>
    <w:rsid w:val="006D0E85"/>
    <w:rsid w:val="006D14CA"/>
    <w:rsid w:val="006D255B"/>
    <w:rsid w:val="006D2A23"/>
    <w:rsid w:val="006D3EBD"/>
    <w:rsid w:val="006D3F7B"/>
    <w:rsid w:val="006D5438"/>
    <w:rsid w:val="006D569A"/>
    <w:rsid w:val="006D76E6"/>
    <w:rsid w:val="006D7A36"/>
    <w:rsid w:val="006E1FDF"/>
    <w:rsid w:val="006E20B6"/>
    <w:rsid w:val="006E2133"/>
    <w:rsid w:val="006E220E"/>
    <w:rsid w:val="006E3318"/>
    <w:rsid w:val="006E41AF"/>
    <w:rsid w:val="006E4745"/>
    <w:rsid w:val="006E4C5B"/>
    <w:rsid w:val="006E55FC"/>
    <w:rsid w:val="006E6F0B"/>
    <w:rsid w:val="006E7CB9"/>
    <w:rsid w:val="006F137E"/>
    <w:rsid w:val="006F1667"/>
    <w:rsid w:val="006F1CB6"/>
    <w:rsid w:val="006F1D38"/>
    <w:rsid w:val="006F236F"/>
    <w:rsid w:val="006F30A6"/>
    <w:rsid w:val="006F32A4"/>
    <w:rsid w:val="006F4621"/>
    <w:rsid w:val="006F4B09"/>
    <w:rsid w:val="006F4BD8"/>
    <w:rsid w:val="006F4C19"/>
    <w:rsid w:val="006F59AE"/>
    <w:rsid w:val="006F76CE"/>
    <w:rsid w:val="0070068A"/>
    <w:rsid w:val="00700D2C"/>
    <w:rsid w:val="00701034"/>
    <w:rsid w:val="007014D1"/>
    <w:rsid w:val="007019CE"/>
    <w:rsid w:val="00703CA1"/>
    <w:rsid w:val="00703DC9"/>
    <w:rsid w:val="0070467C"/>
    <w:rsid w:val="00705E4B"/>
    <w:rsid w:val="00707410"/>
    <w:rsid w:val="00707F1F"/>
    <w:rsid w:val="007104E4"/>
    <w:rsid w:val="00710A0C"/>
    <w:rsid w:val="00710D86"/>
    <w:rsid w:val="00712012"/>
    <w:rsid w:val="00713A48"/>
    <w:rsid w:val="00713B8A"/>
    <w:rsid w:val="00714071"/>
    <w:rsid w:val="00714563"/>
    <w:rsid w:val="0071492C"/>
    <w:rsid w:val="0071511F"/>
    <w:rsid w:val="0071554C"/>
    <w:rsid w:val="00715E16"/>
    <w:rsid w:val="0071651E"/>
    <w:rsid w:val="007172D2"/>
    <w:rsid w:val="007174CC"/>
    <w:rsid w:val="00720477"/>
    <w:rsid w:val="00722254"/>
    <w:rsid w:val="007238C5"/>
    <w:rsid w:val="0072519C"/>
    <w:rsid w:val="007261EB"/>
    <w:rsid w:val="00726F7B"/>
    <w:rsid w:val="0072739B"/>
    <w:rsid w:val="00731017"/>
    <w:rsid w:val="00731A2F"/>
    <w:rsid w:val="007326E3"/>
    <w:rsid w:val="00733742"/>
    <w:rsid w:val="00733AB5"/>
    <w:rsid w:val="00733C94"/>
    <w:rsid w:val="0073419D"/>
    <w:rsid w:val="00734509"/>
    <w:rsid w:val="0073474E"/>
    <w:rsid w:val="00735248"/>
    <w:rsid w:val="007354C4"/>
    <w:rsid w:val="00736644"/>
    <w:rsid w:val="007371D9"/>
    <w:rsid w:val="00742228"/>
    <w:rsid w:val="00742B06"/>
    <w:rsid w:val="007439F9"/>
    <w:rsid w:val="007442BB"/>
    <w:rsid w:val="007459ED"/>
    <w:rsid w:val="007463C5"/>
    <w:rsid w:val="00746846"/>
    <w:rsid w:val="00747415"/>
    <w:rsid w:val="00750566"/>
    <w:rsid w:val="00750A61"/>
    <w:rsid w:val="00750EBD"/>
    <w:rsid w:val="00750FA8"/>
    <w:rsid w:val="007510C3"/>
    <w:rsid w:val="00751BF8"/>
    <w:rsid w:val="00751D12"/>
    <w:rsid w:val="00751F81"/>
    <w:rsid w:val="007544E8"/>
    <w:rsid w:val="00755D26"/>
    <w:rsid w:val="00756054"/>
    <w:rsid w:val="007607E4"/>
    <w:rsid w:val="00760D4F"/>
    <w:rsid w:val="00761B3F"/>
    <w:rsid w:val="00761FE8"/>
    <w:rsid w:val="0076235F"/>
    <w:rsid w:val="00762C80"/>
    <w:rsid w:val="007631B8"/>
    <w:rsid w:val="00763DFD"/>
    <w:rsid w:val="0076458E"/>
    <w:rsid w:val="00764F6B"/>
    <w:rsid w:val="00765129"/>
    <w:rsid w:val="00765174"/>
    <w:rsid w:val="0076522B"/>
    <w:rsid w:val="00765B22"/>
    <w:rsid w:val="00765C94"/>
    <w:rsid w:val="00766B93"/>
    <w:rsid w:val="00767063"/>
    <w:rsid w:val="00767387"/>
    <w:rsid w:val="0076752A"/>
    <w:rsid w:val="00767A17"/>
    <w:rsid w:val="0077011C"/>
    <w:rsid w:val="0077298A"/>
    <w:rsid w:val="00772A14"/>
    <w:rsid w:val="0077317D"/>
    <w:rsid w:val="007735FF"/>
    <w:rsid w:val="0077415B"/>
    <w:rsid w:val="00774262"/>
    <w:rsid w:val="00774381"/>
    <w:rsid w:val="00775274"/>
    <w:rsid w:val="007752E0"/>
    <w:rsid w:val="00775B86"/>
    <w:rsid w:val="00775CF2"/>
    <w:rsid w:val="0078030D"/>
    <w:rsid w:val="00780529"/>
    <w:rsid w:val="00780603"/>
    <w:rsid w:val="007809FD"/>
    <w:rsid w:val="007823D1"/>
    <w:rsid w:val="00783B93"/>
    <w:rsid w:val="00784E92"/>
    <w:rsid w:val="00785405"/>
    <w:rsid w:val="00787075"/>
    <w:rsid w:val="00787833"/>
    <w:rsid w:val="00790DD3"/>
    <w:rsid w:val="00792545"/>
    <w:rsid w:val="0079376D"/>
    <w:rsid w:val="007940AE"/>
    <w:rsid w:val="0079552F"/>
    <w:rsid w:val="007A02DD"/>
    <w:rsid w:val="007A03E3"/>
    <w:rsid w:val="007A10F9"/>
    <w:rsid w:val="007A255E"/>
    <w:rsid w:val="007A282C"/>
    <w:rsid w:val="007A28E5"/>
    <w:rsid w:val="007A378E"/>
    <w:rsid w:val="007A3C1B"/>
    <w:rsid w:val="007A4C02"/>
    <w:rsid w:val="007A4C74"/>
    <w:rsid w:val="007A51D9"/>
    <w:rsid w:val="007A52C1"/>
    <w:rsid w:val="007A657A"/>
    <w:rsid w:val="007A7B83"/>
    <w:rsid w:val="007B0025"/>
    <w:rsid w:val="007B0225"/>
    <w:rsid w:val="007B1521"/>
    <w:rsid w:val="007B18CE"/>
    <w:rsid w:val="007B191F"/>
    <w:rsid w:val="007B1962"/>
    <w:rsid w:val="007B20DD"/>
    <w:rsid w:val="007B31A1"/>
    <w:rsid w:val="007B49CD"/>
    <w:rsid w:val="007B4DD8"/>
    <w:rsid w:val="007B4F58"/>
    <w:rsid w:val="007B5906"/>
    <w:rsid w:val="007B593B"/>
    <w:rsid w:val="007B5A46"/>
    <w:rsid w:val="007B5A77"/>
    <w:rsid w:val="007B5E4D"/>
    <w:rsid w:val="007B6563"/>
    <w:rsid w:val="007B6B64"/>
    <w:rsid w:val="007B7123"/>
    <w:rsid w:val="007B7993"/>
    <w:rsid w:val="007B7CD1"/>
    <w:rsid w:val="007C158C"/>
    <w:rsid w:val="007C1859"/>
    <w:rsid w:val="007C1BC2"/>
    <w:rsid w:val="007C2523"/>
    <w:rsid w:val="007C295A"/>
    <w:rsid w:val="007C3722"/>
    <w:rsid w:val="007C3A91"/>
    <w:rsid w:val="007C42F1"/>
    <w:rsid w:val="007C4E96"/>
    <w:rsid w:val="007C516B"/>
    <w:rsid w:val="007C6D38"/>
    <w:rsid w:val="007C74E0"/>
    <w:rsid w:val="007D09A4"/>
    <w:rsid w:val="007D0DBA"/>
    <w:rsid w:val="007D1593"/>
    <w:rsid w:val="007D1E8F"/>
    <w:rsid w:val="007D2473"/>
    <w:rsid w:val="007D275C"/>
    <w:rsid w:val="007D3B98"/>
    <w:rsid w:val="007D3CAB"/>
    <w:rsid w:val="007D4DB0"/>
    <w:rsid w:val="007D59F8"/>
    <w:rsid w:val="007D5BBE"/>
    <w:rsid w:val="007D6584"/>
    <w:rsid w:val="007D6780"/>
    <w:rsid w:val="007D70A4"/>
    <w:rsid w:val="007D70BD"/>
    <w:rsid w:val="007D7BB4"/>
    <w:rsid w:val="007E02B8"/>
    <w:rsid w:val="007E13E1"/>
    <w:rsid w:val="007E2224"/>
    <w:rsid w:val="007E27C0"/>
    <w:rsid w:val="007E2DEB"/>
    <w:rsid w:val="007E3AD4"/>
    <w:rsid w:val="007E4673"/>
    <w:rsid w:val="007E51B0"/>
    <w:rsid w:val="007E536A"/>
    <w:rsid w:val="007E5F2D"/>
    <w:rsid w:val="007E7E56"/>
    <w:rsid w:val="007E7F87"/>
    <w:rsid w:val="007F073B"/>
    <w:rsid w:val="007F07FF"/>
    <w:rsid w:val="007F0DB9"/>
    <w:rsid w:val="007F1B1A"/>
    <w:rsid w:val="007F1ECA"/>
    <w:rsid w:val="007F1FBD"/>
    <w:rsid w:val="007F22AE"/>
    <w:rsid w:val="007F2B52"/>
    <w:rsid w:val="007F2F0D"/>
    <w:rsid w:val="007F32D8"/>
    <w:rsid w:val="007F374F"/>
    <w:rsid w:val="007F42A1"/>
    <w:rsid w:val="007F4522"/>
    <w:rsid w:val="007F4F5C"/>
    <w:rsid w:val="007F5135"/>
    <w:rsid w:val="007F5CED"/>
    <w:rsid w:val="007F5DAF"/>
    <w:rsid w:val="007F657B"/>
    <w:rsid w:val="007F671E"/>
    <w:rsid w:val="007F76C3"/>
    <w:rsid w:val="007F7745"/>
    <w:rsid w:val="007F79FF"/>
    <w:rsid w:val="0080029A"/>
    <w:rsid w:val="00800B3D"/>
    <w:rsid w:val="008012EE"/>
    <w:rsid w:val="00801624"/>
    <w:rsid w:val="0080463E"/>
    <w:rsid w:val="00804FE9"/>
    <w:rsid w:val="008055C8"/>
    <w:rsid w:val="00805C72"/>
    <w:rsid w:val="00807811"/>
    <w:rsid w:val="008101BA"/>
    <w:rsid w:val="008117AE"/>
    <w:rsid w:val="00812799"/>
    <w:rsid w:val="008147B6"/>
    <w:rsid w:val="00816098"/>
    <w:rsid w:val="0081618A"/>
    <w:rsid w:val="00816452"/>
    <w:rsid w:val="008205A6"/>
    <w:rsid w:val="0082167B"/>
    <w:rsid w:val="00822A85"/>
    <w:rsid w:val="008230A9"/>
    <w:rsid w:val="0082320F"/>
    <w:rsid w:val="00823859"/>
    <w:rsid w:val="0082408F"/>
    <w:rsid w:val="00826951"/>
    <w:rsid w:val="00830486"/>
    <w:rsid w:val="008308EE"/>
    <w:rsid w:val="00831225"/>
    <w:rsid w:val="00831952"/>
    <w:rsid w:val="00831C94"/>
    <w:rsid w:val="00832103"/>
    <w:rsid w:val="008324B7"/>
    <w:rsid w:val="00832B23"/>
    <w:rsid w:val="00833DD7"/>
    <w:rsid w:val="00833FF9"/>
    <w:rsid w:val="00834C24"/>
    <w:rsid w:val="00834E3A"/>
    <w:rsid w:val="0083591F"/>
    <w:rsid w:val="00835F19"/>
    <w:rsid w:val="008361CF"/>
    <w:rsid w:val="00837B2D"/>
    <w:rsid w:val="008409B8"/>
    <w:rsid w:val="008412A1"/>
    <w:rsid w:val="00842205"/>
    <w:rsid w:val="008426E7"/>
    <w:rsid w:val="00842708"/>
    <w:rsid w:val="008428AB"/>
    <w:rsid w:val="00842C00"/>
    <w:rsid w:val="00842DB1"/>
    <w:rsid w:val="008437A7"/>
    <w:rsid w:val="00844118"/>
    <w:rsid w:val="00844914"/>
    <w:rsid w:val="00844DF8"/>
    <w:rsid w:val="00845419"/>
    <w:rsid w:val="008457F9"/>
    <w:rsid w:val="00845D5B"/>
    <w:rsid w:val="008464FC"/>
    <w:rsid w:val="00850505"/>
    <w:rsid w:val="00850738"/>
    <w:rsid w:val="008527AA"/>
    <w:rsid w:val="008536C1"/>
    <w:rsid w:val="0085430D"/>
    <w:rsid w:val="00855467"/>
    <w:rsid w:val="008555B4"/>
    <w:rsid w:val="00855CDD"/>
    <w:rsid w:val="0085687D"/>
    <w:rsid w:val="00856C41"/>
    <w:rsid w:val="0085743C"/>
    <w:rsid w:val="00857DAA"/>
    <w:rsid w:val="008608F6"/>
    <w:rsid w:val="0086247A"/>
    <w:rsid w:val="008635AB"/>
    <w:rsid w:val="00863664"/>
    <w:rsid w:val="00863772"/>
    <w:rsid w:val="00864AEB"/>
    <w:rsid w:val="00864C1F"/>
    <w:rsid w:val="00865602"/>
    <w:rsid w:val="00865935"/>
    <w:rsid w:val="008663F6"/>
    <w:rsid w:val="00867263"/>
    <w:rsid w:val="0086745C"/>
    <w:rsid w:val="00867C2C"/>
    <w:rsid w:val="00870717"/>
    <w:rsid w:val="00870E8E"/>
    <w:rsid w:val="00871D59"/>
    <w:rsid w:val="00871DD6"/>
    <w:rsid w:val="008740D6"/>
    <w:rsid w:val="00875166"/>
    <w:rsid w:val="008766AF"/>
    <w:rsid w:val="00876FAC"/>
    <w:rsid w:val="00877966"/>
    <w:rsid w:val="00880824"/>
    <w:rsid w:val="00881004"/>
    <w:rsid w:val="0088151C"/>
    <w:rsid w:val="008817AB"/>
    <w:rsid w:val="00881921"/>
    <w:rsid w:val="00882147"/>
    <w:rsid w:val="008827EC"/>
    <w:rsid w:val="0088282D"/>
    <w:rsid w:val="008832A5"/>
    <w:rsid w:val="00884143"/>
    <w:rsid w:val="008843A4"/>
    <w:rsid w:val="008857B3"/>
    <w:rsid w:val="00892321"/>
    <w:rsid w:val="008924AF"/>
    <w:rsid w:val="008933CC"/>
    <w:rsid w:val="008944EE"/>
    <w:rsid w:val="00896CE2"/>
    <w:rsid w:val="0089713A"/>
    <w:rsid w:val="00897287"/>
    <w:rsid w:val="008A01FC"/>
    <w:rsid w:val="008A0949"/>
    <w:rsid w:val="008A173A"/>
    <w:rsid w:val="008A2CCE"/>
    <w:rsid w:val="008A3A5E"/>
    <w:rsid w:val="008A3E5C"/>
    <w:rsid w:val="008A4F41"/>
    <w:rsid w:val="008A6133"/>
    <w:rsid w:val="008A6201"/>
    <w:rsid w:val="008A6B3A"/>
    <w:rsid w:val="008A6E49"/>
    <w:rsid w:val="008A72EC"/>
    <w:rsid w:val="008A79CF"/>
    <w:rsid w:val="008A7F8D"/>
    <w:rsid w:val="008B1C49"/>
    <w:rsid w:val="008B1C6F"/>
    <w:rsid w:val="008B27DB"/>
    <w:rsid w:val="008B2E9B"/>
    <w:rsid w:val="008B3AAB"/>
    <w:rsid w:val="008B3DE5"/>
    <w:rsid w:val="008B484D"/>
    <w:rsid w:val="008B4C5C"/>
    <w:rsid w:val="008B4E5E"/>
    <w:rsid w:val="008B5438"/>
    <w:rsid w:val="008B5E71"/>
    <w:rsid w:val="008B67CC"/>
    <w:rsid w:val="008B78FA"/>
    <w:rsid w:val="008B7D67"/>
    <w:rsid w:val="008C0045"/>
    <w:rsid w:val="008C0261"/>
    <w:rsid w:val="008C15EC"/>
    <w:rsid w:val="008C4C5D"/>
    <w:rsid w:val="008C592C"/>
    <w:rsid w:val="008C5D61"/>
    <w:rsid w:val="008C6A19"/>
    <w:rsid w:val="008C7275"/>
    <w:rsid w:val="008C7318"/>
    <w:rsid w:val="008C755D"/>
    <w:rsid w:val="008C7596"/>
    <w:rsid w:val="008C792C"/>
    <w:rsid w:val="008C7F1A"/>
    <w:rsid w:val="008C7F1E"/>
    <w:rsid w:val="008D034D"/>
    <w:rsid w:val="008D04E5"/>
    <w:rsid w:val="008D0A28"/>
    <w:rsid w:val="008D1228"/>
    <w:rsid w:val="008D1925"/>
    <w:rsid w:val="008D23A8"/>
    <w:rsid w:val="008D259F"/>
    <w:rsid w:val="008D2EE0"/>
    <w:rsid w:val="008D2F67"/>
    <w:rsid w:val="008D3096"/>
    <w:rsid w:val="008D3325"/>
    <w:rsid w:val="008D372E"/>
    <w:rsid w:val="008D4E21"/>
    <w:rsid w:val="008D5DCA"/>
    <w:rsid w:val="008D67AD"/>
    <w:rsid w:val="008D67FE"/>
    <w:rsid w:val="008D6A46"/>
    <w:rsid w:val="008D703A"/>
    <w:rsid w:val="008E2627"/>
    <w:rsid w:val="008E27E7"/>
    <w:rsid w:val="008E2812"/>
    <w:rsid w:val="008E29A0"/>
    <w:rsid w:val="008E3798"/>
    <w:rsid w:val="008E3BDA"/>
    <w:rsid w:val="008E4C16"/>
    <w:rsid w:val="008E5025"/>
    <w:rsid w:val="008E5504"/>
    <w:rsid w:val="008E5937"/>
    <w:rsid w:val="008E635B"/>
    <w:rsid w:val="008E6AF6"/>
    <w:rsid w:val="008E6DDB"/>
    <w:rsid w:val="008E719A"/>
    <w:rsid w:val="008E73AD"/>
    <w:rsid w:val="008E7593"/>
    <w:rsid w:val="008F012C"/>
    <w:rsid w:val="008F1BF0"/>
    <w:rsid w:val="008F20AC"/>
    <w:rsid w:val="008F2EC7"/>
    <w:rsid w:val="008F452F"/>
    <w:rsid w:val="008F4EAD"/>
    <w:rsid w:val="008F4F4A"/>
    <w:rsid w:val="008F5FBD"/>
    <w:rsid w:val="008F7089"/>
    <w:rsid w:val="008F7362"/>
    <w:rsid w:val="008F75F1"/>
    <w:rsid w:val="009009A8"/>
    <w:rsid w:val="009009BC"/>
    <w:rsid w:val="00900DC8"/>
    <w:rsid w:val="00900EA1"/>
    <w:rsid w:val="009015FC"/>
    <w:rsid w:val="00901841"/>
    <w:rsid w:val="00902311"/>
    <w:rsid w:val="0090248C"/>
    <w:rsid w:val="009030B9"/>
    <w:rsid w:val="00903628"/>
    <w:rsid w:val="00903D4E"/>
    <w:rsid w:val="00903F91"/>
    <w:rsid w:val="00905ADC"/>
    <w:rsid w:val="00905B85"/>
    <w:rsid w:val="00906551"/>
    <w:rsid w:val="00906929"/>
    <w:rsid w:val="00906C33"/>
    <w:rsid w:val="0090711C"/>
    <w:rsid w:val="00907D64"/>
    <w:rsid w:val="00913C1B"/>
    <w:rsid w:val="00915DCE"/>
    <w:rsid w:val="009172BB"/>
    <w:rsid w:val="009173AF"/>
    <w:rsid w:val="009174CB"/>
    <w:rsid w:val="009209DA"/>
    <w:rsid w:val="009209EB"/>
    <w:rsid w:val="0092108B"/>
    <w:rsid w:val="00921D6F"/>
    <w:rsid w:val="00922699"/>
    <w:rsid w:val="0092283F"/>
    <w:rsid w:val="00922997"/>
    <w:rsid w:val="00924284"/>
    <w:rsid w:val="00924C63"/>
    <w:rsid w:val="009264C6"/>
    <w:rsid w:val="00930232"/>
    <w:rsid w:val="00931A00"/>
    <w:rsid w:val="00932946"/>
    <w:rsid w:val="00932950"/>
    <w:rsid w:val="009329EC"/>
    <w:rsid w:val="00933FFC"/>
    <w:rsid w:val="00934094"/>
    <w:rsid w:val="0093471D"/>
    <w:rsid w:val="00934A3D"/>
    <w:rsid w:val="009353F0"/>
    <w:rsid w:val="00936054"/>
    <w:rsid w:val="00937612"/>
    <w:rsid w:val="009376FD"/>
    <w:rsid w:val="00937D3C"/>
    <w:rsid w:val="009424FA"/>
    <w:rsid w:val="00942507"/>
    <w:rsid w:val="009426CB"/>
    <w:rsid w:val="0094273D"/>
    <w:rsid w:val="00942767"/>
    <w:rsid w:val="00942EBA"/>
    <w:rsid w:val="00945B80"/>
    <w:rsid w:val="00945EF5"/>
    <w:rsid w:val="00946D67"/>
    <w:rsid w:val="00946DDE"/>
    <w:rsid w:val="00947713"/>
    <w:rsid w:val="0094782F"/>
    <w:rsid w:val="00950F91"/>
    <w:rsid w:val="0095206B"/>
    <w:rsid w:val="00953043"/>
    <w:rsid w:val="00954CC5"/>
    <w:rsid w:val="009551B3"/>
    <w:rsid w:val="00955844"/>
    <w:rsid w:val="0095772D"/>
    <w:rsid w:val="00957CA4"/>
    <w:rsid w:val="009608BA"/>
    <w:rsid w:val="00960AFA"/>
    <w:rsid w:val="00961144"/>
    <w:rsid w:val="00961968"/>
    <w:rsid w:val="0096236F"/>
    <w:rsid w:val="00963073"/>
    <w:rsid w:val="0096387E"/>
    <w:rsid w:val="00964EBE"/>
    <w:rsid w:val="00965530"/>
    <w:rsid w:val="00965569"/>
    <w:rsid w:val="009665FE"/>
    <w:rsid w:val="0096717C"/>
    <w:rsid w:val="00967996"/>
    <w:rsid w:val="00967AE7"/>
    <w:rsid w:val="00970239"/>
    <w:rsid w:val="00971A7C"/>
    <w:rsid w:val="00971DB8"/>
    <w:rsid w:val="00972D2D"/>
    <w:rsid w:val="0097315A"/>
    <w:rsid w:val="00973400"/>
    <w:rsid w:val="00973A0C"/>
    <w:rsid w:val="009740A3"/>
    <w:rsid w:val="009746FB"/>
    <w:rsid w:val="00975B73"/>
    <w:rsid w:val="009776A9"/>
    <w:rsid w:val="00980CF1"/>
    <w:rsid w:val="0098135D"/>
    <w:rsid w:val="00981C4B"/>
    <w:rsid w:val="009828BF"/>
    <w:rsid w:val="00983939"/>
    <w:rsid w:val="00983A78"/>
    <w:rsid w:val="00983F2C"/>
    <w:rsid w:val="00983FA7"/>
    <w:rsid w:val="009848CD"/>
    <w:rsid w:val="00984BE6"/>
    <w:rsid w:val="009854C3"/>
    <w:rsid w:val="00985EF4"/>
    <w:rsid w:val="009862E5"/>
    <w:rsid w:val="00987162"/>
    <w:rsid w:val="00987504"/>
    <w:rsid w:val="00991A4F"/>
    <w:rsid w:val="0099286A"/>
    <w:rsid w:val="009939AC"/>
    <w:rsid w:val="009946A2"/>
    <w:rsid w:val="00994B7C"/>
    <w:rsid w:val="0099514A"/>
    <w:rsid w:val="00995607"/>
    <w:rsid w:val="00995BC4"/>
    <w:rsid w:val="009975BF"/>
    <w:rsid w:val="00997FC5"/>
    <w:rsid w:val="009A0269"/>
    <w:rsid w:val="009A0EEC"/>
    <w:rsid w:val="009A2E38"/>
    <w:rsid w:val="009A3F0A"/>
    <w:rsid w:val="009A4E2F"/>
    <w:rsid w:val="009A605F"/>
    <w:rsid w:val="009B074A"/>
    <w:rsid w:val="009B1850"/>
    <w:rsid w:val="009B2A19"/>
    <w:rsid w:val="009B3C8C"/>
    <w:rsid w:val="009B3EFE"/>
    <w:rsid w:val="009B422F"/>
    <w:rsid w:val="009B44E0"/>
    <w:rsid w:val="009B457A"/>
    <w:rsid w:val="009B4613"/>
    <w:rsid w:val="009B493A"/>
    <w:rsid w:val="009B4E09"/>
    <w:rsid w:val="009B51FA"/>
    <w:rsid w:val="009B578C"/>
    <w:rsid w:val="009B6F93"/>
    <w:rsid w:val="009B6FF9"/>
    <w:rsid w:val="009B76C6"/>
    <w:rsid w:val="009C0358"/>
    <w:rsid w:val="009C07D8"/>
    <w:rsid w:val="009C08B7"/>
    <w:rsid w:val="009C1655"/>
    <w:rsid w:val="009C17C6"/>
    <w:rsid w:val="009C1E0C"/>
    <w:rsid w:val="009C2C58"/>
    <w:rsid w:val="009C30BC"/>
    <w:rsid w:val="009C32D5"/>
    <w:rsid w:val="009C4049"/>
    <w:rsid w:val="009C4B2A"/>
    <w:rsid w:val="009C4C32"/>
    <w:rsid w:val="009C6380"/>
    <w:rsid w:val="009C6535"/>
    <w:rsid w:val="009C65DC"/>
    <w:rsid w:val="009C68CE"/>
    <w:rsid w:val="009C70F0"/>
    <w:rsid w:val="009C7C7F"/>
    <w:rsid w:val="009C7D7C"/>
    <w:rsid w:val="009D010F"/>
    <w:rsid w:val="009D0641"/>
    <w:rsid w:val="009D10EA"/>
    <w:rsid w:val="009D16EC"/>
    <w:rsid w:val="009D2A6A"/>
    <w:rsid w:val="009D347A"/>
    <w:rsid w:val="009D3779"/>
    <w:rsid w:val="009D3D73"/>
    <w:rsid w:val="009D5C80"/>
    <w:rsid w:val="009D6F5A"/>
    <w:rsid w:val="009D74BA"/>
    <w:rsid w:val="009E0464"/>
    <w:rsid w:val="009E1234"/>
    <w:rsid w:val="009E1E82"/>
    <w:rsid w:val="009E283F"/>
    <w:rsid w:val="009E2C4D"/>
    <w:rsid w:val="009E2C51"/>
    <w:rsid w:val="009E4567"/>
    <w:rsid w:val="009E4606"/>
    <w:rsid w:val="009E53EA"/>
    <w:rsid w:val="009E5992"/>
    <w:rsid w:val="009E729C"/>
    <w:rsid w:val="009E73AD"/>
    <w:rsid w:val="009E75CB"/>
    <w:rsid w:val="009E7614"/>
    <w:rsid w:val="009F07DF"/>
    <w:rsid w:val="009F0817"/>
    <w:rsid w:val="009F0B7F"/>
    <w:rsid w:val="009F13EC"/>
    <w:rsid w:val="009F1874"/>
    <w:rsid w:val="009F241C"/>
    <w:rsid w:val="009F3B1B"/>
    <w:rsid w:val="009F49BD"/>
    <w:rsid w:val="009F5357"/>
    <w:rsid w:val="009F6DC8"/>
    <w:rsid w:val="009F7653"/>
    <w:rsid w:val="00A0031B"/>
    <w:rsid w:val="00A00569"/>
    <w:rsid w:val="00A02412"/>
    <w:rsid w:val="00A0262F"/>
    <w:rsid w:val="00A029E4"/>
    <w:rsid w:val="00A033EE"/>
    <w:rsid w:val="00A0390E"/>
    <w:rsid w:val="00A03F51"/>
    <w:rsid w:val="00A040A2"/>
    <w:rsid w:val="00A04A09"/>
    <w:rsid w:val="00A04FDE"/>
    <w:rsid w:val="00A0530E"/>
    <w:rsid w:val="00A1018F"/>
    <w:rsid w:val="00A1050A"/>
    <w:rsid w:val="00A111D3"/>
    <w:rsid w:val="00A115D0"/>
    <w:rsid w:val="00A12A69"/>
    <w:rsid w:val="00A130E8"/>
    <w:rsid w:val="00A131C4"/>
    <w:rsid w:val="00A1340A"/>
    <w:rsid w:val="00A14436"/>
    <w:rsid w:val="00A14C4E"/>
    <w:rsid w:val="00A15DF5"/>
    <w:rsid w:val="00A16093"/>
    <w:rsid w:val="00A1648B"/>
    <w:rsid w:val="00A1725C"/>
    <w:rsid w:val="00A17630"/>
    <w:rsid w:val="00A203D8"/>
    <w:rsid w:val="00A207D6"/>
    <w:rsid w:val="00A20C7F"/>
    <w:rsid w:val="00A21C91"/>
    <w:rsid w:val="00A21E85"/>
    <w:rsid w:val="00A234E5"/>
    <w:rsid w:val="00A24A22"/>
    <w:rsid w:val="00A252F9"/>
    <w:rsid w:val="00A2577C"/>
    <w:rsid w:val="00A26B39"/>
    <w:rsid w:val="00A2712A"/>
    <w:rsid w:val="00A2737C"/>
    <w:rsid w:val="00A27744"/>
    <w:rsid w:val="00A30653"/>
    <w:rsid w:val="00A30A62"/>
    <w:rsid w:val="00A314AF"/>
    <w:rsid w:val="00A32FED"/>
    <w:rsid w:val="00A3306B"/>
    <w:rsid w:val="00A3338D"/>
    <w:rsid w:val="00A34376"/>
    <w:rsid w:val="00A35374"/>
    <w:rsid w:val="00A353CF"/>
    <w:rsid w:val="00A35E3F"/>
    <w:rsid w:val="00A36044"/>
    <w:rsid w:val="00A366A9"/>
    <w:rsid w:val="00A37153"/>
    <w:rsid w:val="00A405F9"/>
    <w:rsid w:val="00A406FB"/>
    <w:rsid w:val="00A41438"/>
    <w:rsid w:val="00A414B4"/>
    <w:rsid w:val="00A416D1"/>
    <w:rsid w:val="00A41A50"/>
    <w:rsid w:val="00A41D3A"/>
    <w:rsid w:val="00A41FA0"/>
    <w:rsid w:val="00A42A70"/>
    <w:rsid w:val="00A42CD1"/>
    <w:rsid w:val="00A42EC4"/>
    <w:rsid w:val="00A433F4"/>
    <w:rsid w:val="00A436BE"/>
    <w:rsid w:val="00A44C1A"/>
    <w:rsid w:val="00A44CBF"/>
    <w:rsid w:val="00A45825"/>
    <w:rsid w:val="00A46912"/>
    <w:rsid w:val="00A47C1F"/>
    <w:rsid w:val="00A47F34"/>
    <w:rsid w:val="00A50A8E"/>
    <w:rsid w:val="00A51324"/>
    <w:rsid w:val="00A51663"/>
    <w:rsid w:val="00A51C35"/>
    <w:rsid w:val="00A52ABF"/>
    <w:rsid w:val="00A5464F"/>
    <w:rsid w:val="00A55A9F"/>
    <w:rsid w:val="00A5646B"/>
    <w:rsid w:val="00A56CE8"/>
    <w:rsid w:val="00A61EE1"/>
    <w:rsid w:val="00A63EF1"/>
    <w:rsid w:val="00A6404E"/>
    <w:rsid w:val="00A64099"/>
    <w:rsid w:val="00A64553"/>
    <w:rsid w:val="00A64686"/>
    <w:rsid w:val="00A647CB"/>
    <w:rsid w:val="00A64920"/>
    <w:rsid w:val="00A65275"/>
    <w:rsid w:val="00A6666C"/>
    <w:rsid w:val="00A66763"/>
    <w:rsid w:val="00A672D3"/>
    <w:rsid w:val="00A67E14"/>
    <w:rsid w:val="00A70A08"/>
    <w:rsid w:val="00A7109B"/>
    <w:rsid w:val="00A7271B"/>
    <w:rsid w:val="00A7384A"/>
    <w:rsid w:val="00A738ED"/>
    <w:rsid w:val="00A73DD9"/>
    <w:rsid w:val="00A744D2"/>
    <w:rsid w:val="00A75151"/>
    <w:rsid w:val="00A7544D"/>
    <w:rsid w:val="00A76430"/>
    <w:rsid w:val="00A77849"/>
    <w:rsid w:val="00A80C45"/>
    <w:rsid w:val="00A823A2"/>
    <w:rsid w:val="00A826C3"/>
    <w:rsid w:val="00A837AF"/>
    <w:rsid w:val="00A84495"/>
    <w:rsid w:val="00A8538E"/>
    <w:rsid w:val="00A8644E"/>
    <w:rsid w:val="00A86E62"/>
    <w:rsid w:val="00A877C4"/>
    <w:rsid w:val="00A87BF7"/>
    <w:rsid w:val="00A90068"/>
    <w:rsid w:val="00A90E0F"/>
    <w:rsid w:val="00A91CD5"/>
    <w:rsid w:val="00A9249D"/>
    <w:rsid w:val="00A93B8F"/>
    <w:rsid w:val="00A93EA7"/>
    <w:rsid w:val="00A93F76"/>
    <w:rsid w:val="00A94ACC"/>
    <w:rsid w:val="00A96425"/>
    <w:rsid w:val="00A964AC"/>
    <w:rsid w:val="00A9725E"/>
    <w:rsid w:val="00A97FE1"/>
    <w:rsid w:val="00AA07F1"/>
    <w:rsid w:val="00AA23FA"/>
    <w:rsid w:val="00AA3B9E"/>
    <w:rsid w:val="00AA4B06"/>
    <w:rsid w:val="00AA55CC"/>
    <w:rsid w:val="00AA5A4A"/>
    <w:rsid w:val="00AA5FC6"/>
    <w:rsid w:val="00AA6685"/>
    <w:rsid w:val="00AA6DDB"/>
    <w:rsid w:val="00AA786F"/>
    <w:rsid w:val="00AB1209"/>
    <w:rsid w:val="00AB1411"/>
    <w:rsid w:val="00AB1D66"/>
    <w:rsid w:val="00AB1ECA"/>
    <w:rsid w:val="00AB21D1"/>
    <w:rsid w:val="00AB2977"/>
    <w:rsid w:val="00AB2BC0"/>
    <w:rsid w:val="00AB51A2"/>
    <w:rsid w:val="00AB591C"/>
    <w:rsid w:val="00AB5D54"/>
    <w:rsid w:val="00AB6016"/>
    <w:rsid w:val="00AB647B"/>
    <w:rsid w:val="00AB6842"/>
    <w:rsid w:val="00AB74EA"/>
    <w:rsid w:val="00AC03A1"/>
    <w:rsid w:val="00AC1D2E"/>
    <w:rsid w:val="00AC27C2"/>
    <w:rsid w:val="00AC29FA"/>
    <w:rsid w:val="00AC2A37"/>
    <w:rsid w:val="00AC3852"/>
    <w:rsid w:val="00AC499F"/>
    <w:rsid w:val="00AC4BE2"/>
    <w:rsid w:val="00AC5ACE"/>
    <w:rsid w:val="00AC7A72"/>
    <w:rsid w:val="00AD01E5"/>
    <w:rsid w:val="00AD0E50"/>
    <w:rsid w:val="00AD13AE"/>
    <w:rsid w:val="00AD16EC"/>
    <w:rsid w:val="00AD302B"/>
    <w:rsid w:val="00AD35D3"/>
    <w:rsid w:val="00AD4554"/>
    <w:rsid w:val="00AD632D"/>
    <w:rsid w:val="00AD637A"/>
    <w:rsid w:val="00AD6982"/>
    <w:rsid w:val="00AD718B"/>
    <w:rsid w:val="00AD7200"/>
    <w:rsid w:val="00AD7A9C"/>
    <w:rsid w:val="00AD7F91"/>
    <w:rsid w:val="00AE050C"/>
    <w:rsid w:val="00AE0541"/>
    <w:rsid w:val="00AE1C56"/>
    <w:rsid w:val="00AE236C"/>
    <w:rsid w:val="00AE23A0"/>
    <w:rsid w:val="00AE24A2"/>
    <w:rsid w:val="00AE2DFF"/>
    <w:rsid w:val="00AE37C2"/>
    <w:rsid w:val="00AE3F30"/>
    <w:rsid w:val="00AE5216"/>
    <w:rsid w:val="00AE5DE9"/>
    <w:rsid w:val="00AE619D"/>
    <w:rsid w:val="00AE6315"/>
    <w:rsid w:val="00AE6538"/>
    <w:rsid w:val="00AF0554"/>
    <w:rsid w:val="00AF0565"/>
    <w:rsid w:val="00AF1C07"/>
    <w:rsid w:val="00AF1C3F"/>
    <w:rsid w:val="00AF2319"/>
    <w:rsid w:val="00AF2EA7"/>
    <w:rsid w:val="00AF4F1C"/>
    <w:rsid w:val="00AF51E2"/>
    <w:rsid w:val="00AF5B26"/>
    <w:rsid w:val="00AF5DF0"/>
    <w:rsid w:val="00AF6357"/>
    <w:rsid w:val="00AF737F"/>
    <w:rsid w:val="00B006DF"/>
    <w:rsid w:val="00B0258E"/>
    <w:rsid w:val="00B03387"/>
    <w:rsid w:val="00B03502"/>
    <w:rsid w:val="00B04140"/>
    <w:rsid w:val="00B042F2"/>
    <w:rsid w:val="00B0467E"/>
    <w:rsid w:val="00B04DD9"/>
    <w:rsid w:val="00B057EA"/>
    <w:rsid w:val="00B05B37"/>
    <w:rsid w:val="00B05ECD"/>
    <w:rsid w:val="00B05EDD"/>
    <w:rsid w:val="00B05F50"/>
    <w:rsid w:val="00B06172"/>
    <w:rsid w:val="00B073AE"/>
    <w:rsid w:val="00B077FB"/>
    <w:rsid w:val="00B07954"/>
    <w:rsid w:val="00B07A53"/>
    <w:rsid w:val="00B10E00"/>
    <w:rsid w:val="00B112C6"/>
    <w:rsid w:val="00B114F6"/>
    <w:rsid w:val="00B12B3B"/>
    <w:rsid w:val="00B132C0"/>
    <w:rsid w:val="00B1484D"/>
    <w:rsid w:val="00B15052"/>
    <w:rsid w:val="00B15864"/>
    <w:rsid w:val="00B15B81"/>
    <w:rsid w:val="00B16A24"/>
    <w:rsid w:val="00B16A8C"/>
    <w:rsid w:val="00B17688"/>
    <w:rsid w:val="00B17806"/>
    <w:rsid w:val="00B17D26"/>
    <w:rsid w:val="00B21DE7"/>
    <w:rsid w:val="00B21FB1"/>
    <w:rsid w:val="00B2379B"/>
    <w:rsid w:val="00B23CCB"/>
    <w:rsid w:val="00B24B3D"/>
    <w:rsid w:val="00B251BF"/>
    <w:rsid w:val="00B25C42"/>
    <w:rsid w:val="00B264BE"/>
    <w:rsid w:val="00B275C1"/>
    <w:rsid w:val="00B27A5C"/>
    <w:rsid w:val="00B27D16"/>
    <w:rsid w:val="00B31568"/>
    <w:rsid w:val="00B31C0E"/>
    <w:rsid w:val="00B31CA1"/>
    <w:rsid w:val="00B31D48"/>
    <w:rsid w:val="00B32019"/>
    <w:rsid w:val="00B32104"/>
    <w:rsid w:val="00B32402"/>
    <w:rsid w:val="00B32CED"/>
    <w:rsid w:val="00B35126"/>
    <w:rsid w:val="00B35A33"/>
    <w:rsid w:val="00B3612C"/>
    <w:rsid w:val="00B36753"/>
    <w:rsid w:val="00B37549"/>
    <w:rsid w:val="00B3763E"/>
    <w:rsid w:val="00B378C7"/>
    <w:rsid w:val="00B40844"/>
    <w:rsid w:val="00B408D7"/>
    <w:rsid w:val="00B42151"/>
    <w:rsid w:val="00B43974"/>
    <w:rsid w:val="00B44099"/>
    <w:rsid w:val="00B466DB"/>
    <w:rsid w:val="00B512BC"/>
    <w:rsid w:val="00B5155B"/>
    <w:rsid w:val="00B51796"/>
    <w:rsid w:val="00B51A1C"/>
    <w:rsid w:val="00B51B81"/>
    <w:rsid w:val="00B5203A"/>
    <w:rsid w:val="00B5347F"/>
    <w:rsid w:val="00B53F04"/>
    <w:rsid w:val="00B54BBA"/>
    <w:rsid w:val="00B54BE8"/>
    <w:rsid w:val="00B55414"/>
    <w:rsid w:val="00B56DC6"/>
    <w:rsid w:val="00B5709F"/>
    <w:rsid w:val="00B57638"/>
    <w:rsid w:val="00B60229"/>
    <w:rsid w:val="00B60FB7"/>
    <w:rsid w:val="00B61318"/>
    <w:rsid w:val="00B61CFA"/>
    <w:rsid w:val="00B62506"/>
    <w:rsid w:val="00B628C8"/>
    <w:rsid w:val="00B633AB"/>
    <w:rsid w:val="00B633FC"/>
    <w:rsid w:val="00B638FF"/>
    <w:rsid w:val="00B6522B"/>
    <w:rsid w:val="00B65316"/>
    <w:rsid w:val="00B65709"/>
    <w:rsid w:val="00B6593B"/>
    <w:rsid w:val="00B6605F"/>
    <w:rsid w:val="00B660FC"/>
    <w:rsid w:val="00B666DC"/>
    <w:rsid w:val="00B66B31"/>
    <w:rsid w:val="00B673B6"/>
    <w:rsid w:val="00B6799A"/>
    <w:rsid w:val="00B67DF2"/>
    <w:rsid w:val="00B70C7B"/>
    <w:rsid w:val="00B71283"/>
    <w:rsid w:val="00B714C8"/>
    <w:rsid w:val="00B71B9D"/>
    <w:rsid w:val="00B73E8D"/>
    <w:rsid w:val="00B75A50"/>
    <w:rsid w:val="00B75B40"/>
    <w:rsid w:val="00B76F16"/>
    <w:rsid w:val="00B772CD"/>
    <w:rsid w:val="00B80130"/>
    <w:rsid w:val="00B8133A"/>
    <w:rsid w:val="00B81B27"/>
    <w:rsid w:val="00B8289D"/>
    <w:rsid w:val="00B83ADB"/>
    <w:rsid w:val="00B84281"/>
    <w:rsid w:val="00B84560"/>
    <w:rsid w:val="00B84984"/>
    <w:rsid w:val="00B84F3C"/>
    <w:rsid w:val="00B85BF7"/>
    <w:rsid w:val="00B85F6A"/>
    <w:rsid w:val="00B877F5"/>
    <w:rsid w:val="00B87B35"/>
    <w:rsid w:val="00B87CDA"/>
    <w:rsid w:val="00B903F1"/>
    <w:rsid w:val="00B90675"/>
    <w:rsid w:val="00B92467"/>
    <w:rsid w:val="00B9259E"/>
    <w:rsid w:val="00B939CC"/>
    <w:rsid w:val="00B9407C"/>
    <w:rsid w:val="00B941EF"/>
    <w:rsid w:val="00B9441C"/>
    <w:rsid w:val="00B94A45"/>
    <w:rsid w:val="00B95387"/>
    <w:rsid w:val="00B9790C"/>
    <w:rsid w:val="00BA03BD"/>
    <w:rsid w:val="00BA04AD"/>
    <w:rsid w:val="00BA068F"/>
    <w:rsid w:val="00BA0941"/>
    <w:rsid w:val="00BA10F1"/>
    <w:rsid w:val="00BA2A6A"/>
    <w:rsid w:val="00BA2FD4"/>
    <w:rsid w:val="00BA3259"/>
    <w:rsid w:val="00BA375A"/>
    <w:rsid w:val="00BA51AB"/>
    <w:rsid w:val="00BA536D"/>
    <w:rsid w:val="00BA6462"/>
    <w:rsid w:val="00BA69B6"/>
    <w:rsid w:val="00BA6FD5"/>
    <w:rsid w:val="00BA76FD"/>
    <w:rsid w:val="00BA7710"/>
    <w:rsid w:val="00BA7BE7"/>
    <w:rsid w:val="00BB07CB"/>
    <w:rsid w:val="00BB3423"/>
    <w:rsid w:val="00BB34EB"/>
    <w:rsid w:val="00BB44B6"/>
    <w:rsid w:val="00BB47FE"/>
    <w:rsid w:val="00BB4CD8"/>
    <w:rsid w:val="00BB57C0"/>
    <w:rsid w:val="00BB6DEC"/>
    <w:rsid w:val="00BB7518"/>
    <w:rsid w:val="00BB799E"/>
    <w:rsid w:val="00BB7C2E"/>
    <w:rsid w:val="00BC0029"/>
    <w:rsid w:val="00BC06A1"/>
    <w:rsid w:val="00BC0B3E"/>
    <w:rsid w:val="00BC13D6"/>
    <w:rsid w:val="00BC191C"/>
    <w:rsid w:val="00BC1BF7"/>
    <w:rsid w:val="00BC258C"/>
    <w:rsid w:val="00BC3368"/>
    <w:rsid w:val="00BC3A08"/>
    <w:rsid w:val="00BC3EFC"/>
    <w:rsid w:val="00BC40D0"/>
    <w:rsid w:val="00BC5132"/>
    <w:rsid w:val="00BC547B"/>
    <w:rsid w:val="00BC5B11"/>
    <w:rsid w:val="00BC5B31"/>
    <w:rsid w:val="00BC6C21"/>
    <w:rsid w:val="00BD0E6D"/>
    <w:rsid w:val="00BD13C8"/>
    <w:rsid w:val="00BD1AB1"/>
    <w:rsid w:val="00BD2FAB"/>
    <w:rsid w:val="00BD3688"/>
    <w:rsid w:val="00BD4746"/>
    <w:rsid w:val="00BD4B6C"/>
    <w:rsid w:val="00BD4DF3"/>
    <w:rsid w:val="00BD4E62"/>
    <w:rsid w:val="00BD5705"/>
    <w:rsid w:val="00BD769F"/>
    <w:rsid w:val="00BD7DCF"/>
    <w:rsid w:val="00BD7DE1"/>
    <w:rsid w:val="00BE0451"/>
    <w:rsid w:val="00BE309F"/>
    <w:rsid w:val="00BE3786"/>
    <w:rsid w:val="00BE3A02"/>
    <w:rsid w:val="00BE4D47"/>
    <w:rsid w:val="00BE528D"/>
    <w:rsid w:val="00BE5E36"/>
    <w:rsid w:val="00BE7DF2"/>
    <w:rsid w:val="00BF10E3"/>
    <w:rsid w:val="00BF132A"/>
    <w:rsid w:val="00BF1612"/>
    <w:rsid w:val="00BF1C44"/>
    <w:rsid w:val="00BF2BBC"/>
    <w:rsid w:val="00BF3492"/>
    <w:rsid w:val="00BF50AD"/>
    <w:rsid w:val="00BF6085"/>
    <w:rsid w:val="00BF6435"/>
    <w:rsid w:val="00BF697A"/>
    <w:rsid w:val="00BF6DC1"/>
    <w:rsid w:val="00BF704C"/>
    <w:rsid w:val="00BF7947"/>
    <w:rsid w:val="00C004D9"/>
    <w:rsid w:val="00C01448"/>
    <w:rsid w:val="00C0201C"/>
    <w:rsid w:val="00C022CE"/>
    <w:rsid w:val="00C02F87"/>
    <w:rsid w:val="00C02FE1"/>
    <w:rsid w:val="00C047B7"/>
    <w:rsid w:val="00C05D76"/>
    <w:rsid w:val="00C068ED"/>
    <w:rsid w:val="00C06D04"/>
    <w:rsid w:val="00C073B0"/>
    <w:rsid w:val="00C116AB"/>
    <w:rsid w:val="00C1186E"/>
    <w:rsid w:val="00C119E8"/>
    <w:rsid w:val="00C12D67"/>
    <w:rsid w:val="00C12D91"/>
    <w:rsid w:val="00C131B0"/>
    <w:rsid w:val="00C13DB9"/>
    <w:rsid w:val="00C14195"/>
    <w:rsid w:val="00C14FC0"/>
    <w:rsid w:val="00C15806"/>
    <w:rsid w:val="00C15F1C"/>
    <w:rsid w:val="00C167FF"/>
    <w:rsid w:val="00C17070"/>
    <w:rsid w:val="00C17BED"/>
    <w:rsid w:val="00C201A4"/>
    <w:rsid w:val="00C21A1A"/>
    <w:rsid w:val="00C22BD8"/>
    <w:rsid w:val="00C2377B"/>
    <w:rsid w:val="00C23EF6"/>
    <w:rsid w:val="00C245CE"/>
    <w:rsid w:val="00C24913"/>
    <w:rsid w:val="00C253D9"/>
    <w:rsid w:val="00C269B8"/>
    <w:rsid w:val="00C30E56"/>
    <w:rsid w:val="00C322E1"/>
    <w:rsid w:val="00C3278D"/>
    <w:rsid w:val="00C32C86"/>
    <w:rsid w:val="00C33E90"/>
    <w:rsid w:val="00C348E7"/>
    <w:rsid w:val="00C34D07"/>
    <w:rsid w:val="00C3576A"/>
    <w:rsid w:val="00C35955"/>
    <w:rsid w:val="00C360E7"/>
    <w:rsid w:val="00C36B47"/>
    <w:rsid w:val="00C37933"/>
    <w:rsid w:val="00C37EB1"/>
    <w:rsid w:val="00C408C7"/>
    <w:rsid w:val="00C40C6F"/>
    <w:rsid w:val="00C418A0"/>
    <w:rsid w:val="00C42088"/>
    <w:rsid w:val="00C422B3"/>
    <w:rsid w:val="00C42AB0"/>
    <w:rsid w:val="00C4302C"/>
    <w:rsid w:val="00C43DC4"/>
    <w:rsid w:val="00C4432B"/>
    <w:rsid w:val="00C445B1"/>
    <w:rsid w:val="00C4545D"/>
    <w:rsid w:val="00C45A79"/>
    <w:rsid w:val="00C4623F"/>
    <w:rsid w:val="00C469C9"/>
    <w:rsid w:val="00C4741F"/>
    <w:rsid w:val="00C47639"/>
    <w:rsid w:val="00C47EEA"/>
    <w:rsid w:val="00C508CF"/>
    <w:rsid w:val="00C50A19"/>
    <w:rsid w:val="00C50E92"/>
    <w:rsid w:val="00C5167A"/>
    <w:rsid w:val="00C51919"/>
    <w:rsid w:val="00C519D0"/>
    <w:rsid w:val="00C5258B"/>
    <w:rsid w:val="00C54565"/>
    <w:rsid w:val="00C546B5"/>
    <w:rsid w:val="00C55408"/>
    <w:rsid w:val="00C55B4B"/>
    <w:rsid w:val="00C56C4E"/>
    <w:rsid w:val="00C60201"/>
    <w:rsid w:val="00C6051C"/>
    <w:rsid w:val="00C61B87"/>
    <w:rsid w:val="00C61E49"/>
    <w:rsid w:val="00C621BF"/>
    <w:rsid w:val="00C62F03"/>
    <w:rsid w:val="00C634D6"/>
    <w:rsid w:val="00C63AE1"/>
    <w:rsid w:val="00C63F0F"/>
    <w:rsid w:val="00C64BA4"/>
    <w:rsid w:val="00C65FFA"/>
    <w:rsid w:val="00C670EF"/>
    <w:rsid w:val="00C70490"/>
    <w:rsid w:val="00C70A10"/>
    <w:rsid w:val="00C70ACB"/>
    <w:rsid w:val="00C70C21"/>
    <w:rsid w:val="00C70E24"/>
    <w:rsid w:val="00C70EDB"/>
    <w:rsid w:val="00C71259"/>
    <w:rsid w:val="00C717E7"/>
    <w:rsid w:val="00C719EB"/>
    <w:rsid w:val="00C71F78"/>
    <w:rsid w:val="00C73195"/>
    <w:rsid w:val="00C73E58"/>
    <w:rsid w:val="00C74041"/>
    <w:rsid w:val="00C74AE2"/>
    <w:rsid w:val="00C754A0"/>
    <w:rsid w:val="00C75924"/>
    <w:rsid w:val="00C75EDF"/>
    <w:rsid w:val="00C80A69"/>
    <w:rsid w:val="00C813BF"/>
    <w:rsid w:val="00C82F5D"/>
    <w:rsid w:val="00C831B8"/>
    <w:rsid w:val="00C834CF"/>
    <w:rsid w:val="00C837A4"/>
    <w:rsid w:val="00C83ABC"/>
    <w:rsid w:val="00C8484F"/>
    <w:rsid w:val="00C84F80"/>
    <w:rsid w:val="00C85ADB"/>
    <w:rsid w:val="00C8693E"/>
    <w:rsid w:val="00C87935"/>
    <w:rsid w:val="00C9042C"/>
    <w:rsid w:val="00C9399A"/>
    <w:rsid w:val="00C94442"/>
    <w:rsid w:val="00C948F2"/>
    <w:rsid w:val="00C9497A"/>
    <w:rsid w:val="00C949A2"/>
    <w:rsid w:val="00C94C61"/>
    <w:rsid w:val="00C954DE"/>
    <w:rsid w:val="00C968FC"/>
    <w:rsid w:val="00CA0361"/>
    <w:rsid w:val="00CA038A"/>
    <w:rsid w:val="00CA04A8"/>
    <w:rsid w:val="00CA0E0B"/>
    <w:rsid w:val="00CA228A"/>
    <w:rsid w:val="00CA22D4"/>
    <w:rsid w:val="00CA24AC"/>
    <w:rsid w:val="00CA2720"/>
    <w:rsid w:val="00CA2863"/>
    <w:rsid w:val="00CA339D"/>
    <w:rsid w:val="00CA3D69"/>
    <w:rsid w:val="00CA3E94"/>
    <w:rsid w:val="00CA4302"/>
    <w:rsid w:val="00CA4FEC"/>
    <w:rsid w:val="00CB04DF"/>
    <w:rsid w:val="00CB0F3F"/>
    <w:rsid w:val="00CB0F72"/>
    <w:rsid w:val="00CB1052"/>
    <w:rsid w:val="00CB13C8"/>
    <w:rsid w:val="00CB14D4"/>
    <w:rsid w:val="00CB1B29"/>
    <w:rsid w:val="00CB1CA3"/>
    <w:rsid w:val="00CB1E34"/>
    <w:rsid w:val="00CB4108"/>
    <w:rsid w:val="00CB478A"/>
    <w:rsid w:val="00CB4857"/>
    <w:rsid w:val="00CB4979"/>
    <w:rsid w:val="00CB4B1A"/>
    <w:rsid w:val="00CB5195"/>
    <w:rsid w:val="00CB57E6"/>
    <w:rsid w:val="00CB6978"/>
    <w:rsid w:val="00CB71C5"/>
    <w:rsid w:val="00CB7FAD"/>
    <w:rsid w:val="00CC0C9A"/>
    <w:rsid w:val="00CC0ED1"/>
    <w:rsid w:val="00CC2A9A"/>
    <w:rsid w:val="00CC2DC8"/>
    <w:rsid w:val="00CC3D49"/>
    <w:rsid w:val="00CC40BE"/>
    <w:rsid w:val="00CC49B2"/>
    <w:rsid w:val="00CC52BB"/>
    <w:rsid w:val="00CC59BA"/>
    <w:rsid w:val="00CC5D47"/>
    <w:rsid w:val="00CC734E"/>
    <w:rsid w:val="00CC7882"/>
    <w:rsid w:val="00CD0575"/>
    <w:rsid w:val="00CD059A"/>
    <w:rsid w:val="00CD1257"/>
    <w:rsid w:val="00CD1C5B"/>
    <w:rsid w:val="00CD2008"/>
    <w:rsid w:val="00CD2655"/>
    <w:rsid w:val="00CD270B"/>
    <w:rsid w:val="00CD299B"/>
    <w:rsid w:val="00CD2B6C"/>
    <w:rsid w:val="00CD2D96"/>
    <w:rsid w:val="00CD3479"/>
    <w:rsid w:val="00CD40BF"/>
    <w:rsid w:val="00CD42ED"/>
    <w:rsid w:val="00CD48CF"/>
    <w:rsid w:val="00CD4FD0"/>
    <w:rsid w:val="00CD54E0"/>
    <w:rsid w:val="00CD64C4"/>
    <w:rsid w:val="00CD7276"/>
    <w:rsid w:val="00CD7921"/>
    <w:rsid w:val="00CE084B"/>
    <w:rsid w:val="00CE250A"/>
    <w:rsid w:val="00CE2DC2"/>
    <w:rsid w:val="00CE3AE4"/>
    <w:rsid w:val="00CE69E8"/>
    <w:rsid w:val="00CE6F1C"/>
    <w:rsid w:val="00CE76AF"/>
    <w:rsid w:val="00CF03F6"/>
    <w:rsid w:val="00CF1421"/>
    <w:rsid w:val="00CF1837"/>
    <w:rsid w:val="00CF19A1"/>
    <w:rsid w:val="00CF38DE"/>
    <w:rsid w:val="00CF3AD9"/>
    <w:rsid w:val="00CF3FE7"/>
    <w:rsid w:val="00CF4254"/>
    <w:rsid w:val="00CF57FA"/>
    <w:rsid w:val="00CF5DBA"/>
    <w:rsid w:val="00D00598"/>
    <w:rsid w:val="00D00A55"/>
    <w:rsid w:val="00D00B79"/>
    <w:rsid w:val="00D00D20"/>
    <w:rsid w:val="00D01102"/>
    <w:rsid w:val="00D022F7"/>
    <w:rsid w:val="00D02561"/>
    <w:rsid w:val="00D02D57"/>
    <w:rsid w:val="00D03C49"/>
    <w:rsid w:val="00D03EB9"/>
    <w:rsid w:val="00D06BD0"/>
    <w:rsid w:val="00D06C9A"/>
    <w:rsid w:val="00D07948"/>
    <w:rsid w:val="00D07D07"/>
    <w:rsid w:val="00D07DA4"/>
    <w:rsid w:val="00D103CC"/>
    <w:rsid w:val="00D10D2A"/>
    <w:rsid w:val="00D118D6"/>
    <w:rsid w:val="00D128E8"/>
    <w:rsid w:val="00D12EE7"/>
    <w:rsid w:val="00D13583"/>
    <w:rsid w:val="00D1367D"/>
    <w:rsid w:val="00D1392C"/>
    <w:rsid w:val="00D13C35"/>
    <w:rsid w:val="00D13CF1"/>
    <w:rsid w:val="00D13F14"/>
    <w:rsid w:val="00D14189"/>
    <w:rsid w:val="00D14B55"/>
    <w:rsid w:val="00D14E19"/>
    <w:rsid w:val="00D154B1"/>
    <w:rsid w:val="00D15833"/>
    <w:rsid w:val="00D15FF0"/>
    <w:rsid w:val="00D1612B"/>
    <w:rsid w:val="00D16899"/>
    <w:rsid w:val="00D16A53"/>
    <w:rsid w:val="00D17ABF"/>
    <w:rsid w:val="00D20266"/>
    <w:rsid w:val="00D20464"/>
    <w:rsid w:val="00D20C29"/>
    <w:rsid w:val="00D220E5"/>
    <w:rsid w:val="00D22725"/>
    <w:rsid w:val="00D23E0C"/>
    <w:rsid w:val="00D24CC1"/>
    <w:rsid w:val="00D2637A"/>
    <w:rsid w:val="00D26BCF"/>
    <w:rsid w:val="00D27E88"/>
    <w:rsid w:val="00D30CC4"/>
    <w:rsid w:val="00D30EB5"/>
    <w:rsid w:val="00D3146C"/>
    <w:rsid w:val="00D31F23"/>
    <w:rsid w:val="00D32A06"/>
    <w:rsid w:val="00D32A89"/>
    <w:rsid w:val="00D33842"/>
    <w:rsid w:val="00D3400B"/>
    <w:rsid w:val="00D34886"/>
    <w:rsid w:val="00D35658"/>
    <w:rsid w:val="00D35BF3"/>
    <w:rsid w:val="00D36125"/>
    <w:rsid w:val="00D36B77"/>
    <w:rsid w:val="00D36E52"/>
    <w:rsid w:val="00D37344"/>
    <w:rsid w:val="00D37C0E"/>
    <w:rsid w:val="00D40256"/>
    <w:rsid w:val="00D406CD"/>
    <w:rsid w:val="00D43418"/>
    <w:rsid w:val="00D434B4"/>
    <w:rsid w:val="00D43F7F"/>
    <w:rsid w:val="00D4543B"/>
    <w:rsid w:val="00D459A4"/>
    <w:rsid w:val="00D46911"/>
    <w:rsid w:val="00D471DB"/>
    <w:rsid w:val="00D47915"/>
    <w:rsid w:val="00D47BD5"/>
    <w:rsid w:val="00D53090"/>
    <w:rsid w:val="00D530A1"/>
    <w:rsid w:val="00D545FE"/>
    <w:rsid w:val="00D54606"/>
    <w:rsid w:val="00D55751"/>
    <w:rsid w:val="00D55ED3"/>
    <w:rsid w:val="00D56108"/>
    <w:rsid w:val="00D5707A"/>
    <w:rsid w:val="00D57221"/>
    <w:rsid w:val="00D57D4B"/>
    <w:rsid w:val="00D57D6E"/>
    <w:rsid w:val="00D61DF9"/>
    <w:rsid w:val="00D61EE1"/>
    <w:rsid w:val="00D61F5A"/>
    <w:rsid w:val="00D6230E"/>
    <w:rsid w:val="00D6231F"/>
    <w:rsid w:val="00D62403"/>
    <w:rsid w:val="00D62516"/>
    <w:rsid w:val="00D656C2"/>
    <w:rsid w:val="00D665A4"/>
    <w:rsid w:val="00D67641"/>
    <w:rsid w:val="00D70E83"/>
    <w:rsid w:val="00D71176"/>
    <w:rsid w:val="00D714AA"/>
    <w:rsid w:val="00D72A06"/>
    <w:rsid w:val="00D72BE8"/>
    <w:rsid w:val="00D72CB2"/>
    <w:rsid w:val="00D74217"/>
    <w:rsid w:val="00D74227"/>
    <w:rsid w:val="00D75C58"/>
    <w:rsid w:val="00D761EC"/>
    <w:rsid w:val="00D76424"/>
    <w:rsid w:val="00D8002C"/>
    <w:rsid w:val="00D80859"/>
    <w:rsid w:val="00D80B38"/>
    <w:rsid w:val="00D81733"/>
    <w:rsid w:val="00D81F4D"/>
    <w:rsid w:val="00D82089"/>
    <w:rsid w:val="00D820B6"/>
    <w:rsid w:val="00D82939"/>
    <w:rsid w:val="00D82DFD"/>
    <w:rsid w:val="00D831B8"/>
    <w:rsid w:val="00D837C5"/>
    <w:rsid w:val="00D84150"/>
    <w:rsid w:val="00D85499"/>
    <w:rsid w:val="00D857F8"/>
    <w:rsid w:val="00D911FE"/>
    <w:rsid w:val="00D91F55"/>
    <w:rsid w:val="00D92BD5"/>
    <w:rsid w:val="00D93D88"/>
    <w:rsid w:val="00D94986"/>
    <w:rsid w:val="00D94C71"/>
    <w:rsid w:val="00D964AB"/>
    <w:rsid w:val="00D966D0"/>
    <w:rsid w:val="00D96C92"/>
    <w:rsid w:val="00D96CC6"/>
    <w:rsid w:val="00DA0585"/>
    <w:rsid w:val="00DA159A"/>
    <w:rsid w:val="00DA296F"/>
    <w:rsid w:val="00DA3CFE"/>
    <w:rsid w:val="00DA4E70"/>
    <w:rsid w:val="00DA50B6"/>
    <w:rsid w:val="00DA55DD"/>
    <w:rsid w:val="00DA5AB6"/>
    <w:rsid w:val="00DA622D"/>
    <w:rsid w:val="00DA7A95"/>
    <w:rsid w:val="00DA7E85"/>
    <w:rsid w:val="00DB06D4"/>
    <w:rsid w:val="00DB0C20"/>
    <w:rsid w:val="00DB0CA4"/>
    <w:rsid w:val="00DB103B"/>
    <w:rsid w:val="00DB2523"/>
    <w:rsid w:val="00DB3659"/>
    <w:rsid w:val="00DB4A6D"/>
    <w:rsid w:val="00DB4C12"/>
    <w:rsid w:val="00DB5525"/>
    <w:rsid w:val="00DB76C0"/>
    <w:rsid w:val="00DC020B"/>
    <w:rsid w:val="00DC3F27"/>
    <w:rsid w:val="00DC5D03"/>
    <w:rsid w:val="00DC771E"/>
    <w:rsid w:val="00DC7973"/>
    <w:rsid w:val="00DC797D"/>
    <w:rsid w:val="00DC79ED"/>
    <w:rsid w:val="00DC7F5F"/>
    <w:rsid w:val="00DD01EB"/>
    <w:rsid w:val="00DD1239"/>
    <w:rsid w:val="00DD1561"/>
    <w:rsid w:val="00DD392B"/>
    <w:rsid w:val="00DD4293"/>
    <w:rsid w:val="00DD4596"/>
    <w:rsid w:val="00DD5AB1"/>
    <w:rsid w:val="00DD7230"/>
    <w:rsid w:val="00DE018F"/>
    <w:rsid w:val="00DE0942"/>
    <w:rsid w:val="00DE0D90"/>
    <w:rsid w:val="00DE11CA"/>
    <w:rsid w:val="00DE1A8D"/>
    <w:rsid w:val="00DE2C47"/>
    <w:rsid w:val="00DE46CA"/>
    <w:rsid w:val="00DE598F"/>
    <w:rsid w:val="00DE5B54"/>
    <w:rsid w:val="00DE5BAE"/>
    <w:rsid w:val="00DE6241"/>
    <w:rsid w:val="00DE7164"/>
    <w:rsid w:val="00DE7674"/>
    <w:rsid w:val="00DE76F8"/>
    <w:rsid w:val="00DF096A"/>
    <w:rsid w:val="00DF0DBA"/>
    <w:rsid w:val="00DF10BE"/>
    <w:rsid w:val="00DF1F38"/>
    <w:rsid w:val="00DF538E"/>
    <w:rsid w:val="00DF53FA"/>
    <w:rsid w:val="00DF5419"/>
    <w:rsid w:val="00DF5BDF"/>
    <w:rsid w:val="00DF5DEC"/>
    <w:rsid w:val="00DF7D7C"/>
    <w:rsid w:val="00E000DF"/>
    <w:rsid w:val="00E0071D"/>
    <w:rsid w:val="00E0081E"/>
    <w:rsid w:val="00E01220"/>
    <w:rsid w:val="00E0151A"/>
    <w:rsid w:val="00E01ACD"/>
    <w:rsid w:val="00E02094"/>
    <w:rsid w:val="00E021DA"/>
    <w:rsid w:val="00E027BD"/>
    <w:rsid w:val="00E02E0B"/>
    <w:rsid w:val="00E03234"/>
    <w:rsid w:val="00E0327E"/>
    <w:rsid w:val="00E036A2"/>
    <w:rsid w:val="00E036C2"/>
    <w:rsid w:val="00E03AEC"/>
    <w:rsid w:val="00E03C7A"/>
    <w:rsid w:val="00E03CEA"/>
    <w:rsid w:val="00E04BAF"/>
    <w:rsid w:val="00E04D24"/>
    <w:rsid w:val="00E0500F"/>
    <w:rsid w:val="00E0520E"/>
    <w:rsid w:val="00E05BF4"/>
    <w:rsid w:val="00E06165"/>
    <w:rsid w:val="00E06A39"/>
    <w:rsid w:val="00E07709"/>
    <w:rsid w:val="00E07C6E"/>
    <w:rsid w:val="00E10EB8"/>
    <w:rsid w:val="00E10F4C"/>
    <w:rsid w:val="00E10F9B"/>
    <w:rsid w:val="00E11148"/>
    <w:rsid w:val="00E124D7"/>
    <w:rsid w:val="00E13859"/>
    <w:rsid w:val="00E14696"/>
    <w:rsid w:val="00E15189"/>
    <w:rsid w:val="00E15621"/>
    <w:rsid w:val="00E15CD3"/>
    <w:rsid w:val="00E163F4"/>
    <w:rsid w:val="00E175E7"/>
    <w:rsid w:val="00E17701"/>
    <w:rsid w:val="00E21C67"/>
    <w:rsid w:val="00E22735"/>
    <w:rsid w:val="00E2385D"/>
    <w:rsid w:val="00E24180"/>
    <w:rsid w:val="00E2419F"/>
    <w:rsid w:val="00E243D1"/>
    <w:rsid w:val="00E2450E"/>
    <w:rsid w:val="00E246E2"/>
    <w:rsid w:val="00E24708"/>
    <w:rsid w:val="00E247B1"/>
    <w:rsid w:val="00E2497B"/>
    <w:rsid w:val="00E24ACD"/>
    <w:rsid w:val="00E24AD3"/>
    <w:rsid w:val="00E2534F"/>
    <w:rsid w:val="00E2538D"/>
    <w:rsid w:val="00E25AB8"/>
    <w:rsid w:val="00E260FD"/>
    <w:rsid w:val="00E27CAD"/>
    <w:rsid w:val="00E301F4"/>
    <w:rsid w:val="00E308A7"/>
    <w:rsid w:val="00E308AB"/>
    <w:rsid w:val="00E30C23"/>
    <w:rsid w:val="00E31127"/>
    <w:rsid w:val="00E317D8"/>
    <w:rsid w:val="00E34483"/>
    <w:rsid w:val="00E35745"/>
    <w:rsid w:val="00E36563"/>
    <w:rsid w:val="00E366D6"/>
    <w:rsid w:val="00E37293"/>
    <w:rsid w:val="00E37CFF"/>
    <w:rsid w:val="00E40BF3"/>
    <w:rsid w:val="00E40E4A"/>
    <w:rsid w:val="00E41D1F"/>
    <w:rsid w:val="00E423CD"/>
    <w:rsid w:val="00E42F71"/>
    <w:rsid w:val="00E430E3"/>
    <w:rsid w:val="00E44DD8"/>
    <w:rsid w:val="00E47D7D"/>
    <w:rsid w:val="00E50195"/>
    <w:rsid w:val="00E50212"/>
    <w:rsid w:val="00E50A80"/>
    <w:rsid w:val="00E5211D"/>
    <w:rsid w:val="00E54A46"/>
    <w:rsid w:val="00E5569B"/>
    <w:rsid w:val="00E5618A"/>
    <w:rsid w:val="00E57E03"/>
    <w:rsid w:val="00E60C45"/>
    <w:rsid w:val="00E60D1A"/>
    <w:rsid w:val="00E628BD"/>
    <w:rsid w:val="00E63CCF"/>
    <w:rsid w:val="00E63D8B"/>
    <w:rsid w:val="00E64A01"/>
    <w:rsid w:val="00E65ACB"/>
    <w:rsid w:val="00E66958"/>
    <w:rsid w:val="00E66CA7"/>
    <w:rsid w:val="00E66D00"/>
    <w:rsid w:val="00E67372"/>
    <w:rsid w:val="00E67B06"/>
    <w:rsid w:val="00E7128C"/>
    <w:rsid w:val="00E72141"/>
    <w:rsid w:val="00E72AEA"/>
    <w:rsid w:val="00E72C50"/>
    <w:rsid w:val="00E73CEA"/>
    <w:rsid w:val="00E73E5E"/>
    <w:rsid w:val="00E76ECD"/>
    <w:rsid w:val="00E775A8"/>
    <w:rsid w:val="00E77A4C"/>
    <w:rsid w:val="00E8002C"/>
    <w:rsid w:val="00E80660"/>
    <w:rsid w:val="00E8067D"/>
    <w:rsid w:val="00E81BBB"/>
    <w:rsid w:val="00E81D7F"/>
    <w:rsid w:val="00E81F4B"/>
    <w:rsid w:val="00E84E95"/>
    <w:rsid w:val="00E85090"/>
    <w:rsid w:val="00E8779E"/>
    <w:rsid w:val="00E87BB4"/>
    <w:rsid w:val="00E9065F"/>
    <w:rsid w:val="00E91529"/>
    <w:rsid w:val="00E9284E"/>
    <w:rsid w:val="00E92FDE"/>
    <w:rsid w:val="00E932C6"/>
    <w:rsid w:val="00E9371E"/>
    <w:rsid w:val="00E939A3"/>
    <w:rsid w:val="00E93D68"/>
    <w:rsid w:val="00E948EA"/>
    <w:rsid w:val="00E96291"/>
    <w:rsid w:val="00E96A36"/>
    <w:rsid w:val="00E97FF3"/>
    <w:rsid w:val="00EA0F18"/>
    <w:rsid w:val="00EA11BE"/>
    <w:rsid w:val="00EA1503"/>
    <w:rsid w:val="00EA237D"/>
    <w:rsid w:val="00EA3A0D"/>
    <w:rsid w:val="00EA3C62"/>
    <w:rsid w:val="00EA4196"/>
    <w:rsid w:val="00EA480C"/>
    <w:rsid w:val="00EA4CA0"/>
    <w:rsid w:val="00EA4E9A"/>
    <w:rsid w:val="00EA4FFB"/>
    <w:rsid w:val="00EA5388"/>
    <w:rsid w:val="00EA5ED0"/>
    <w:rsid w:val="00EA6B08"/>
    <w:rsid w:val="00EA6BE5"/>
    <w:rsid w:val="00EA6EC6"/>
    <w:rsid w:val="00EA7B17"/>
    <w:rsid w:val="00EA7E3B"/>
    <w:rsid w:val="00EB00CD"/>
    <w:rsid w:val="00EB041A"/>
    <w:rsid w:val="00EB075D"/>
    <w:rsid w:val="00EB170E"/>
    <w:rsid w:val="00EB1BAB"/>
    <w:rsid w:val="00EB2302"/>
    <w:rsid w:val="00EB3287"/>
    <w:rsid w:val="00EB43CF"/>
    <w:rsid w:val="00EB6191"/>
    <w:rsid w:val="00EB6641"/>
    <w:rsid w:val="00EB6DF0"/>
    <w:rsid w:val="00EB708F"/>
    <w:rsid w:val="00EC0475"/>
    <w:rsid w:val="00EC0CA1"/>
    <w:rsid w:val="00EC0E36"/>
    <w:rsid w:val="00EC126A"/>
    <w:rsid w:val="00EC1630"/>
    <w:rsid w:val="00EC18F0"/>
    <w:rsid w:val="00EC1DDB"/>
    <w:rsid w:val="00EC2534"/>
    <w:rsid w:val="00EC39F8"/>
    <w:rsid w:val="00EC43BE"/>
    <w:rsid w:val="00EC5367"/>
    <w:rsid w:val="00EC5A8C"/>
    <w:rsid w:val="00EC644A"/>
    <w:rsid w:val="00EC64CD"/>
    <w:rsid w:val="00EC6693"/>
    <w:rsid w:val="00EC6A3F"/>
    <w:rsid w:val="00EC6C57"/>
    <w:rsid w:val="00EC71E5"/>
    <w:rsid w:val="00EC7708"/>
    <w:rsid w:val="00EC792D"/>
    <w:rsid w:val="00EC7A62"/>
    <w:rsid w:val="00ED12EA"/>
    <w:rsid w:val="00ED2528"/>
    <w:rsid w:val="00ED2A55"/>
    <w:rsid w:val="00ED2CFF"/>
    <w:rsid w:val="00ED3300"/>
    <w:rsid w:val="00ED341B"/>
    <w:rsid w:val="00ED395D"/>
    <w:rsid w:val="00ED3A5C"/>
    <w:rsid w:val="00ED3E8D"/>
    <w:rsid w:val="00ED4376"/>
    <w:rsid w:val="00ED47D9"/>
    <w:rsid w:val="00ED55E5"/>
    <w:rsid w:val="00ED6947"/>
    <w:rsid w:val="00ED6E78"/>
    <w:rsid w:val="00ED6E7A"/>
    <w:rsid w:val="00ED76A2"/>
    <w:rsid w:val="00EE0FB2"/>
    <w:rsid w:val="00EE1ACB"/>
    <w:rsid w:val="00EE231B"/>
    <w:rsid w:val="00EE2469"/>
    <w:rsid w:val="00EE26B6"/>
    <w:rsid w:val="00EE33B4"/>
    <w:rsid w:val="00EE3546"/>
    <w:rsid w:val="00EE355C"/>
    <w:rsid w:val="00EE38D9"/>
    <w:rsid w:val="00EE4563"/>
    <w:rsid w:val="00EE4F8E"/>
    <w:rsid w:val="00EE58A6"/>
    <w:rsid w:val="00EE637E"/>
    <w:rsid w:val="00EE65EB"/>
    <w:rsid w:val="00EE670D"/>
    <w:rsid w:val="00EE67CC"/>
    <w:rsid w:val="00EE705E"/>
    <w:rsid w:val="00EE76A0"/>
    <w:rsid w:val="00EE7DEB"/>
    <w:rsid w:val="00EF21B7"/>
    <w:rsid w:val="00EF2947"/>
    <w:rsid w:val="00EF312E"/>
    <w:rsid w:val="00EF36C3"/>
    <w:rsid w:val="00EF411D"/>
    <w:rsid w:val="00EF5038"/>
    <w:rsid w:val="00EF5209"/>
    <w:rsid w:val="00EF5B45"/>
    <w:rsid w:val="00EF60C4"/>
    <w:rsid w:val="00EF64E8"/>
    <w:rsid w:val="00EF6808"/>
    <w:rsid w:val="00EF6FE8"/>
    <w:rsid w:val="00EF709C"/>
    <w:rsid w:val="00EF71EA"/>
    <w:rsid w:val="00EF7FAF"/>
    <w:rsid w:val="00EF7FD4"/>
    <w:rsid w:val="00F01D26"/>
    <w:rsid w:val="00F02BEB"/>
    <w:rsid w:val="00F032C8"/>
    <w:rsid w:val="00F0361D"/>
    <w:rsid w:val="00F03DE5"/>
    <w:rsid w:val="00F03F3D"/>
    <w:rsid w:val="00F04021"/>
    <w:rsid w:val="00F04382"/>
    <w:rsid w:val="00F05492"/>
    <w:rsid w:val="00F063D1"/>
    <w:rsid w:val="00F10C7C"/>
    <w:rsid w:val="00F111A0"/>
    <w:rsid w:val="00F115F1"/>
    <w:rsid w:val="00F11677"/>
    <w:rsid w:val="00F12B6E"/>
    <w:rsid w:val="00F12BC8"/>
    <w:rsid w:val="00F12D31"/>
    <w:rsid w:val="00F135B4"/>
    <w:rsid w:val="00F135D3"/>
    <w:rsid w:val="00F145E8"/>
    <w:rsid w:val="00F14A76"/>
    <w:rsid w:val="00F15B6A"/>
    <w:rsid w:val="00F15BAD"/>
    <w:rsid w:val="00F1601A"/>
    <w:rsid w:val="00F16334"/>
    <w:rsid w:val="00F16349"/>
    <w:rsid w:val="00F16558"/>
    <w:rsid w:val="00F166C2"/>
    <w:rsid w:val="00F167CD"/>
    <w:rsid w:val="00F16997"/>
    <w:rsid w:val="00F17A8A"/>
    <w:rsid w:val="00F17EC8"/>
    <w:rsid w:val="00F20372"/>
    <w:rsid w:val="00F20A3E"/>
    <w:rsid w:val="00F21784"/>
    <w:rsid w:val="00F226F5"/>
    <w:rsid w:val="00F233D0"/>
    <w:rsid w:val="00F24CEE"/>
    <w:rsid w:val="00F25177"/>
    <w:rsid w:val="00F26550"/>
    <w:rsid w:val="00F26EE3"/>
    <w:rsid w:val="00F2743B"/>
    <w:rsid w:val="00F27747"/>
    <w:rsid w:val="00F27AFB"/>
    <w:rsid w:val="00F30554"/>
    <w:rsid w:val="00F30645"/>
    <w:rsid w:val="00F310CC"/>
    <w:rsid w:val="00F3237F"/>
    <w:rsid w:val="00F32C8D"/>
    <w:rsid w:val="00F3346B"/>
    <w:rsid w:val="00F33853"/>
    <w:rsid w:val="00F33F54"/>
    <w:rsid w:val="00F33FF0"/>
    <w:rsid w:val="00F34460"/>
    <w:rsid w:val="00F34549"/>
    <w:rsid w:val="00F34647"/>
    <w:rsid w:val="00F348D2"/>
    <w:rsid w:val="00F34922"/>
    <w:rsid w:val="00F41171"/>
    <w:rsid w:val="00F421A0"/>
    <w:rsid w:val="00F42E2A"/>
    <w:rsid w:val="00F43A9B"/>
    <w:rsid w:val="00F43DBE"/>
    <w:rsid w:val="00F4416A"/>
    <w:rsid w:val="00F44278"/>
    <w:rsid w:val="00F4485F"/>
    <w:rsid w:val="00F44B6A"/>
    <w:rsid w:val="00F45009"/>
    <w:rsid w:val="00F4558B"/>
    <w:rsid w:val="00F458B3"/>
    <w:rsid w:val="00F45D7D"/>
    <w:rsid w:val="00F477BE"/>
    <w:rsid w:val="00F508CA"/>
    <w:rsid w:val="00F51550"/>
    <w:rsid w:val="00F51C11"/>
    <w:rsid w:val="00F5215F"/>
    <w:rsid w:val="00F521C7"/>
    <w:rsid w:val="00F52DED"/>
    <w:rsid w:val="00F532DD"/>
    <w:rsid w:val="00F53735"/>
    <w:rsid w:val="00F53C4F"/>
    <w:rsid w:val="00F54726"/>
    <w:rsid w:val="00F54C06"/>
    <w:rsid w:val="00F54F5B"/>
    <w:rsid w:val="00F55A3E"/>
    <w:rsid w:val="00F5604C"/>
    <w:rsid w:val="00F57904"/>
    <w:rsid w:val="00F57F27"/>
    <w:rsid w:val="00F60ABD"/>
    <w:rsid w:val="00F60BF8"/>
    <w:rsid w:val="00F6111A"/>
    <w:rsid w:val="00F617E9"/>
    <w:rsid w:val="00F61ABC"/>
    <w:rsid w:val="00F61D6C"/>
    <w:rsid w:val="00F61DDD"/>
    <w:rsid w:val="00F61EDF"/>
    <w:rsid w:val="00F625F0"/>
    <w:rsid w:val="00F633D0"/>
    <w:rsid w:val="00F64144"/>
    <w:rsid w:val="00F64863"/>
    <w:rsid w:val="00F66212"/>
    <w:rsid w:val="00F669F2"/>
    <w:rsid w:val="00F70C57"/>
    <w:rsid w:val="00F71423"/>
    <w:rsid w:val="00F717E8"/>
    <w:rsid w:val="00F72B97"/>
    <w:rsid w:val="00F72D2B"/>
    <w:rsid w:val="00F73879"/>
    <w:rsid w:val="00F73C82"/>
    <w:rsid w:val="00F73E96"/>
    <w:rsid w:val="00F7444E"/>
    <w:rsid w:val="00F75DE3"/>
    <w:rsid w:val="00F7616B"/>
    <w:rsid w:val="00F76233"/>
    <w:rsid w:val="00F778E5"/>
    <w:rsid w:val="00F77B9F"/>
    <w:rsid w:val="00F77E55"/>
    <w:rsid w:val="00F8097C"/>
    <w:rsid w:val="00F814B8"/>
    <w:rsid w:val="00F833AF"/>
    <w:rsid w:val="00F83FBE"/>
    <w:rsid w:val="00F842B3"/>
    <w:rsid w:val="00F846D1"/>
    <w:rsid w:val="00F853FF"/>
    <w:rsid w:val="00F854F3"/>
    <w:rsid w:val="00F855D3"/>
    <w:rsid w:val="00F86BF4"/>
    <w:rsid w:val="00F87741"/>
    <w:rsid w:val="00F906CF"/>
    <w:rsid w:val="00F92D0D"/>
    <w:rsid w:val="00F92ED2"/>
    <w:rsid w:val="00F94466"/>
    <w:rsid w:val="00F95A38"/>
    <w:rsid w:val="00F960C1"/>
    <w:rsid w:val="00F96474"/>
    <w:rsid w:val="00F9653C"/>
    <w:rsid w:val="00F97723"/>
    <w:rsid w:val="00F97AE9"/>
    <w:rsid w:val="00FA0331"/>
    <w:rsid w:val="00FA0395"/>
    <w:rsid w:val="00FA12C6"/>
    <w:rsid w:val="00FA135A"/>
    <w:rsid w:val="00FA15F1"/>
    <w:rsid w:val="00FA2DA9"/>
    <w:rsid w:val="00FA3044"/>
    <w:rsid w:val="00FA3510"/>
    <w:rsid w:val="00FA410B"/>
    <w:rsid w:val="00FA52DD"/>
    <w:rsid w:val="00FA5937"/>
    <w:rsid w:val="00FA5E81"/>
    <w:rsid w:val="00FA6B03"/>
    <w:rsid w:val="00FA72EC"/>
    <w:rsid w:val="00FA78C4"/>
    <w:rsid w:val="00FB012D"/>
    <w:rsid w:val="00FB0275"/>
    <w:rsid w:val="00FB0759"/>
    <w:rsid w:val="00FB0C74"/>
    <w:rsid w:val="00FB12EA"/>
    <w:rsid w:val="00FB1C12"/>
    <w:rsid w:val="00FB1C7B"/>
    <w:rsid w:val="00FB1D79"/>
    <w:rsid w:val="00FB2466"/>
    <w:rsid w:val="00FB2EB6"/>
    <w:rsid w:val="00FB3EE8"/>
    <w:rsid w:val="00FB4677"/>
    <w:rsid w:val="00FB53E9"/>
    <w:rsid w:val="00FB610D"/>
    <w:rsid w:val="00FB6527"/>
    <w:rsid w:val="00FB73E2"/>
    <w:rsid w:val="00FB7CAE"/>
    <w:rsid w:val="00FC049C"/>
    <w:rsid w:val="00FC0B42"/>
    <w:rsid w:val="00FC1257"/>
    <w:rsid w:val="00FC13DE"/>
    <w:rsid w:val="00FC1C0E"/>
    <w:rsid w:val="00FC2C0C"/>
    <w:rsid w:val="00FC2E07"/>
    <w:rsid w:val="00FC3700"/>
    <w:rsid w:val="00FC3C0F"/>
    <w:rsid w:val="00FC3F57"/>
    <w:rsid w:val="00FC3F72"/>
    <w:rsid w:val="00FC4F98"/>
    <w:rsid w:val="00FC54A8"/>
    <w:rsid w:val="00FC5ED8"/>
    <w:rsid w:val="00FC6BBB"/>
    <w:rsid w:val="00FC7475"/>
    <w:rsid w:val="00FC7A37"/>
    <w:rsid w:val="00FD0128"/>
    <w:rsid w:val="00FD08A5"/>
    <w:rsid w:val="00FD15BF"/>
    <w:rsid w:val="00FD1F0C"/>
    <w:rsid w:val="00FD2612"/>
    <w:rsid w:val="00FD2E98"/>
    <w:rsid w:val="00FD31F8"/>
    <w:rsid w:val="00FD3348"/>
    <w:rsid w:val="00FD3424"/>
    <w:rsid w:val="00FD3BFA"/>
    <w:rsid w:val="00FD5B44"/>
    <w:rsid w:val="00FD5D8A"/>
    <w:rsid w:val="00FE034A"/>
    <w:rsid w:val="00FE04BE"/>
    <w:rsid w:val="00FE087E"/>
    <w:rsid w:val="00FE3B43"/>
    <w:rsid w:val="00FE3B75"/>
    <w:rsid w:val="00FE4552"/>
    <w:rsid w:val="00FE518C"/>
    <w:rsid w:val="00FE58E2"/>
    <w:rsid w:val="00FE5A28"/>
    <w:rsid w:val="00FE5A66"/>
    <w:rsid w:val="00FE63E1"/>
    <w:rsid w:val="00FE6510"/>
    <w:rsid w:val="00FE759A"/>
    <w:rsid w:val="00FE780D"/>
    <w:rsid w:val="00FE7EE2"/>
    <w:rsid w:val="00FF1F00"/>
    <w:rsid w:val="00FF420F"/>
    <w:rsid w:val="00FF490A"/>
    <w:rsid w:val="00FF4B8D"/>
    <w:rsid w:val="00FF4CC5"/>
    <w:rsid w:val="00FF4D96"/>
    <w:rsid w:val="00FF626A"/>
    <w:rsid w:val="00FF628F"/>
    <w:rsid w:val="00FF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B6B06"/>
  <w15:chartTrackingRefBased/>
  <w15:docId w15:val="{2EABD0ED-0BB1-44D8-94D7-B37C99CC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062"/>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link w:val="ListParagraphChar"/>
    <w:uiPriority w:val="34"/>
    <w:qFormat/>
    <w:rsid w:val="007463C5"/>
    <w:pPr>
      <w:ind w:left="720"/>
      <w:contextualSpacing/>
    </w:pPr>
  </w:style>
  <w:style w:type="table" w:styleId="TableGrid">
    <w:name w:val="Table Grid"/>
    <w:basedOn w:val="TableNormal"/>
    <w:rsid w:val="0060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03062"/>
    <w:rPr>
      <w:rFonts w:ascii="Tahoma" w:hAnsi="Tahoma" w:cs="Tahoma"/>
      <w:sz w:val="16"/>
      <w:szCs w:val="16"/>
    </w:rPr>
  </w:style>
  <w:style w:type="character" w:customStyle="1" w:styleId="BalloonTextChar">
    <w:name w:val="Balloon Text Char"/>
    <w:basedOn w:val="DefaultParagraphFont"/>
    <w:link w:val="BalloonText"/>
    <w:rsid w:val="00603062"/>
    <w:rPr>
      <w:rFonts w:ascii="Tahoma" w:hAnsi="Tahoma" w:cs="Tahoma"/>
      <w:sz w:val="16"/>
      <w:szCs w:val="16"/>
      <w:lang w:eastAsia="en-US"/>
    </w:rPr>
  </w:style>
  <w:style w:type="character" w:customStyle="1" w:styleId="FooterChar">
    <w:name w:val="Footer Char"/>
    <w:basedOn w:val="DefaultParagraphFont"/>
    <w:link w:val="Footer"/>
    <w:uiPriority w:val="99"/>
    <w:rsid w:val="00603062"/>
    <w:rPr>
      <w:rFonts w:ascii="Arial" w:hAnsi="Arial"/>
      <w:sz w:val="24"/>
      <w:lang w:eastAsia="en-US"/>
    </w:rPr>
  </w:style>
  <w:style w:type="character" w:styleId="CommentReference">
    <w:name w:val="annotation reference"/>
    <w:basedOn w:val="DefaultParagraphFont"/>
    <w:rsid w:val="00603062"/>
    <w:rPr>
      <w:sz w:val="16"/>
      <w:szCs w:val="16"/>
    </w:rPr>
  </w:style>
  <w:style w:type="paragraph" w:styleId="CommentText">
    <w:name w:val="annotation text"/>
    <w:basedOn w:val="Normal"/>
    <w:link w:val="CommentTextChar"/>
    <w:rsid w:val="00603062"/>
    <w:rPr>
      <w:sz w:val="20"/>
    </w:rPr>
  </w:style>
  <w:style w:type="character" w:customStyle="1" w:styleId="CommentTextChar">
    <w:name w:val="Comment Text Char"/>
    <w:basedOn w:val="DefaultParagraphFont"/>
    <w:link w:val="CommentText"/>
    <w:rsid w:val="00603062"/>
    <w:rPr>
      <w:rFonts w:ascii="Arial" w:hAnsi="Arial"/>
      <w:lang w:eastAsia="en-US"/>
    </w:rPr>
  </w:style>
  <w:style w:type="paragraph" w:styleId="CommentSubject">
    <w:name w:val="annotation subject"/>
    <w:basedOn w:val="CommentText"/>
    <w:next w:val="CommentText"/>
    <w:link w:val="CommentSubjectChar"/>
    <w:rsid w:val="00603062"/>
    <w:rPr>
      <w:b/>
      <w:bCs/>
    </w:rPr>
  </w:style>
  <w:style w:type="character" w:customStyle="1" w:styleId="CommentSubjectChar">
    <w:name w:val="Comment Subject Char"/>
    <w:basedOn w:val="CommentTextChar"/>
    <w:link w:val="CommentSubject"/>
    <w:rsid w:val="00603062"/>
    <w:rPr>
      <w:rFonts w:ascii="Arial" w:hAnsi="Arial"/>
      <w:b/>
      <w:bCs/>
      <w:lang w:eastAsia="en-US"/>
    </w:rPr>
  </w:style>
  <w:style w:type="character" w:customStyle="1" w:styleId="HeaderChar">
    <w:name w:val="Header Char"/>
    <w:basedOn w:val="DefaultParagraphFont"/>
    <w:link w:val="Header"/>
    <w:uiPriority w:val="99"/>
    <w:rsid w:val="00603062"/>
    <w:rPr>
      <w:rFonts w:ascii="Arial" w:hAnsi="Arial"/>
      <w:sz w:val="24"/>
      <w:lang w:eastAsia="en-US"/>
    </w:rPr>
  </w:style>
  <w:style w:type="paragraph" w:styleId="Revision">
    <w:name w:val="Revision"/>
    <w:hidden/>
    <w:uiPriority w:val="99"/>
    <w:semiHidden/>
    <w:rsid w:val="00603062"/>
    <w:rPr>
      <w:rFonts w:ascii="Arial" w:hAnsi="Arial"/>
      <w:sz w:val="24"/>
      <w:lang w:eastAsia="en-US"/>
    </w:rPr>
  </w:style>
  <w:style w:type="paragraph" w:styleId="PlainText">
    <w:name w:val="Plain Text"/>
    <w:basedOn w:val="Normal"/>
    <w:link w:val="PlainTextChar"/>
    <w:uiPriority w:val="99"/>
    <w:unhideWhenUsed/>
    <w:rsid w:val="00603062"/>
    <w:pPr>
      <w:widowControl/>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03062"/>
    <w:rPr>
      <w:rFonts w:ascii="Calibri" w:eastAsiaTheme="minorHAnsi" w:hAnsi="Calibri" w:cstheme="minorBidi"/>
      <w:sz w:val="22"/>
      <w:szCs w:val="21"/>
      <w:lang w:eastAsia="en-US"/>
    </w:rPr>
  </w:style>
  <w:style w:type="paragraph" w:customStyle="1" w:styleId="paragraph">
    <w:name w:val="paragraph"/>
    <w:basedOn w:val="Normal"/>
    <w:rsid w:val="0060306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603062"/>
  </w:style>
  <w:style w:type="character" w:customStyle="1" w:styleId="advancedproofingissue">
    <w:name w:val="advancedproofingissue"/>
    <w:basedOn w:val="DefaultParagraphFont"/>
    <w:rsid w:val="00603062"/>
  </w:style>
  <w:style w:type="character" w:customStyle="1" w:styleId="eop">
    <w:name w:val="eop"/>
    <w:basedOn w:val="DefaultParagraphFont"/>
    <w:rsid w:val="00603062"/>
  </w:style>
  <w:style w:type="character" w:customStyle="1" w:styleId="spellingerror">
    <w:name w:val="spellingerror"/>
    <w:basedOn w:val="DefaultParagraphFont"/>
    <w:rsid w:val="00603062"/>
  </w:style>
  <w:style w:type="character" w:customStyle="1" w:styleId="ListParagraphChar">
    <w:name w:val="List Paragraph Char"/>
    <w:link w:val="ListParagraph"/>
    <w:uiPriority w:val="34"/>
    <w:locked/>
    <w:rsid w:val="00603062"/>
    <w:rPr>
      <w:rFonts w:ascii="Arial" w:hAnsi="Arial"/>
      <w:sz w:val="24"/>
      <w:lang w:eastAsia="en-US"/>
    </w:rPr>
  </w:style>
  <w:style w:type="character" w:customStyle="1" w:styleId="DeptBulletsChar">
    <w:name w:val="DeptBullets Char"/>
    <w:basedOn w:val="DefaultParagraphFont"/>
    <w:link w:val="DeptBullets"/>
    <w:rsid w:val="00603062"/>
    <w:rPr>
      <w:rFonts w:ascii="Arial" w:hAnsi="Arial"/>
      <w:sz w:val="24"/>
      <w:lang w:eastAsia="en-US"/>
    </w:rPr>
  </w:style>
  <w:style w:type="character" w:styleId="Emphasis">
    <w:name w:val="Emphasis"/>
    <w:basedOn w:val="DefaultParagraphFont"/>
    <w:qFormat/>
    <w:rsid w:val="00603062"/>
    <w:rPr>
      <w:i/>
      <w:iCs/>
    </w:rPr>
  </w:style>
  <w:style w:type="numbering" w:customStyle="1" w:styleId="LFO11">
    <w:name w:val="LFO1_1"/>
    <w:basedOn w:val="NoList"/>
    <w:rsid w:val="00603062"/>
    <w:pPr>
      <w:numPr>
        <w:numId w:val="8"/>
      </w:numPr>
    </w:pPr>
  </w:style>
  <w:style w:type="paragraph" w:styleId="NormalWeb">
    <w:name w:val="Normal (Web)"/>
    <w:basedOn w:val="Normal"/>
    <w:uiPriority w:val="99"/>
    <w:unhideWhenUsed/>
    <w:rsid w:val="00603062"/>
    <w:pPr>
      <w:widowControl/>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findhit">
    <w:name w:val="findhit"/>
    <w:basedOn w:val="DefaultParagraphFont"/>
    <w:rsid w:val="00603062"/>
  </w:style>
  <w:style w:type="character" w:customStyle="1" w:styleId="ui-provider">
    <w:name w:val="ui-provider"/>
    <w:basedOn w:val="DefaultParagraphFont"/>
    <w:rsid w:val="005A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55883">
      <w:bodyDiv w:val="1"/>
      <w:marLeft w:val="0"/>
      <w:marRight w:val="0"/>
      <w:marTop w:val="0"/>
      <w:marBottom w:val="0"/>
      <w:divBdr>
        <w:top w:val="none" w:sz="0" w:space="0" w:color="auto"/>
        <w:left w:val="none" w:sz="0" w:space="0" w:color="auto"/>
        <w:bottom w:val="none" w:sz="0" w:space="0" w:color="auto"/>
        <w:right w:val="none" w:sz="0" w:space="0" w:color="auto"/>
      </w:divBdr>
    </w:div>
    <w:div w:id="495849639">
      <w:bodyDiv w:val="1"/>
      <w:marLeft w:val="0"/>
      <w:marRight w:val="0"/>
      <w:marTop w:val="0"/>
      <w:marBottom w:val="0"/>
      <w:divBdr>
        <w:top w:val="none" w:sz="0" w:space="0" w:color="auto"/>
        <w:left w:val="none" w:sz="0" w:space="0" w:color="auto"/>
        <w:bottom w:val="none" w:sz="0" w:space="0" w:color="auto"/>
        <w:right w:val="none" w:sz="0" w:space="0" w:color="auto"/>
      </w:divBdr>
    </w:div>
    <w:div w:id="845830853">
      <w:bodyDiv w:val="1"/>
      <w:marLeft w:val="0"/>
      <w:marRight w:val="0"/>
      <w:marTop w:val="0"/>
      <w:marBottom w:val="0"/>
      <w:divBdr>
        <w:top w:val="none" w:sz="0" w:space="0" w:color="auto"/>
        <w:left w:val="none" w:sz="0" w:space="0" w:color="auto"/>
        <w:bottom w:val="none" w:sz="0" w:space="0" w:color="auto"/>
        <w:right w:val="none" w:sz="0" w:space="0" w:color="auto"/>
      </w:divBdr>
    </w:div>
    <w:div w:id="1176573025">
      <w:bodyDiv w:val="1"/>
      <w:marLeft w:val="0"/>
      <w:marRight w:val="0"/>
      <w:marTop w:val="0"/>
      <w:marBottom w:val="0"/>
      <w:divBdr>
        <w:top w:val="none" w:sz="0" w:space="0" w:color="auto"/>
        <w:left w:val="none" w:sz="0" w:space="0" w:color="auto"/>
        <w:bottom w:val="none" w:sz="0" w:space="0" w:color="auto"/>
        <w:right w:val="none" w:sz="0" w:space="0" w:color="auto"/>
      </w:divBdr>
    </w:div>
    <w:div w:id="15634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3DD46.7AF45B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edeaa573-51a5-4374-bb63-b6a82edec0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63BDA5C377B543A5FEE4227FBA7951" ma:contentTypeVersion="17" ma:contentTypeDescription="Create a new document." ma:contentTypeScope="" ma:versionID="ceb68f721313bb4e63a9b251888bfb25">
  <xsd:schema xmlns:xsd="http://www.w3.org/2001/XMLSchema" xmlns:xs="http://www.w3.org/2001/XMLSchema" xmlns:p="http://schemas.microsoft.com/office/2006/metadata/properties" xmlns:ns2="edeaa573-51a5-4374-bb63-b6a82edec0af" xmlns:ns3="250b43f0-ab28-479d-8085-57949f7f2a6a" xmlns:ns4="8c566321-f672-4e06-a901-b5e72b4c4357" targetNamespace="http://schemas.microsoft.com/office/2006/metadata/properties" ma:root="true" ma:fieldsID="1b3f4e568b49b579b1f9fe9aa1e9ca47" ns2:_="" ns3:_="" ns4:_="">
    <xsd:import namespace="edeaa573-51a5-4374-bb63-b6a82edec0af"/>
    <xsd:import namespace="250b43f0-ab28-479d-8085-57949f7f2a6a"/>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573-51a5-4374-bb63-b6a82ede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0b43f0-ab28-479d-8085-57949f7f2a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bcdb9ff-5a99-4972-828a-59282c052427}" ma:internalName="TaxCatchAll" ma:showField="CatchAllData" ma:web="250b43f0-ab28-479d-8085-57949f7f2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D68C-79AF-4F53-8ECD-B777E7024C0F}">
  <ds:schemaRefs>
    <ds:schemaRef ds:uri="250b43f0-ab28-479d-8085-57949f7f2a6a"/>
    <ds:schemaRef ds:uri="http://schemas.microsoft.com/office/2006/documentManagement/types"/>
    <ds:schemaRef ds:uri="edeaa573-51a5-4374-bb63-b6a82edec0af"/>
    <ds:schemaRef ds:uri="http://purl.org/dc/term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8c566321-f672-4e06-a901-b5e72b4c4357"/>
    <ds:schemaRef ds:uri="http://schemas.microsoft.com/office/2006/metadata/properties"/>
  </ds:schemaRefs>
</ds:datastoreItem>
</file>

<file path=customXml/itemProps2.xml><?xml version="1.0" encoding="utf-8"?>
<ds:datastoreItem xmlns:ds="http://schemas.openxmlformats.org/officeDocument/2006/customXml" ds:itemID="{42E32276-E92C-457C-9E95-76AEAF233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573-51a5-4374-bb63-b6a82edec0af"/>
    <ds:schemaRef ds:uri="250b43f0-ab28-479d-8085-57949f7f2a6a"/>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B3908-BA5D-4618-944D-C7C43FD8B984}">
  <ds:schemaRefs>
    <ds:schemaRef ds:uri="http://schemas.microsoft.com/sharepoint/v3/contenttype/forms"/>
  </ds:schemaRefs>
</ds:datastoreItem>
</file>

<file path=customXml/itemProps4.xml><?xml version="1.0" encoding="utf-8"?>
<ds:datastoreItem xmlns:ds="http://schemas.openxmlformats.org/officeDocument/2006/customXml" ds:itemID="{443C5CA2-BC4D-42AE-8BA9-1F7BA90E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Kelly</dc:creator>
  <cp:keywords/>
  <dc:description/>
  <cp:lastModifiedBy>DODDS, Loraine</cp:lastModifiedBy>
  <cp:revision>2</cp:revision>
  <dcterms:created xsi:type="dcterms:W3CDTF">2024-04-30T07:48:00Z</dcterms:created>
  <dcterms:modified xsi:type="dcterms:W3CDTF">2024-04-30T07:48:00Z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0x0101009263BDA5C377B543A5FEE4227FBA7951</vt:lpwstr>
  </property>
  <property fmtid="{D5CDD505-2E9C-101B-9397-08002B2CF9AE}" pid="3" name="MediaServiceImageTags">
    <vt:lpwstr/>
  </property>
</Properties>
</file>