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D318" w14:textId="77777777" w:rsidR="000517BD" w:rsidRPr="00B5536B" w:rsidRDefault="000517BD" w:rsidP="000517BD">
      <w:pPr>
        <w:spacing w:after="0"/>
        <w:rPr>
          <w:rFonts w:ascii="Trebuchet MS" w:hAnsi="Trebuchet MS" w:cs="Arial"/>
          <w:sz w:val="24"/>
          <w:szCs w:val="24"/>
        </w:rPr>
      </w:pPr>
    </w:p>
    <w:p w14:paraId="4EDA2818" w14:textId="77777777" w:rsidR="000517BD" w:rsidRPr="00B5536B" w:rsidRDefault="000517BD" w:rsidP="000517BD">
      <w:pPr>
        <w:spacing w:after="0"/>
        <w:rPr>
          <w:rFonts w:ascii="Trebuchet MS" w:hAnsi="Trebuchet MS" w:cs="Arial"/>
          <w:sz w:val="24"/>
          <w:szCs w:val="24"/>
        </w:rPr>
      </w:pPr>
    </w:p>
    <w:p w14:paraId="2240FB9C" w14:textId="77777777" w:rsidR="000517BD" w:rsidRPr="00B5536B" w:rsidRDefault="000517BD" w:rsidP="000517BD">
      <w:pPr>
        <w:spacing w:after="0"/>
        <w:rPr>
          <w:rFonts w:ascii="Trebuchet MS" w:hAnsi="Trebuchet MS" w:cs="Arial"/>
          <w:sz w:val="24"/>
          <w:szCs w:val="24"/>
        </w:rPr>
      </w:pPr>
    </w:p>
    <w:p w14:paraId="775FA49E" w14:textId="2CA78A4F" w:rsidR="000517BD" w:rsidRDefault="000517BD" w:rsidP="000517BD">
      <w:pPr>
        <w:spacing w:after="0"/>
        <w:rPr>
          <w:rFonts w:ascii="Trebuchet MS" w:hAnsi="Trebuchet MS" w:cs="Arial"/>
          <w:sz w:val="24"/>
          <w:szCs w:val="24"/>
        </w:rPr>
      </w:pPr>
      <w:r w:rsidRPr="00B5536B">
        <w:rPr>
          <w:rFonts w:ascii="Trebuchet MS" w:hAnsi="Trebuchet MS" w:cs="Arial"/>
          <w:sz w:val="24"/>
          <w:szCs w:val="24"/>
        </w:rPr>
        <w:t xml:space="preserve">Your guide to </w:t>
      </w:r>
      <w:r w:rsidR="007E71E5">
        <w:rPr>
          <w:rFonts w:ascii="Trebuchet MS" w:hAnsi="Trebuchet MS" w:cs="Arial"/>
          <w:sz w:val="24"/>
          <w:szCs w:val="24"/>
        </w:rPr>
        <w:t>family benefits</w:t>
      </w:r>
    </w:p>
    <w:p w14:paraId="4AD4CFFC" w14:textId="39E6A8EE" w:rsidR="00956008" w:rsidRPr="00B5536B" w:rsidRDefault="00797DAD" w:rsidP="000517BD">
      <w:pPr>
        <w:spacing w:after="0"/>
        <w:rPr>
          <w:rFonts w:ascii="Trebuchet MS" w:hAnsi="Trebuchet MS" w:cs="Arial"/>
          <w:sz w:val="24"/>
          <w:szCs w:val="24"/>
        </w:rPr>
      </w:pPr>
      <w:r>
        <w:rPr>
          <w:rFonts w:ascii="Trebuchet MS" w:hAnsi="Trebuchet MS" w:cs="Arial"/>
          <w:sz w:val="24"/>
          <w:szCs w:val="24"/>
        </w:rPr>
        <w:t>April 2022</w:t>
      </w:r>
    </w:p>
    <w:p w14:paraId="2B3B3B3C" w14:textId="77777777" w:rsidR="000517BD" w:rsidRPr="00B5536B" w:rsidRDefault="000517BD" w:rsidP="000517BD">
      <w:pPr>
        <w:spacing w:after="0"/>
        <w:rPr>
          <w:rFonts w:ascii="Trebuchet MS" w:hAnsi="Trebuchet MS" w:cs="Arial"/>
          <w:sz w:val="24"/>
          <w:szCs w:val="24"/>
        </w:rPr>
      </w:pPr>
    </w:p>
    <w:p w14:paraId="1A5C2DC3" w14:textId="77777777" w:rsidR="000517BD" w:rsidRPr="00B5536B" w:rsidRDefault="000517BD" w:rsidP="000517BD">
      <w:pPr>
        <w:spacing w:after="0"/>
        <w:rPr>
          <w:rFonts w:ascii="Trebuchet MS" w:hAnsi="Trebuchet MS" w:cs="Arial"/>
          <w:sz w:val="24"/>
          <w:szCs w:val="24"/>
        </w:rPr>
      </w:pPr>
    </w:p>
    <w:p w14:paraId="5D5457D2" w14:textId="77777777" w:rsidR="000517BD" w:rsidRPr="00B5536B" w:rsidRDefault="000517BD" w:rsidP="000517BD">
      <w:pPr>
        <w:spacing w:after="0"/>
        <w:rPr>
          <w:rFonts w:ascii="Trebuchet MS" w:hAnsi="Trebuchet MS" w:cs="Arial"/>
          <w:sz w:val="24"/>
          <w:szCs w:val="24"/>
        </w:rPr>
      </w:pPr>
    </w:p>
    <w:p w14:paraId="07BA0628" w14:textId="77777777" w:rsidR="000517BD" w:rsidRPr="00B5536B" w:rsidRDefault="000517BD" w:rsidP="000517BD">
      <w:pPr>
        <w:spacing w:after="0"/>
        <w:rPr>
          <w:rFonts w:ascii="Trebuchet MS" w:hAnsi="Trebuchet MS" w:cs="Arial"/>
          <w:sz w:val="24"/>
          <w:szCs w:val="24"/>
        </w:rPr>
      </w:pPr>
    </w:p>
    <w:p w14:paraId="068AF178" w14:textId="77777777" w:rsidR="000517BD" w:rsidRPr="00B5536B" w:rsidRDefault="000517BD" w:rsidP="000517BD">
      <w:pPr>
        <w:spacing w:after="0"/>
        <w:rPr>
          <w:rFonts w:ascii="Trebuchet MS" w:hAnsi="Trebuchet MS" w:cs="Arial"/>
          <w:sz w:val="24"/>
          <w:szCs w:val="24"/>
        </w:rPr>
      </w:pPr>
      <w:r w:rsidRPr="00B5536B">
        <w:rPr>
          <w:rFonts w:ascii="Trebuchet MS" w:hAnsi="Trebuchet MS" w:cs="Arial"/>
          <w:sz w:val="24"/>
          <w:szCs w:val="24"/>
        </w:rPr>
        <w:t xml:space="preserve"> </w:t>
      </w:r>
    </w:p>
    <w:p w14:paraId="1B5E4045" w14:textId="77777777" w:rsidR="000517BD" w:rsidRPr="00B5536B" w:rsidRDefault="000517BD" w:rsidP="000517BD">
      <w:pPr>
        <w:spacing w:after="0"/>
        <w:rPr>
          <w:rFonts w:ascii="Trebuchet MS" w:hAnsi="Trebuchet MS" w:cs="Arial"/>
          <w:sz w:val="24"/>
          <w:szCs w:val="24"/>
        </w:rPr>
      </w:pPr>
    </w:p>
    <w:p w14:paraId="09D448F9" w14:textId="718F8B33" w:rsidR="000517BD" w:rsidRPr="00B5536B" w:rsidRDefault="000517BD" w:rsidP="000517BD">
      <w:pPr>
        <w:spacing w:after="0"/>
        <w:rPr>
          <w:rFonts w:ascii="Trebuchet MS" w:hAnsi="Trebuchet MS" w:cs="Arial"/>
          <w:sz w:val="24"/>
          <w:szCs w:val="24"/>
        </w:rPr>
      </w:pPr>
    </w:p>
    <w:p w14:paraId="2ADC0769" w14:textId="5614FF91" w:rsidR="000517BD" w:rsidRPr="00B5536B" w:rsidRDefault="000517BD" w:rsidP="000517BD">
      <w:pPr>
        <w:spacing w:after="0"/>
        <w:rPr>
          <w:rFonts w:ascii="Trebuchet MS" w:hAnsi="Trebuchet MS" w:cs="Arial"/>
          <w:sz w:val="24"/>
          <w:szCs w:val="24"/>
        </w:rPr>
      </w:pPr>
    </w:p>
    <w:p w14:paraId="7E9D2EE5" w14:textId="6F1D037F" w:rsidR="000517BD" w:rsidRPr="00B5536B" w:rsidRDefault="000517BD" w:rsidP="000517BD">
      <w:pPr>
        <w:spacing w:after="0"/>
        <w:rPr>
          <w:rFonts w:ascii="Trebuchet MS" w:hAnsi="Trebuchet MS" w:cs="Arial"/>
          <w:sz w:val="24"/>
          <w:szCs w:val="24"/>
        </w:rPr>
      </w:pPr>
    </w:p>
    <w:p w14:paraId="471C062A" w14:textId="192549CF" w:rsidR="000517BD" w:rsidRPr="00B5536B" w:rsidRDefault="000517BD" w:rsidP="000517BD">
      <w:pPr>
        <w:spacing w:after="0"/>
        <w:rPr>
          <w:rFonts w:ascii="Trebuchet MS" w:hAnsi="Trebuchet MS" w:cs="Arial"/>
          <w:sz w:val="24"/>
          <w:szCs w:val="24"/>
        </w:rPr>
      </w:pPr>
    </w:p>
    <w:p w14:paraId="468D47CA" w14:textId="3507F610" w:rsidR="000517BD" w:rsidRPr="00B5536B" w:rsidRDefault="000517BD" w:rsidP="000517BD">
      <w:pPr>
        <w:spacing w:after="0"/>
        <w:rPr>
          <w:rFonts w:ascii="Trebuchet MS" w:hAnsi="Trebuchet MS" w:cs="Arial"/>
          <w:sz w:val="24"/>
          <w:szCs w:val="24"/>
        </w:rPr>
      </w:pPr>
    </w:p>
    <w:p w14:paraId="0D7789F3" w14:textId="3DF3E35A" w:rsidR="000517BD" w:rsidRPr="00B5536B" w:rsidRDefault="000517BD" w:rsidP="000517BD">
      <w:pPr>
        <w:spacing w:after="0"/>
        <w:rPr>
          <w:rFonts w:ascii="Trebuchet MS" w:hAnsi="Trebuchet MS" w:cs="Arial"/>
          <w:sz w:val="24"/>
          <w:szCs w:val="24"/>
        </w:rPr>
      </w:pPr>
    </w:p>
    <w:p w14:paraId="5065D6C0" w14:textId="6DEC6288" w:rsidR="000517BD" w:rsidRPr="00B5536B" w:rsidRDefault="000517BD" w:rsidP="000517BD">
      <w:pPr>
        <w:spacing w:after="0"/>
        <w:rPr>
          <w:rFonts w:ascii="Trebuchet MS" w:hAnsi="Trebuchet MS" w:cs="Arial"/>
          <w:sz w:val="24"/>
          <w:szCs w:val="24"/>
        </w:rPr>
      </w:pPr>
    </w:p>
    <w:p w14:paraId="208CF2FE" w14:textId="5A52D037" w:rsidR="000517BD" w:rsidRPr="00B5536B" w:rsidRDefault="000517BD" w:rsidP="000517BD">
      <w:pPr>
        <w:spacing w:after="0"/>
        <w:rPr>
          <w:rFonts w:ascii="Trebuchet MS" w:hAnsi="Trebuchet MS" w:cs="Arial"/>
          <w:sz w:val="24"/>
          <w:szCs w:val="24"/>
        </w:rPr>
      </w:pPr>
    </w:p>
    <w:p w14:paraId="360AB4EF" w14:textId="53CBFE54" w:rsidR="000517BD" w:rsidRPr="00B5536B" w:rsidRDefault="000517BD" w:rsidP="000517BD">
      <w:pPr>
        <w:spacing w:after="0"/>
        <w:rPr>
          <w:rFonts w:ascii="Trebuchet MS" w:hAnsi="Trebuchet MS" w:cs="Arial"/>
          <w:sz w:val="24"/>
          <w:szCs w:val="24"/>
        </w:rPr>
      </w:pPr>
    </w:p>
    <w:p w14:paraId="53E8BD9F" w14:textId="22BF6630" w:rsidR="000517BD" w:rsidRPr="00B5536B" w:rsidRDefault="000517BD" w:rsidP="000517BD">
      <w:pPr>
        <w:spacing w:after="0"/>
        <w:rPr>
          <w:rFonts w:ascii="Trebuchet MS" w:hAnsi="Trebuchet MS" w:cs="Arial"/>
          <w:sz w:val="24"/>
          <w:szCs w:val="24"/>
        </w:rPr>
      </w:pPr>
    </w:p>
    <w:p w14:paraId="23C008B8" w14:textId="191B470C" w:rsidR="000517BD" w:rsidRPr="00B5536B" w:rsidRDefault="000517BD" w:rsidP="000517BD">
      <w:pPr>
        <w:spacing w:after="0"/>
        <w:rPr>
          <w:rFonts w:ascii="Trebuchet MS" w:hAnsi="Trebuchet MS" w:cs="Arial"/>
          <w:sz w:val="24"/>
          <w:szCs w:val="24"/>
        </w:rPr>
      </w:pPr>
    </w:p>
    <w:p w14:paraId="468166C9" w14:textId="6D50F52C" w:rsidR="000517BD" w:rsidRPr="00B5536B" w:rsidRDefault="000517BD" w:rsidP="000517BD">
      <w:pPr>
        <w:spacing w:after="0"/>
        <w:rPr>
          <w:rFonts w:ascii="Trebuchet MS" w:hAnsi="Trebuchet MS" w:cs="Arial"/>
          <w:sz w:val="24"/>
          <w:szCs w:val="24"/>
        </w:rPr>
      </w:pPr>
    </w:p>
    <w:p w14:paraId="55DA961D" w14:textId="3DBDBD90" w:rsidR="000517BD" w:rsidRPr="00B5536B" w:rsidRDefault="000517BD" w:rsidP="000517BD">
      <w:pPr>
        <w:spacing w:after="0"/>
        <w:rPr>
          <w:rFonts w:ascii="Trebuchet MS" w:hAnsi="Trebuchet MS" w:cs="Arial"/>
          <w:sz w:val="24"/>
          <w:szCs w:val="24"/>
        </w:rPr>
      </w:pPr>
    </w:p>
    <w:p w14:paraId="331E0DC9" w14:textId="2303B502" w:rsidR="000517BD" w:rsidRPr="00B5536B" w:rsidRDefault="000517BD" w:rsidP="000517BD">
      <w:pPr>
        <w:spacing w:after="0"/>
        <w:rPr>
          <w:rFonts w:ascii="Trebuchet MS" w:hAnsi="Trebuchet MS" w:cs="Arial"/>
          <w:sz w:val="24"/>
          <w:szCs w:val="24"/>
        </w:rPr>
      </w:pPr>
    </w:p>
    <w:p w14:paraId="6043D129" w14:textId="24BBFE05" w:rsidR="000517BD" w:rsidRPr="00B5536B" w:rsidRDefault="000517BD" w:rsidP="000517BD">
      <w:pPr>
        <w:spacing w:after="0"/>
        <w:rPr>
          <w:rFonts w:ascii="Trebuchet MS" w:hAnsi="Trebuchet MS" w:cs="Arial"/>
          <w:sz w:val="24"/>
          <w:szCs w:val="24"/>
        </w:rPr>
      </w:pPr>
    </w:p>
    <w:p w14:paraId="5B0CBD69" w14:textId="12CB5CCF" w:rsidR="000517BD" w:rsidRPr="00B5536B" w:rsidRDefault="000517BD" w:rsidP="000517BD">
      <w:pPr>
        <w:spacing w:after="0"/>
        <w:rPr>
          <w:rFonts w:ascii="Trebuchet MS" w:hAnsi="Trebuchet MS" w:cs="Arial"/>
          <w:sz w:val="24"/>
          <w:szCs w:val="24"/>
        </w:rPr>
      </w:pPr>
    </w:p>
    <w:p w14:paraId="1EB427C0" w14:textId="0065AD39" w:rsidR="000517BD" w:rsidRPr="00B5536B" w:rsidRDefault="000517BD" w:rsidP="000517BD">
      <w:pPr>
        <w:spacing w:after="0"/>
        <w:rPr>
          <w:rFonts w:ascii="Trebuchet MS" w:hAnsi="Trebuchet MS" w:cs="Arial"/>
          <w:sz w:val="24"/>
          <w:szCs w:val="24"/>
        </w:rPr>
      </w:pPr>
    </w:p>
    <w:p w14:paraId="57B30739" w14:textId="0A28F34C" w:rsidR="000517BD" w:rsidRPr="00B5536B" w:rsidRDefault="000517BD" w:rsidP="000517BD">
      <w:pPr>
        <w:spacing w:after="0"/>
        <w:rPr>
          <w:rFonts w:ascii="Trebuchet MS" w:hAnsi="Trebuchet MS" w:cs="Arial"/>
          <w:sz w:val="24"/>
          <w:szCs w:val="24"/>
        </w:rPr>
      </w:pPr>
    </w:p>
    <w:p w14:paraId="600A6773" w14:textId="0A2F9380" w:rsidR="000517BD" w:rsidRPr="00B5536B" w:rsidRDefault="000517BD" w:rsidP="000517BD">
      <w:pPr>
        <w:spacing w:after="0"/>
        <w:rPr>
          <w:rFonts w:ascii="Trebuchet MS" w:hAnsi="Trebuchet MS" w:cs="Arial"/>
          <w:sz w:val="24"/>
          <w:szCs w:val="24"/>
        </w:rPr>
      </w:pPr>
    </w:p>
    <w:p w14:paraId="5E3A5E7B" w14:textId="00476B61" w:rsidR="000517BD" w:rsidRPr="00B5536B" w:rsidRDefault="000517BD" w:rsidP="000517BD">
      <w:pPr>
        <w:spacing w:after="0"/>
        <w:rPr>
          <w:rFonts w:ascii="Trebuchet MS" w:hAnsi="Trebuchet MS" w:cs="Arial"/>
          <w:sz w:val="24"/>
          <w:szCs w:val="24"/>
        </w:rPr>
      </w:pPr>
    </w:p>
    <w:p w14:paraId="4EEF21C8" w14:textId="46EFE2AE" w:rsidR="000517BD" w:rsidRPr="00B5536B" w:rsidRDefault="000517BD" w:rsidP="000517BD">
      <w:pPr>
        <w:spacing w:after="0"/>
        <w:rPr>
          <w:rFonts w:ascii="Trebuchet MS" w:hAnsi="Trebuchet MS" w:cs="Arial"/>
          <w:sz w:val="24"/>
          <w:szCs w:val="24"/>
        </w:rPr>
      </w:pPr>
    </w:p>
    <w:p w14:paraId="7BD7FA16" w14:textId="27A205C5" w:rsidR="000517BD" w:rsidRPr="00B5536B" w:rsidRDefault="000517BD" w:rsidP="000517BD">
      <w:pPr>
        <w:spacing w:after="0"/>
        <w:rPr>
          <w:rFonts w:ascii="Trebuchet MS" w:hAnsi="Trebuchet MS" w:cs="Arial"/>
          <w:sz w:val="24"/>
          <w:szCs w:val="24"/>
        </w:rPr>
      </w:pPr>
    </w:p>
    <w:p w14:paraId="0DC42013" w14:textId="380F33A6" w:rsidR="000517BD" w:rsidRPr="00B5536B" w:rsidRDefault="000517BD" w:rsidP="000517BD">
      <w:pPr>
        <w:spacing w:after="0"/>
        <w:rPr>
          <w:rFonts w:ascii="Trebuchet MS" w:hAnsi="Trebuchet MS" w:cs="Arial"/>
          <w:sz w:val="24"/>
          <w:szCs w:val="24"/>
        </w:rPr>
      </w:pPr>
    </w:p>
    <w:p w14:paraId="3A3D2A5E" w14:textId="578F216D" w:rsidR="000517BD" w:rsidRPr="00B5536B" w:rsidRDefault="000517BD" w:rsidP="000517BD">
      <w:pPr>
        <w:spacing w:after="0"/>
        <w:rPr>
          <w:rFonts w:ascii="Trebuchet MS" w:hAnsi="Trebuchet MS" w:cs="Arial"/>
          <w:sz w:val="24"/>
          <w:szCs w:val="24"/>
        </w:rPr>
      </w:pPr>
    </w:p>
    <w:p w14:paraId="2902452A" w14:textId="57242BAE" w:rsidR="000517BD" w:rsidRPr="00B5536B" w:rsidRDefault="000517BD" w:rsidP="000517BD">
      <w:pPr>
        <w:spacing w:after="0"/>
        <w:rPr>
          <w:rFonts w:ascii="Trebuchet MS" w:hAnsi="Trebuchet MS" w:cs="Arial"/>
          <w:sz w:val="24"/>
          <w:szCs w:val="24"/>
        </w:rPr>
      </w:pPr>
    </w:p>
    <w:p w14:paraId="21ACA0BB" w14:textId="769EFCB3" w:rsidR="000517BD" w:rsidRPr="00B5536B" w:rsidRDefault="000517BD" w:rsidP="000517BD">
      <w:pPr>
        <w:spacing w:after="0"/>
        <w:rPr>
          <w:rFonts w:ascii="Trebuchet MS" w:hAnsi="Trebuchet MS" w:cs="Arial"/>
          <w:sz w:val="24"/>
          <w:szCs w:val="24"/>
        </w:rPr>
      </w:pPr>
    </w:p>
    <w:p w14:paraId="4C5145E7" w14:textId="64F397E4" w:rsidR="000517BD" w:rsidRPr="00B5536B" w:rsidRDefault="000517BD" w:rsidP="000517BD">
      <w:pPr>
        <w:spacing w:after="0"/>
        <w:rPr>
          <w:rFonts w:ascii="Trebuchet MS" w:hAnsi="Trebuchet MS" w:cs="Arial"/>
          <w:sz w:val="24"/>
          <w:szCs w:val="24"/>
        </w:rPr>
      </w:pPr>
    </w:p>
    <w:p w14:paraId="7016F206" w14:textId="3B4FB51C" w:rsidR="000517BD" w:rsidRPr="00B5536B" w:rsidRDefault="000517BD" w:rsidP="000517BD">
      <w:pPr>
        <w:spacing w:after="0"/>
        <w:rPr>
          <w:rFonts w:ascii="Trebuchet MS" w:hAnsi="Trebuchet MS" w:cs="Arial"/>
          <w:sz w:val="24"/>
          <w:szCs w:val="24"/>
        </w:rPr>
      </w:pPr>
    </w:p>
    <w:p w14:paraId="7BE3C06B" w14:textId="6B59D37C" w:rsidR="000517BD" w:rsidRPr="00B5536B" w:rsidRDefault="000517BD" w:rsidP="000517BD">
      <w:pPr>
        <w:spacing w:after="0"/>
        <w:rPr>
          <w:rFonts w:ascii="Trebuchet MS" w:hAnsi="Trebuchet MS" w:cs="Arial"/>
          <w:sz w:val="24"/>
          <w:szCs w:val="24"/>
        </w:rPr>
      </w:pPr>
    </w:p>
    <w:p w14:paraId="70133DBF" w14:textId="2D34B269" w:rsidR="000517BD" w:rsidRPr="00B5536B" w:rsidRDefault="000517BD" w:rsidP="000517BD">
      <w:pPr>
        <w:spacing w:after="0"/>
        <w:rPr>
          <w:rFonts w:ascii="Trebuchet MS" w:hAnsi="Trebuchet MS" w:cs="Arial"/>
          <w:sz w:val="24"/>
          <w:szCs w:val="24"/>
        </w:rPr>
      </w:pPr>
    </w:p>
    <w:p w14:paraId="59AD40E2" w14:textId="669EF6AA" w:rsidR="000517BD" w:rsidRPr="00B5536B" w:rsidRDefault="000517BD" w:rsidP="000517BD">
      <w:pPr>
        <w:spacing w:after="0"/>
        <w:rPr>
          <w:rFonts w:ascii="Trebuchet MS" w:hAnsi="Trebuchet MS" w:cs="Arial"/>
          <w:sz w:val="24"/>
          <w:szCs w:val="24"/>
        </w:rPr>
      </w:pPr>
    </w:p>
    <w:p w14:paraId="7B69CC6B" w14:textId="24D41DF5" w:rsidR="000517BD" w:rsidRPr="00B5536B" w:rsidRDefault="000517BD" w:rsidP="000517BD">
      <w:pPr>
        <w:spacing w:after="0"/>
        <w:rPr>
          <w:rFonts w:ascii="Trebuchet MS" w:hAnsi="Trebuchet MS" w:cs="Arial"/>
          <w:sz w:val="24"/>
          <w:szCs w:val="24"/>
        </w:rPr>
      </w:pPr>
    </w:p>
    <w:p w14:paraId="788E07DB" w14:textId="1846945C" w:rsidR="000517BD" w:rsidRDefault="000517BD" w:rsidP="000517BD">
      <w:pPr>
        <w:spacing w:after="0"/>
        <w:rPr>
          <w:rFonts w:ascii="Trebuchet MS" w:hAnsi="Trebuchet MS" w:cs="Arial"/>
          <w:sz w:val="24"/>
          <w:szCs w:val="24"/>
        </w:rPr>
      </w:pPr>
    </w:p>
    <w:p w14:paraId="66B63D27" w14:textId="7854E6B1" w:rsidR="007E71E5" w:rsidRDefault="007E71E5" w:rsidP="000517BD">
      <w:pPr>
        <w:spacing w:after="0"/>
        <w:rPr>
          <w:rFonts w:ascii="Trebuchet MS" w:hAnsi="Trebuchet MS" w:cs="Arial"/>
          <w:sz w:val="24"/>
          <w:szCs w:val="24"/>
        </w:rPr>
      </w:pPr>
    </w:p>
    <w:p w14:paraId="6C231939" w14:textId="198B828A" w:rsidR="007E71E5" w:rsidRDefault="007E71E5" w:rsidP="000517BD">
      <w:pPr>
        <w:spacing w:after="0"/>
        <w:rPr>
          <w:rFonts w:ascii="Trebuchet MS" w:hAnsi="Trebuchet MS" w:cs="Arial"/>
          <w:sz w:val="24"/>
          <w:szCs w:val="24"/>
        </w:rPr>
      </w:pPr>
    </w:p>
    <w:p w14:paraId="181BB217" w14:textId="3532CFCA" w:rsidR="007E71E5" w:rsidRPr="007E71E5" w:rsidRDefault="007E71E5" w:rsidP="000517BD">
      <w:pPr>
        <w:spacing w:after="0"/>
        <w:rPr>
          <w:rFonts w:ascii="Trebuchet MS" w:hAnsi="Trebuchet MS" w:cs="Arial"/>
          <w:sz w:val="28"/>
          <w:szCs w:val="28"/>
        </w:rPr>
      </w:pPr>
      <w:r w:rsidRPr="007E71E5">
        <w:rPr>
          <w:rFonts w:ascii="Trebuchet MS" w:hAnsi="Trebuchet MS" w:cs="Arial"/>
          <w:sz w:val="28"/>
          <w:szCs w:val="28"/>
        </w:rPr>
        <w:lastRenderedPageBreak/>
        <w:t>Contents</w:t>
      </w:r>
    </w:p>
    <w:p w14:paraId="1E6DB341" w14:textId="77777777" w:rsidR="00F06EEF" w:rsidRDefault="00F06EEF" w:rsidP="000517BD">
      <w:pPr>
        <w:spacing w:after="0"/>
        <w:rPr>
          <w:rFonts w:ascii="Trebuchet MS" w:hAnsi="Trebuchet MS" w:cs="Arial"/>
          <w:sz w:val="24"/>
          <w:szCs w:val="24"/>
        </w:rPr>
      </w:pPr>
    </w:p>
    <w:p w14:paraId="30002AE3" w14:textId="2F0847C5" w:rsidR="000517BD" w:rsidRPr="00B5536B" w:rsidRDefault="000517BD" w:rsidP="000517BD">
      <w:pPr>
        <w:spacing w:after="0"/>
        <w:rPr>
          <w:rFonts w:ascii="Trebuchet MS" w:hAnsi="Trebuchet MS" w:cs="Arial"/>
          <w:sz w:val="24"/>
          <w:szCs w:val="24"/>
        </w:rPr>
      </w:pPr>
      <w:r w:rsidRPr="00B5536B">
        <w:rPr>
          <w:rFonts w:ascii="Trebuchet MS" w:hAnsi="Trebuchet MS" w:cs="Arial"/>
          <w:sz w:val="24"/>
          <w:szCs w:val="24"/>
        </w:rPr>
        <w:t>In</w:t>
      </w:r>
      <w:r w:rsidR="007E71E5">
        <w:rPr>
          <w:rFonts w:ascii="Trebuchet MS" w:hAnsi="Trebuchet MS" w:cs="Arial"/>
          <w:sz w:val="24"/>
          <w:szCs w:val="24"/>
        </w:rPr>
        <w:t>forming us of a death</w:t>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007E71E5">
        <w:rPr>
          <w:rFonts w:ascii="Trebuchet MS" w:hAnsi="Trebuchet MS" w:cs="Arial"/>
          <w:sz w:val="24"/>
          <w:szCs w:val="24"/>
        </w:rPr>
        <w:t xml:space="preserve">page </w:t>
      </w:r>
      <w:r w:rsidRPr="00B5536B">
        <w:rPr>
          <w:rFonts w:ascii="Trebuchet MS" w:hAnsi="Trebuchet MS" w:cs="Arial"/>
          <w:sz w:val="24"/>
          <w:szCs w:val="24"/>
        </w:rPr>
        <w:t>3</w:t>
      </w:r>
    </w:p>
    <w:p w14:paraId="117A034F" w14:textId="7D6A85ED" w:rsidR="000517BD" w:rsidRPr="00B5536B" w:rsidRDefault="007E71E5" w:rsidP="000517BD">
      <w:pPr>
        <w:spacing w:after="0"/>
        <w:rPr>
          <w:rFonts w:ascii="Trebuchet MS" w:hAnsi="Trebuchet MS" w:cs="Arial"/>
          <w:sz w:val="24"/>
          <w:szCs w:val="24"/>
        </w:rPr>
      </w:pPr>
      <w:r>
        <w:rPr>
          <w:rFonts w:ascii="Trebuchet MS" w:hAnsi="Trebuchet MS" w:cs="Arial"/>
          <w:sz w:val="24"/>
          <w:szCs w:val="24"/>
        </w:rPr>
        <w:t>Death grants</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page 5</w:t>
      </w:r>
    </w:p>
    <w:p w14:paraId="10DDB40F" w14:textId="08518F12" w:rsidR="000517BD" w:rsidRPr="00B5536B" w:rsidRDefault="007E71E5" w:rsidP="000517BD">
      <w:pPr>
        <w:spacing w:after="0"/>
        <w:rPr>
          <w:rFonts w:ascii="Trebuchet MS" w:hAnsi="Trebuchet MS" w:cs="Arial"/>
          <w:sz w:val="24"/>
          <w:szCs w:val="24"/>
        </w:rPr>
      </w:pPr>
      <w:r>
        <w:rPr>
          <w:rFonts w:ascii="Trebuchet MS" w:hAnsi="Trebuchet MS" w:cs="Arial"/>
          <w:sz w:val="24"/>
          <w:szCs w:val="24"/>
        </w:rPr>
        <w:t>Supplementary death grant</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ab/>
        <w:t>page 9</w:t>
      </w:r>
    </w:p>
    <w:p w14:paraId="24516C6E" w14:textId="1CE14382" w:rsidR="000517BD" w:rsidRDefault="007E71E5" w:rsidP="000517BD">
      <w:pPr>
        <w:spacing w:after="0"/>
        <w:rPr>
          <w:rFonts w:ascii="Trebuchet MS" w:hAnsi="Trebuchet MS" w:cs="Arial"/>
          <w:sz w:val="24"/>
          <w:szCs w:val="24"/>
        </w:rPr>
      </w:pPr>
      <w:r>
        <w:rPr>
          <w:rFonts w:ascii="Trebuchet MS" w:hAnsi="Trebuchet MS" w:cs="Arial"/>
          <w:sz w:val="24"/>
          <w:szCs w:val="24"/>
        </w:rPr>
        <w:t>Family pension (qualifying partner)</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page 10</w:t>
      </w:r>
    </w:p>
    <w:p w14:paraId="08E79298" w14:textId="2743E0B7" w:rsidR="004F18CC" w:rsidRPr="00B5536B" w:rsidRDefault="004F18CC" w:rsidP="000517BD">
      <w:pPr>
        <w:spacing w:after="0"/>
        <w:rPr>
          <w:rFonts w:ascii="Trebuchet MS" w:hAnsi="Trebuchet MS" w:cs="Arial"/>
          <w:sz w:val="24"/>
          <w:szCs w:val="24"/>
        </w:rPr>
      </w:pPr>
      <w:r w:rsidRPr="004F18CC">
        <w:rPr>
          <w:rFonts w:ascii="Trebuchet MS" w:hAnsi="Trebuchet MS" w:cs="Arial"/>
          <w:sz w:val="24"/>
          <w:szCs w:val="24"/>
        </w:rPr>
        <w:t>Family pension (nominated family member)</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13</w:t>
      </w:r>
    </w:p>
    <w:p w14:paraId="62B98EA7" w14:textId="635B10AE" w:rsidR="000517BD" w:rsidRPr="00B5536B" w:rsidRDefault="007E71E5" w:rsidP="000517BD">
      <w:pPr>
        <w:spacing w:after="0"/>
        <w:rPr>
          <w:rFonts w:ascii="Trebuchet MS" w:hAnsi="Trebuchet MS" w:cs="Arial"/>
          <w:sz w:val="24"/>
          <w:szCs w:val="24"/>
        </w:rPr>
      </w:pPr>
      <w:r>
        <w:rPr>
          <w:rFonts w:ascii="Trebuchet MS" w:hAnsi="Trebuchet MS" w:cs="Arial"/>
          <w:sz w:val="24"/>
          <w:szCs w:val="24"/>
        </w:rPr>
        <w:t>Family pension (Children’s pension)</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15</w:t>
      </w:r>
    </w:p>
    <w:p w14:paraId="03A27C95" w14:textId="33A9BE29" w:rsidR="000517BD" w:rsidRPr="00B5536B" w:rsidRDefault="007E71E5" w:rsidP="000517BD">
      <w:pPr>
        <w:spacing w:after="0"/>
        <w:rPr>
          <w:rFonts w:ascii="Trebuchet MS" w:hAnsi="Trebuchet MS" w:cs="Arial"/>
          <w:sz w:val="24"/>
          <w:szCs w:val="24"/>
        </w:rPr>
      </w:pPr>
      <w:r>
        <w:rPr>
          <w:rFonts w:ascii="Trebuchet MS" w:hAnsi="Trebuchet MS" w:cs="Arial"/>
          <w:sz w:val="24"/>
          <w:szCs w:val="24"/>
        </w:rPr>
        <w:t>Short-term pension</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page 18</w:t>
      </w:r>
    </w:p>
    <w:p w14:paraId="0B92006D" w14:textId="4AB2E8C8" w:rsidR="000517BD" w:rsidRPr="00B5536B" w:rsidRDefault="007E71E5" w:rsidP="000517BD">
      <w:pPr>
        <w:spacing w:after="0"/>
        <w:rPr>
          <w:rFonts w:ascii="Trebuchet MS" w:hAnsi="Trebuchet MS" w:cs="Arial"/>
          <w:sz w:val="24"/>
          <w:szCs w:val="24"/>
        </w:rPr>
      </w:pPr>
      <w:r>
        <w:rPr>
          <w:rFonts w:ascii="Trebuchet MS" w:hAnsi="Trebuchet MS" w:cs="Arial"/>
          <w:sz w:val="24"/>
          <w:szCs w:val="24"/>
        </w:rPr>
        <w:t>Annex one – Family benefits example</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AF069D">
        <w:rPr>
          <w:rFonts w:ascii="Trebuchet MS" w:hAnsi="Trebuchet MS" w:cs="Arial"/>
          <w:sz w:val="24"/>
          <w:szCs w:val="24"/>
        </w:rPr>
        <w:tab/>
      </w:r>
      <w:r w:rsidR="00AF069D">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page 19</w:t>
      </w:r>
    </w:p>
    <w:p w14:paraId="7B271416" w14:textId="64EEDB2C" w:rsidR="000517BD" w:rsidRPr="00B5536B" w:rsidRDefault="007E71E5" w:rsidP="000517BD">
      <w:pPr>
        <w:spacing w:after="0"/>
        <w:rPr>
          <w:rFonts w:ascii="Trebuchet MS" w:hAnsi="Trebuchet MS" w:cs="Arial"/>
          <w:sz w:val="24"/>
          <w:szCs w:val="24"/>
        </w:rPr>
      </w:pPr>
      <w:r>
        <w:rPr>
          <w:rFonts w:ascii="Trebuchet MS" w:hAnsi="Trebuchet MS" w:cs="Arial"/>
          <w:sz w:val="24"/>
          <w:szCs w:val="24"/>
        </w:rPr>
        <w:t>Need a hand</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 xml:space="preserve"> </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page 21</w:t>
      </w:r>
    </w:p>
    <w:p w14:paraId="4FC981CB" w14:textId="031E463B" w:rsidR="000517BD" w:rsidRPr="00B5536B" w:rsidRDefault="000517BD" w:rsidP="007E71E5">
      <w:pPr>
        <w:spacing w:after="0"/>
        <w:rPr>
          <w:rFonts w:ascii="Trebuchet MS" w:hAnsi="Trebuchet MS" w:cs="Arial"/>
          <w:sz w:val="24"/>
          <w:szCs w:val="24"/>
        </w:rPr>
      </w:pPr>
    </w:p>
    <w:p w14:paraId="00852EA7" w14:textId="77777777" w:rsidR="000517BD" w:rsidRPr="00B5536B" w:rsidRDefault="000517BD" w:rsidP="000517BD">
      <w:pPr>
        <w:spacing w:after="0"/>
        <w:rPr>
          <w:rFonts w:ascii="Trebuchet MS" w:hAnsi="Trebuchet MS" w:cs="Arial"/>
          <w:sz w:val="24"/>
          <w:szCs w:val="24"/>
        </w:rPr>
      </w:pPr>
    </w:p>
    <w:p w14:paraId="105B7159" w14:textId="77777777" w:rsidR="000517BD" w:rsidRPr="00B5536B" w:rsidRDefault="000517BD" w:rsidP="000517BD">
      <w:pPr>
        <w:spacing w:after="0"/>
        <w:rPr>
          <w:rFonts w:ascii="Trebuchet MS" w:hAnsi="Trebuchet MS" w:cs="Arial"/>
          <w:sz w:val="24"/>
          <w:szCs w:val="24"/>
        </w:rPr>
      </w:pPr>
    </w:p>
    <w:p w14:paraId="1F180B0C" w14:textId="77777777" w:rsidR="000517BD" w:rsidRPr="00B5536B" w:rsidRDefault="000517BD" w:rsidP="000517BD">
      <w:pPr>
        <w:spacing w:after="0"/>
        <w:rPr>
          <w:rFonts w:ascii="Trebuchet MS" w:hAnsi="Trebuchet MS" w:cs="Arial"/>
          <w:sz w:val="24"/>
          <w:szCs w:val="24"/>
        </w:rPr>
      </w:pPr>
    </w:p>
    <w:p w14:paraId="786C94AC" w14:textId="77777777" w:rsidR="000517BD" w:rsidRPr="00B5536B" w:rsidRDefault="000517BD" w:rsidP="000517BD">
      <w:pPr>
        <w:spacing w:after="0"/>
        <w:rPr>
          <w:rFonts w:ascii="Trebuchet MS" w:hAnsi="Trebuchet MS" w:cs="Arial"/>
          <w:sz w:val="24"/>
          <w:szCs w:val="24"/>
        </w:rPr>
      </w:pPr>
    </w:p>
    <w:p w14:paraId="789093B6" w14:textId="77777777" w:rsidR="000517BD" w:rsidRPr="00B5536B" w:rsidRDefault="000517BD" w:rsidP="000517BD">
      <w:pPr>
        <w:spacing w:after="0"/>
        <w:rPr>
          <w:rFonts w:ascii="Trebuchet MS" w:hAnsi="Trebuchet MS" w:cs="Arial"/>
          <w:sz w:val="24"/>
          <w:szCs w:val="24"/>
        </w:rPr>
      </w:pPr>
    </w:p>
    <w:p w14:paraId="5D7FB410" w14:textId="77777777" w:rsidR="000517BD" w:rsidRPr="00B5536B" w:rsidRDefault="000517BD" w:rsidP="000517BD">
      <w:pPr>
        <w:spacing w:after="0"/>
        <w:rPr>
          <w:rFonts w:ascii="Trebuchet MS" w:hAnsi="Trebuchet MS" w:cs="Arial"/>
          <w:sz w:val="24"/>
          <w:szCs w:val="24"/>
        </w:rPr>
      </w:pPr>
    </w:p>
    <w:p w14:paraId="072BA8E6" w14:textId="77777777" w:rsidR="000517BD" w:rsidRPr="00B5536B" w:rsidRDefault="000517BD" w:rsidP="000517BD">
      <w:pPr>
        <w:spacing w:after="0"/>
        <w:rPr>
          <w:rFonts w:ascii="Trebuchet MS" w:hAnsi="Trebuchet MS" w:cs="Arial"/>
          <w:sz w:val="24"/>
          <w:szCs w:val="24"/>
        </w:rPr>
      </w:pPr>
    </w:p>
    <w:p w14:paraId="30FB464A" w14:textId="77777777" w:rsidR="000517BD" w:rsidRPr="00B5536B" w:rsidRDefault="000517BD" w:rsidP="000517BD">
      <w:pPr>
        <w:spacing w:after="0"/>
        <w:rPr>
          <w:rFonts w:ascii="Trebuchet MS" w:hAnsi="Trebuchet MS" w:cs="Arial"/>
          <w:sz w:val="24"/>
          <w:szCs w:val="24"/>
        </w:rPr>
      </w:pPr>
    </w:p>
    <w:p w14:paraId="32C44A58" w14:textId="77777777" w:rsidR="000517BD" w:rsidRPr="00B5536B" w:rsidRDefault="000517BD" w:rsidP="000517BD">
      <w:pPr>
        <w:spacing w:after="0"/>
        <w:rPr>
          <w:rFonts w:ascii="Trebuchet MS" w:hAnsi="Trebuchet MS" w:cs="Arial"/>
          <w:sz w:val="24"/>
          <w:szCs w:val="24"/>
        </w:rPr>
      </w:pPr>
    </w:p>
    <w:p w14:paraId="2F64D40F" w14:textId="77777777" w:rsidR="000517BD" w:rsidRPr="00B5536B" w:rsidRDefault="000517BD" w:rsidP="000517BD">
      <w:pPr>
        <w:spacing w:after="0"/>
        <w:rPr>
          <w:rFonts w:ascii="Trebuchet MS" w:hAnsi="Trebuchet MS" w:cs="Arial"/>
          <w:sz w:val="24"/>
          <w:szCs w:val="24"/>
        </w:rPr>
      </w:pPr>
    </w:p>
    <w:p w14:paraId="4A27FEDE" w14:textId="77777777" w:rsidR="000517BD" w:rsidRPr="00B5536B" w:rsidRDefault="000517BD" w:rsidP="000517BD">
      <w:pPr>
        <w:spacing w:after="0"/>
        <w:rPr>
          <w:rFonts w:ascii="Trebuchet MS" w:hAnsi="Trebuchet MS" w:cs="Arial"/>
          <w:sz w:val="24"/>
          <w:szCs w:val="24"/>
        </w:rPr>
      </w:pPr>
    </w:p>
    <w:p w14:paraId="7B69660F" w14:textId="77777777" w:rsidR="000517BD" w:rsidRPr="00B5536B" w:rsidRDefault="000517BD" w:rsidP="000517BD">
      <w:pPr>
        <w:spacing w:after="0"/>
        <w:rPr>
          <w:rFonts w:ascii="Trebuchet MS" w:hAnsi="Trebuchet MS" w:cs="Arial"/>
          <w:sz w:val="24"/>
          <w:szCs w:val="24"/>
        </w:rPr>
      </w:pPr>
    </w:p>
    <w:p w14:paraId="157D3E5E" w14:textId="77777777" w:rsidR="000517BD" w:rsidRPr="00B5536B" w:rsidRDefault="000517BD" w:rsidP="000517BD">
      <w:pPr>
        <w:spacing w:after="0"/>
        <w:rPr>
          <w:rFonts w:ascii="Trebuchet MS" w:hAnsi="Trebuchet MS" w:cs="Arial"/>
          <w:sz w:val="24"/>
          <w:szCs w:val="24"/>
        </w:rPr>
      </w:pPr>
    </w:p>
    <w:p w14:paraId="00CE6BCD" w14:textId="77777777" w:rsidR="000517BD" w:rsidRPr="00B5536B" w:rsidRDefault="000517BD" w:rsidP="000517BD">
      <w:pPr>
        <w:spacing w:after="0"/>
        <w:rPr>
          <w:rFonts w:ascii="Trebuchet MS" w:hAnsi="Trebuchet MS" w:cs="Arial"/>
          <w:sz w:val="24"/>
          <w:szCs w:val="24"/>
        </w:rPr>
      </w:pPr>
    </w:p>
    <w:p w14:paraId="0A0A4E2D" w14:textId="77777777" w:rsidR="000517BD" w:rsidRPr="00B5536B" w:rsidRDefault="000517BD" w:rsidP="000517BD">
      <w:pPr>
        <w:spacing w:after="0"/>
        <w:rPr>
          <w:rFonts w:ascii="Trebuchet MS" w:hAnsi="Trebuchet MS" w:cs="Arial"/>
          <w:sz w:val="24"/>
          <w:szCs w:val="24"/>
        </w:rPr>
      </w:pPr>
    </w:p>
    <w:p w14:paraId="4865B864" w14:textId="77777777" w:rsidR="000517BD" w:rsidRPr="00B5536B" w:rsidRDefault="000517BD" w:rsidP="000517BD">
      <w:pPr>
        <w:spacing w:after="0"/>
        <w:rPr>
          <w:rFonts w:ascii="Trebuchet MS" w:hAnsi="Trebuchet MS" w:cs="Arial"/>
          <w:sz w:val="24"/>
          <w:szCs w:val="24"/>
        </w:rPr>
      </w:pPr>
    </w:p>
    <w:p w14:paraId="015FA179" w14:textId="77777777" w:rsidR="000517BD" w:rsidRPr="00B5536B" w:rsidRDefault="000517BD" w:rsidP="000517BD">
      <w:pPr>
        <w:spacing w:after="0"/>
        <w:rPr>
          <w:rFonts w:ascii="Trebuchet MS" w:hAnsi="Trebuchet MS" w:cs="Arial"/>
          <w:sz w:val="24"/>
          <w:szCs w:val="24"/>
        </w:rPr>
      </w:pPr>
    </w:p>
    <w:p w14:paraId="4CC23F2D" w14:textId="77777777" w:rsidR="000517BD" w:rsidRPr="00B5536B" w:rsidRDefault="000517BD" w:rsidP="000517BD">
      <w:pPr>
        <w:spacing w:after="0"/>
        <w:rPr>
          <w:rFonts w:ascii="Trebuchet MS" w:hAnsi="Trebuchet MS" w:cs="Arial"/>
          <w:sz w:val="24"/>
          <w:szCs w:val="24"/>
        </w:rPr>
      </w:pPr>
    </w:p>
    <w:p w14:paraId="52FE7F3C" w14:textId="77777777" w:rsidR="000517BD" w:rsidRPr="00B5536B" w:rsidRDefault="000517BD" w:rsidP="000517BD">
      <w:pPr>
        <w:spacing w:after="0"/>
        <w:rPr>
          <w:rFonts w:ascii="Trebuchet MS" w:hAnsi="Trebuchet MS" w:cs="Arial"/>
          <w:sz w:val="24"/>
          <w:szCs w:val="24"/>
        </w:rPr>
      </w:pPr>
    </w:p>
    <w:p w14:paraId="0863F698" w14:textId="77777777" w:rsidR="000517BD" w:rsidRPr="00B5536B" w:rsidRDefault="000517BD" w:rsidP="000517BD">
      <w:pPr>
        <w:spacing w:after="0"/>
        <w:rPr>
          <w:rFonts w:ascii="Trebuchet MS" w:hAnsi="Trebuchet MS" w:cs="Arial"/>
          <w:sz w:val="24"/>
          <w:szCs w:val="24"/>
        </w:rPr>
      </w:pPr>
    </w:p>
    <w:p w14:paraId="7DF7D7DE" w14:textId="77777777" w:rsidR="000517BD" w:rsidRPr="00B5536B" w:rsidRDefault="000517BD" w:rsidP="000517BD">
      <w:pPr>
        <w:spacing w:after="0"/>
        <w:rPr>
          <w:rFonts w:ascii="Trebuchet MS" w:hAnsi="Trebuchet MS" w:cs="Arial"/>
          <w:sz w:val="24"/>
          <w:szCs w:val="24"/>
        </w:rPr>
      </w:pPr>
    </w:p>
    <w:p w14:paraId="282157C3" w14:textId="77777777" w:rsidR="000517BD" w:rsidRPr="00B5536B" w:rsidRDefault="000517BD" w:rsidP="000517BD">
      <w:pPr>
        <w:spacing w:after="0"/>
        <w:rPr>
          <w:rFonts w:ascii="Trebuchet MS" w:hAnsi="Trebuchet MS" w:cs="Arial"/>
          <w:sz w:val="24"/>
          <w:szCs w:val="24"/>
        </w:rPr>
      </w:pPr>
    </w:p>
    <w:p w14:paraId="22308DE9" w14:textId="77777777" w:rsidR="000517BD" w:rsidRPr="00B5536B" w:rsidRDefault="000517BD" w:rsidP="000517BD">
      <w:pPr>
        <w:spacing w:after="0"/>
        <w:rPr>
          <w:rFonts w:ascii="Trebuchet MS" w:hAnsi="Trebuchet MS" w:cs="Arial"/>
          <w:sz w:val="24"/>
          <w:szCs w:val="24"/>
        </w:rPr>
      </w:pPr>
    </w:p>
    <w:p w14:paraId="3BC0F4B8" w14:textId="77777777" w:rsidR="000517BD" w:rsidRPr="00B5536B" w:rsidRDefault="000517BD" w:rsidP="000517BD">
      <w:pPr>
        <w:spacing w:after="0"/>
        <w:rPr>
          <w:rFonts w:ascii="Trebuchet MS" w:hAnsi="Trebuchet MS" w:cs="Arial"/>
          <w:sz w:val="24"/>
          <w:szCs w:val="24"/>
        </w:rPr>
      </w:pPr>
    </w:p>
    <w:p w14:paraId="7478FED9" w14:textId="77777777" w:rsidR="000517BD" w:rsidRPr="00B5536B" w:rsidRDefault="000517BD" w:rsidP="000517BD">
      <w:pPr>
        <w:spacing w:after="0"/>
        <w:rPr>
          <w:rFonts w:ascii="Trebuchet MS" w:hAnsi="Trebuchet MS" w:cs="Arial"/>
          <w:sz w:val="24"/>
          <w:szCs w:val="24"/>
        </w:rPr>
      </w:pPr>
    </w:p>
    <w:p w14:paraId="60D5BA06" w14:textId="77777777" w:rsidR="000517BD" w:rsidRPr="00B5536B" w:rsidRDefault="000517BD" w:rsidP="000517BD">
      <w:pPr>
        <w:spacing w:after="0"/>
        <w:rPr>
          <w:rFonts w:ascii="Trebuchet MS" w:hAnsi="Trebuchet MS" w:cs="Arial"/>
          <w:sz w:val="24"/>
          <w:szCs w:val="24"/>
        </w:rPr>
      </w:pPr>
    </w:p>
    <w:p w14:paraId="024E674D" w14:textId="77777777" w:rsidR="000517BD" w:rsidRPr="00B5536B" w:rsidRDefault="000517BD" w:rsidP="000517BD">
      <w:pPr>
        <w:spacing w:after="0"/>
        <w:rPr>
          <w:rFonts w:ascii="Trebuchet MS" w:hAnsi="Trebuchet MS" w:cs="Arial"/>
          <w:sz w:val="24"/>
          <w:szCs w:val="24"/>
        </w:rPr>
      </w:pPr>
    </w:p>
    <w:p w14:paraId="14DDB6C3" w14:textId="77777777" w:rsidR="000517BD" w:rsidRPr="00B5536B" w:rsidRDefault="000517BD" w:rsidP="000517BD">
      <w:pPr>
        <w:spacing w:after="0"/>
        <w:rPr>
          <w:rFonts w:ascii="Trebuchet MS" w:hAnsi="Trebuchet MS" w:cs="Arial"/>
          <w:sz w:val="24"/>
          <w:szCs w:val="24"/>
        </w:rPr>
      </w:pPr>
    </w:p>
    <w:p w14:paraId="18B91CC1" w14:textId="77777777" w:rsidR="000517BD" w:rsidRPr="00B5536B" w:rsidRDefault="000517BD" w:rsidP="000517BD">
      <w:pPr>
        <w:spacing w:after="0"/>
        <w:rPr>
          <w:rFonts w:ascii="Trebuchet MS" w:hAnsi="Trebuchet MS" w:cs="Arial"/>
          <w:sz w:val="24"/>
          <w:szCs w:val="24"/>
        </w:rPr>
      </w:pPr>
    </w:p>
    <w:p w14:paraId="3F4B4F09" w14:textId="77777777" w:rsidR="00F06EEF" w:rsidRDefault="00F06EEF" w:rsidP="000517BD">
      <w:pPr>
        <w:spacing w:after="0"/>
        <w:rPr>
          <w:rFonts w:ascii="Trebuchet MS" w:hAnsi="Trebuchet MS" w:cs="Arial"/>
          <w:b/>
          <w:bCs/>
          <w:sz w:val="24"/>
          <w:szCs w:val="24"/>
        </w:rPr>
      </w:pPr>
    </w:p>
    <w:p w14:paraId="46F4D535" w14:textId="77777777" w:rsidR="00F06EEF" w:rsidRDefault="00F06EEF" w:rsidP="000517BD">
      <w:pPr>
        <w:spacing w:after="0"/>
        <w:rPr>
          <w:rFonts w:ascii="Trebuchet MS" w:hAnsi="Trebuchet MS" w:cs="Arial"/>
          <w:b/>
          <w:bCs/>
          <w:sz w:val="24"/>
          <w:szCs w:val="24"/>
        </w:rPr>
      </w:pPr>
    </w:p>
    <w:p w14:paraId="68FA74DF" w14:textId="77777777" w:rsidR="00F06EEF" w:rsidRDefault="00F06EEF" w:rsidP="000517BD">
      <w:pPr>
        <w:spacing w:after="0"/>
        <w:rPr>
          <w:rFonts w:ascii="Trebuchet MS" w:hAnsi="Trebuchet MS" w:cs="Arial"/>
          <w:b/>
          <w:bCs/>
          <w:sz w:val="24"/>
          <w:szCs w:val="24"/>
        </w:rPr>
      </w:pPr>
    </w:p>
    <w:p w14:paraId="3F39C15C" w14:textId="77777777" w:rsidR="00F06EEF" w:rsidRDefault="00F06EEF" w:rsidP="000517BD">
      <w:pPr>
        <w:spacing w:after="0"/>
        <w:rPr>
          <w:rFonts w:ascii="Trebuchet MS" w:hAnsi="Trebuchet MS" w:cs="Arial"/>
          <w:b/>
          <w:bCs/>
          <w:sz w:val="24"/>
          <w:szCs w:val="24"/>
        </w:rPr>
      </w:pPr>
    </w:p>
    <w:p w14:paraId="659262F7" w14:textId="7E78BF16" w:rsidR="000517BD" w:rsidRPr="007E71E5" w:rsidRDefault="007E71E5" w:rsidP="007E71E5">
      <w:pPr>
        <w:pStyle w:val="Heading2"/>
        <w:numPr>
          <w:ilvl w:val="0"/>
          <w:numId w:val="0"/>
        </w:numPr>
        <w:rPr>
          <w:rFonts w:eastAsiaTheme="minorEastAsia" w:cs="Arial"/>
          <w:b w:val="0"/>
          <w:bCs w:val="0"/>
          <w:smallCaps w:val="0"/>
          <w:color w:val="auto"/>
        </w:rPr>
      </w:pPr>
      <w:r w:rsidRPr="007E71E5">
        <w:rPr>
          <w:rFonts w:eastAsiaTheme="minorEastAsia" w:cs="Arial"/>
          <w:b w:val="0"/>
          <w:bCs w:val="0"/>
          <w:smallCaps w:val="0"/>
          <w:color w:val="auto"/>
        </w:rPr>
        <w:lastRenderedPageBreak/>
        <w:t>Informing us of a death</w:t>
      </w:r>
    </w:p>
    <w:p w14:paraId="3BEB9BD6" w14:textId="483FE850" w:rsidR="000517BD" w:rsidRDefault="000517BD" w:rsidP="007E71E5">
      <w:pPr>
        <w:spacing w:after="0"/>
        <w:rPr>
          <w:rFonts w:ascii="Trebuchet MS" w:hAnsi="Trebuchet MS" w:cs="Arial"/>
          <w:sz w:val="24"/>
          <w:szCs w:val="24"/>
        </w:rPr>
      </w:pPr>
    </w:p>
    <w:p w14:paraId="41EE1C1B" w14:textId="122A6CAC" w:rsidR="00F06EEF" w:rsidRPr="007E71E5" w:rsidRDefault="007E71E5" w:rsidP="000517BD">
      <w:pPr>
        <w:spacing w:after="0"/>
        <w:rPr>
          <w:rFonts w:ascii="Trebuchet MS" w:hAnsi="Trebuchet MS" w:cs="Arial"/>
          <w:sz w:val="24"/>
          <w:szCs w:val="24"/>
        </w:rPr>
      </w:pPr>
      <w:r>
        <w:rPr>
          <w:rFonts w:ascii="Trebuchet MS" w:hAnsi="Trebuchet MS" w:cs="Arial"/>
          <w:sz w:val="24"/>
          <w:szCs w:val="24"/>
        </w:rPr>
        <w:t>This guide will provide information about death grants and pensions which may be payable</w:t>
      </w:r>
      <w:r w:rsidRPr="007E71E5">
        <w:rPr>
          <w:rFonts w:ascii="Trebuchet MS" w:hAnsi="Trebuchet MS" w:cs="Arial"/>
          <w:sz w:val="24"/>
          <w:szCs w:val="24"/>
        </w:rPr>
        <w:t xml:space="preserve"> to a teacher’s nominated beneficiary and/or family following a teachers death.</w:t>
      </w:r>
      <w:r>
        <w:rPr>
          <w:rFonts w:ascii="Trebuchet MS" w:hAnsi="Trebuchet MS" w:cs="Arial"/>
          <w:sz w:val="24"/>
          <w:szCs w:val="24"/>
        </w:rPr>
        <w:t xml:space="preserve"> </w:t>
      </w:r>
      <w:r w:rsidRPr="007E71E5">
        <w:rPr>
          <w:rFonts w:ascii="Trebuchet MS" w:hAnsi="Trebuchet MS" w:cs="Arial"/>
          <w:sz w:val="24"/>
          <w:szCs w:val="24"/>
        </w:rPr>
        <w:t>This guide is to help teachers with planning for the future.</w:t>
      </w:r>
    </w:p>
    <w:p w14:paraId="4AC567C2" w14:textId="5CE95CCA" w:rsidR="007E71E5" w:rsidRPr="007E71E5" w:rsidRDefault="007E71E5" w:rsidP="007E71E5">
      <w:pPr>
        <w:pStyle w:val="BodyText"/>
        <w:spacing w:before="171"/>
        <w:rPr>
          <w:rFonts w:ascii="Trebuchet MS" w:eastAsiaTheme="minorEastAsia" w:hAnsi="Trebuchet MS" w:cs="Arial"/>
        </w:rPr>
      </w:pPr>
      <w:r w:rsidRPr="007E71E5">
        <w:rPr>
          <w:rFonts w:ascii="Trebuchet MS" w:eastAsiaTheme="minorEastAsia" w:hAnsi="Trebuchet MS" w:cs="Arial"/>
        </w:rPr>
        <w:t>However, if you wish to notify us of the death of an active teacher, a former teacher or a retired teacher</w:t>
      </w:r>
      <w:r w:rsidR="00AF069D">
        <w:rPr>
          <w:rFonts w:ascii="Trebuchet MS" w:eastAsiaTheme="minorEastAsia" w:hAnsi="Trebuchet MS" w:cs="Arial"/>
        </w:rPr>
        <w:t>,</w:t>
      </w:r>
      <w:r w:rsidRPr="007E71E5">
        <w:rPr>
          <w:rFonts w:ascii="Trebuchet MS" w:eastAsiaTheme="minorEastAsia" w:hAnsi="Trebuchet MS" w:cs="Arial"/>
        </w:rPr>
        <w:t xml:space="preserve"> please contact us by phoning our Contact Centre (0345</w:t>
      </w:r>
      <w:r w:rsidR="00725A7C">
        <w:rPr>
          <w:rFonts w:ascii="Trebuchet MS" w:eastAsiaTheme="minorEastAsia" w:hAnsi="Trebuchet MS" w:cs="Arial"/>
        </w:rPr>
        <w:t xml:space="preserve"> </w:t>
      </w:r>
      <w:r w:rsidRPr="007E71E5">
        <w:rPr>
          <w:rFonts w:ascii="Trebuchet MS" w:eastAsiaTheme="minorEastAsia" w:hAnsi="Trebuchet MS" w:cs="Arial"/>
        </w:rPr>
        <w:t>606</w:t>
      </w:r>
      <w:r w:rsidR="00725A7C">
        <w:rPr>
          <w:rFonts w:ascii="Trebuchet MS" w:eastAsiaTheme="minorEastAsia" w:hAnsi="Trebuchet MS" w:cs="Arial"/>
        </w:rPr>
        <w:t xml:space="preserve"> </w:t>
      </w:r>
      <w:r w:rsidRPr="007E71E5">
        <w:rPr>
          <w:rFonts w:ascii="Trebuchet MS" w:eastAsiaTheme="minorEastAsia" w:hAnsi="Trebuchet MS" w:cs="Arial"/>
        </w:rPr>
        <w:t xml:space="preserve">6166) or completing the </w:t>
      </w:r>
      <w:hyperlink r:id="rId11" w:history="1">
        <w:r w:rsidRPr="00AF069D">
          <w:rPr>
            <w:rStyle w:val="Hyperlink"/>
            <w:rFonts w:ascii="Trebuchet MS" w:eastAsiaTheme="minorEastAsia" w:hAnsi="Trebuchet MS" w:cs="Arial"/>
          </w:rPr>
          <w:t>Death Benefits application form</w:t>
        </w:r>
      </w:hyperlink>
      <w:r w:rsidRPr="007E71E5">
        <w:rPr>
          <w:rFonts w:ascii="Trebuchet MS" w:eastAsiaTheme="minorEastAsia" w:hAnsi="Trebuchet MS" w:cs="Arial"/>
        </w:rPr>
        <w:t>.</w:t>
      </w:r>
    </w:p>
    <w:p w14:paraId="738BEC70" w14:textId="66E67740" w:rsidR="007E71E5" w:rsidRPr="007E71E5" w:rsidRDefault="007E71E5" w:rsidP="007E71E5">
      <w:pPr>
        <w:pStyle w:val="BodyText"/>
        <w:spacing w:before="173" w:line="261" w:lineRule="auto"/>
        <w:ind w:right="170"/>
        <w:rPr>
          <w:rFonts w:ascii="Trebuchet MS" w:eastAsiaTheme="minorEastAsia" w:hAnsi="Trebuchet MS" w:cs="Arial"/>
        </w:rPr>
      </w:pPr>
      <w:r w:rsidRPr="007E71E5">
        <w:rPr>
          <w:rFonts w:ascii="Trebuchet MS" w:eastAsiaTheme="minorEastAsia" w:hAnsi="Trebuchet MS" w:cs="Arial"/>
        </w:rPr>
        <w:t>If the member (teacher) was in receipt of a pension, we’ll need to stop it. There may be a residue of pension for us to pay or there may be an overpayment to recover, depending on whether the last pension payment was before or after the date of death.</w:t>
      </w:r>
    </w:p>
    <w:p w14:paraId="59FA85B6" w14:textId="4BB8A33F" w:rsidR="007E71E5" w:rsidRPr="007E71E5" w:rsidRDefault="007E71E5" w:rsidP="007E71E5">
      <w:pPr>
        <w:pStyle w:val="BodyText"/>
        <w:spacing w:before="171" w:line="261" w:lineRule="auto"/>
        <w:ind w:right="442"/>
        <w:rPr>
          <w:rFonts w:ascii="Trebuchet MS" w:eastAsiaTheme="minorEastAsia" w:hAnsi="Trebuchet MS" w:cs="Arial"/>
        </w:rPr>
      </w:pPr>
      <w:r w:rsidRPr="007E71E5">
        <w:rPr>
          <w:rFonts w:ascii="Trebuchet MS" w:eastAsiaTheme="minorEastAsia" w:hAnsi="Trebuchet MS" w:cs="Arial"/>
        </w:rPr>
        <w:t xml:space="preserve">We’ll require the completion of the </w:t>
      </w:r>
      <w:hyperlink r:id="rId12" w:history="1">
        <w:r w:rsidRPr="00725A7C">
          <w:rPr>
            <w:rStyle w:val="Hyperlink"/>
            <w:rFonts w:ascii="Trebuchet MS" w:eastAsiaTheme="minorEastAsia" w:hAnsi="Trebuchet MS" w:cs="Arial"/>
          </w:rPr>
          <w:t>Death Benefits application form</w:t>
        </w:r>
      </w:hyperlink>
      <w:r w:rsidRPr="007E71E5">
        <w:rPr>
          <w:rFonts w:ascii="Trebuchet MS" w:eastAsiaTheme="minorEastAsia" w:hAnsi="Trebuchet MS" w:cs="Arial"/>
        </w:rPr>
        <w:t xml:space="preserve"> and we may request supporting documents, such as a death certificate and probate, if required.</w:t>
      </w:r>
    </w:p>
    <w:p w14:paraId="7AE88F39" w14:textId="77777777" w:rsidR="007E71E5" w:rsidRPr="007E71E5" w:rsidRDefault="007E71E5" w:rsidP="007E71E5">
      <w:pPr>
        <w:pStyle w:val="BodyText"/>
        <w:spacing w:before="173" w:line="261" w:lineRule="auto"/>
        <w:rPr>
          <w:rFonts w:ascii="Trebuchet MS" w:eastAsiaTheme="minorEastAsia" w:hAnsi="Trebuchet MS" w:cs="Arial"/>
        </w:rPr>
      </w:pPr>
      <w:r w:rsidRPr="007E71E5">
        <w:rPr>
          <w:rFonts w:ascii="Trebuchet MS" w:eastAsiaTheme="minorEastAsia" w:hAnsi="Trebuchet MS" w:cs="Arial"/>
        </w:rPr>
        <w:t>This is to enable us to gather relevant information to determine a dependant’s eligibility to benefits from the Scheme and to make payments.</w:t>
      </w:r>
    </w:p>
    <w:p w14:paraId="1C9B17FC" w14:textId="77777777" w:rsidR="007E71E5" w:rsidRDefault="007E71E5" w:rsidP="007E71E5">
      <w:pPr>
        <w:pStyle w:val="BodyText"/>
        <w:spacing w:before="173" w:line="261" w:lineRule="auto"/>
        <w:rPr>
          <w:rFonts w:ascii="Trebuchet MS" w:eastAsiaTheme="minorEastAsia" w:hAnsi="Trebuchet MS" w:cs="Arial"/>
        </w:rPr>
      </w:pPr>
      <w:r w:rsidRPr="007E71E5">
        <w:rPr>
          <w:rFonts w:ascii="Trebuchet MS" w:eastAsiaTheme="minorEastAsia" w:hAnsi="Trebuchet MS" w:cs="Arial"/>
        </w:rPr>
        <w:t>We won’t provide information about benefits which are payable until we’ve established whether there is an entitlement and who the benefits are payable to.</w:t>
      </w:r>
    </w:p>
    <w:p w14:paraId="65DC7B2A" w14:textId="77777777" w:rsidR="001B6C00" w:rsidRDefault="001B6C00" w:rsidP="007E71E5">
      <w:pPr>
        <w:pStyle w:val="BodyText"/>
        <w:spacing w:before="173" w:line="261" w:lineRule="auto"/>
        <w:rPr>
          <w:rFonts w:ascii="Trebuchet MS" w:eastAsiaTheme="minorEastAsia" w:hAnsi="Trebuchet MS" w:cs="Arial"/>
          <w:b/>
          <w:bCs/>
        </w:rPr>
      </w:pPr>
    </w:p>
    <w:p w14:paraId="0244712D" w14:textId="5B18EA2C" w:rsidR="007E71E5" w:rsidRPr="001B6C00" w:rsidRDefault="007E71E5" w:rsidP="007E71E5">
      <w:pPr>
        <w:pStyle w:val="BodyText"/>
        <w:spacing w:before="173" w:line="261" w:lineRule="auto"/>
        <w:rPr>
          <w:rFonts w:ascii="Trebuchet MS" w:eastAsiaTheme="minorEastAsia" w:hAnsi="Trebuchet MS" w:cs="Arial"/>
          <w:b/>
          <w:bCs/>
        </w:rPr>
      </w:pPr>
      <w:r w:rsidRPr="001B6C00">
        <w:rPr>
          <w:rFonts w:ascii="Trebuchet MS" w:eastAsiaTheme="minorEastAsia" w:hAnsi="Trebuchet MS" w:cs="Arial"/>
          <w:b/>
          <w:bCs/>
        </w:rPr>
        <w:t>Types of benefits available:</w:t>
      </w:r>
    </w:p>
    <w:p w14:paraId="0A040E35" w14:textId="77777777" w:rsidR="001B6C00" w:rsidRDefault="007E71E5" w:rsidP="001B6C00">
      <w:pPr>
        <w:pStyle w:val="ListParagraph"/>
        <w:widowControl w:val="0"/>
        <w:numPr>
          <w:ilvl w:val="0"/>
          <w:numId w:val="18"/>
        </w:numPr>
        <w:tabs>
          <w:tab w:val="left" w:pos="255"/>
        </w:tabs>
        <w:autoSpaceDE w:val="0"/>
        <w:autoSpaceDN w:val="0"/>
        <w:spacing w:before="197" w:after="0" w:line="240" w:lineRule="auto"/>
        <w:rPr>
          <w:rFonts w:ascii="Trebuchet MS" w:hAnsi="Trebuchet MS" w:cs="Arial"/>
          <w:sz w:val="24"/>
          <w:szCs w:val="24"/>
        </w:rPr>
      </w:pPr>
      <w:r w:rsidRPr="001B6C00">
        <w:rPr>
          <w:rFonts w:ascii="Trebuchet MS" w:hAnsi="Trebuchet MS" w:cs="Arial"/>
          <w:sz w:val="24"/>
          <w:szCs w:val="24"/>
        </w:rPr>
        <w:t>Death grant (in or out of service).</w:t>
      </w:r>
    </w:p>
    <w:p w14:paraId="6B19E2A6" w14:textId="77777777" w:rsidR="001B6C00" w:rsidRDefault="007E71E5" w:rsidP="001B6C00">
      <w:pPr>
        <w:pStyle w:val="ListParagraph"/>
        <w:widowControl w:val="0"/>
        <w:numPr>
          <w:ilvl w:val="0"/>
          <w:numId w:val="18"/>
        </w:numPr>
        <w:tabs>
          <w:tab w:val="left" w:pos="255"/>
        </w:tabs>
        <w:autoSpaceDE w:val="0"/>
        <w:autoSpaceDN w:val="0"/>
        <w:spacing w:before="197" w:after="0" w:line="240" w:lineRule="auto"/>
        <w:rPr>
          <w:rFonts w:ascii="Trebuchet MS" w:hAnsi="Trebuchet MS" w:cs="Arial"/>
          <w:sz w:val="24"/>
          <w:szCs w:val="24"/>
        </w:rPr>
      </w:pPr>
      <w:r w:rsidRPr="001B6C00">
        <w:rPr>
          <w:rFonts w:ascii="Trebuchet MS" w:hAnsi="Trebuchet MS" w:cs="Arial"/>
          <w:sz w:val="24"/>
          <w:szCs w:val="24"/>
        </w:rPr>
        <w:t>Supplementary death grant (death following retirement).</w:t>
      </w:r>
    </w:p>
    <w:p w14:paraId="6DB18193" w14:textId="77777777" w:rsidR="001B6C00" w:rsidRDefault="007E71E5" w:rsidP="001B6C00">
      <w:pPr>
        <w:pStyle w:val="ListParagraph"/>
        <w:widowControl w:val="0"/>
        <w:numPr>
          <w:ilvl w:val="0"/>
          <w:numId w:val="18"/>
        </w:numPr>
        <w:tabs>
          <w:tab w:val="left" w:pos="255"/>
        </w:tabs>
        <w:autoSpaceDE w:val="0"/>
        <w:autoSpaceDN w:val="0"/>
        <w:spacing w:before="197" w:after="0" w:line="240" w:lineRule="auto"/>
        <w:rPr>
          <w:rFonts w:ascii="Trebuchet MS" w:hAnsi="Trebuchet MS" w:cs="Arial"/>
          <w:sz w:val="24"/>
          <w:szCs w:val="24"/>
        </w:rPr>
      </w:pPr>
      <w:r w:rsidRPr="001B6C00">
        <w:rPr>
          <w:rFonts w:ascii="Trebuchet MS" w:hAnsi="Trebuchet MS" w:cs="Arial"/>
          <w:sz w:val="24"/>
          <w:szCs w:val="24"/>
        </w:rPr>
        <w:t>Short-term pensions.</w:t>
      </w:r>
    </w:p>
    <w:p w14:paraId="244306F7" w14:textId="77777777" w:rsidR="001B6C00" w:rsidRDefault="007E71E5" w:rsidP="001B6C00">
      <w:pPr>
        <w:pStyle w:val="ListParagraph"/>
        <w:widowControl w:val="0"/>
        <w:numPr>
          <w:ilvl w:val="0"/>
          <w:numId w:val="18"/>
        </w:numPr>
        <w:tabs>
          <w:tab w:val="left" w:pos="255"/>
        </w:tabs>
        <w:autoSpaceDE w:val="0"/>
        <w:autoSpaceDN w:val="0"/>
        <w:spacing w:before="197" w:after="0" w:line="240" w:lineRule="auto"/>
        <w:rPr>
          <w:rFonts w:ascii="Trebuchet MS" w:hAnsi="Trebuchet MS" w:cs="Arial"/>
          <w:sz w:val="24"/>
          <w:szCs w:val="24"/>
        </w:rPr>
      </w:pPr>
      <w:r w:rsidRPr="001B6C00">
        <w:rPr>
          <w:rFonts w:ascii="Trebuchet MS" w:hAnsi="Trebuchet MS" w:cs="Arial"/>
          <w:sz w:val="24"/>
          <w:szCs w:val="24"/>
        </w:rPr>
        <w:t>Spouse’s pension/Civil Partner’s pension.</w:t>
      </w:r>
    </w:p>
    <w:p w14:paraId="17C7FA8C" w14:textId="77777777" w:rsidR="001B6C00" w:rsidRDefault="007E71E5" w:rsidP="001B6C00">
      <w:pPr>
        <w:pStyle w:val="ListParagraph"/>
        <w:widowControl w:val="0"/>
        <w:numPr>
          <w:ilvl w:val="0"/>
          <w:numId w:val="18"/>
        </w:numPr>
        <w:tabs>
          <w:tab w:val="left" w:pos="255"/>
        </w:tabs>
        <w:autoSpaceDE w:val="0"/>
        <w:autoSpaceDN w:val="0"/>
        <w:spacing w:before="197" w:after="0" w:line="240" w:lineRule="auto"/>
        <w:rPr>
          <w:rFonts w:ascii="Trebuchet MS" w:hAnsi="Trebuchet MS" w:cs="Arial"/>
          <w:sz w:val="24"/>
          <w:szCs w:val="24"/>
        </w:rPr>
      </w:pPr>
      <w:r w:rsidRPr="001B6C00">
        <w:rPr>
          <w:rFonts w:ascii="Trebuchet MS" w:hAnsi="Trebuchet MS" w:cs="Arial"/>
          <w:sz w:val="24"/>
          <w:szCs w:val="24"/>
        </w:rPr>
        <w:t>Surviving qualifying partner pension.</w:t>
      </w:r>
    </w:p>
    <w:p w14:paraId="4520F4F2" w14:textId="77777777" w:rsidR="001B6C00" w:rsidRDefault="007E71E5" w:rsidP="001B6C00">
      <w:pPr>
        <w:pStyle w:val="ListParagraph"/>
        <w:widowControl w:val="0"/>
        <w:numPr>
          <w:ilvl w:val="0"/>
          <w:numId w:val="18"/>
        </w:numPr>
        <w:tabs>
          <w:tab w:val="left" w:pos="255"/>
        </w:tabs>
        <w:autoSpaceDE w:val="0"/>
        <w:autoSpaceDN w:val="0"/>
        <w:spacing w:before="197" w:after="0" w:line="240" w:lineRule="auto"/>
        <w:rPr>
          <w:rFonts w:ascii="Trebuchet MS" w:hAnsi="Trebuchet MS" w:cs="Arial"/>
          <w:sz w:val="24"/>
          <w:szCs w:val="24"/>
        </w:rPr>
      </w:pPr>
      <w:r w:rsidRPr="001B6C00">
        <w:rPr>
          <w:rFonts w:ascii="Trebuchet MS" w:hAnsi="Trebuchet MS" w:cs="Arial"/>
          <w:sz w:val="24"/>
          <w:szCs w:val="24"/>
        </w:rPr>
        <w:t>Nominated dependant’s pension.</w:t>
      </w:r>
    </w:p>
    <w:p w14:paraId="7983838F" w14:textId="40C41BBA" w:rsidR="001B6C00" w:rsidRDefault="007E71E5" w:rsidP="001B6C00">
      <w:pPr>
        <w:pStyle w:val="ListParagraph"/>
        <w:widowControl w:val="0"/>
        <w:numPr>
          <w:ilvl w:val="0"/>
          <w:numId w:val="18"/>
        </w:numPr>
        <w:tabs>
          <w:tab w:val="left" w:pos="255"/>
        </w:tabs>
        <w:autoSpaceDE w:val="0"/>
        <w:autoSpaceDN w:val="0"/>
        <w:spacing w:before="197" w:after="0" w:line="240" w:lineRule="auto"/>
        <w:rPr>
          <w:rFonts w:ascii="Trebuchet MS" w:hAnsi="Trebuchet MS" w:cs="Arial"/>
          <w:sz w:val="24"/>
          <w:szCs w:val="24"/>
        </w:rPr>
      </w:pPr>
      <w:r w:rsidRPr="001B6C00">
        <w:rPr>
          <w:rFonts w:ascii="Trebuchet MS" w:hAnsi="Trebuchet MS" w:cs="Arial"/>
          <w:sz w:val="24"/>
          <w:szCs w:val="24"/>
        </w:rPr>
        <w:t>Child’s pension.</w:t>
      </w:r>
    </w:p>
    <w:p w14:paraId="3E687F1E" w14:textId="77777777" w:rsidR="001B6C00" w:rsidRPr="001B6C00" w:rsidRDefault="001B6C00" w:rsidP="001B6C00">
      <w:pPr>
        <w:pStyle w:val="ListParagraph"/>
        <w:widowControl w:val="0"/>
        <w:tabs>
          <w:tab w:val="left" w:pos="255"/>
        </w:tabs>
        <w:autoSpaceDE w:val="0"/>
        <w:autoSpaceDN w:val="0"/>
        <w:spacing w:before="197" w:after="0" w:line="240" w:lineRule="auto"/>
        <w:rPr>
          <w:rFonts w:ascii="Trebuchet MS" w:hAnsi="Trebuchet MS" w:cs="Arial"/>
          <w:sz w:val="24"/>
          <w:szCs w:val="24"/>
        </w:rPr>
      </w:pPr>
    </w:p>
    <w:p w14:paraId="0B7D73FD" w14:textId="77777777" w:rsidR="001B6C00" w:rsidRDefault="001B6C00" w:rsidP="001B6C00">
      <w:pPr>
        <w:pStyle w:val="BodyText"/>
        <w:spacing w:before="173" w:line="261" w:lineRule="auto"/>
        <w:rPr>
          <w:rFonts w:ascii="Trebuchet MS" w:eastAsiaTheme="minorEastAsia" w:hAnsi="Trebuchet MS" w:cs="Arial"/>
        </w:rPr>
      </w:pPr>
      <w:r>
        <w:rPr>
          <w:rFonts w:ascii="Trebuchet MS" w:eastAsiaTheme="minorEastAsia" w:hAnsi="Trebuchet MS" w:cs="Arial"/>
        </w:rPr>
        <w:t xml:space="preserve">Most death grants are tax free. However, it’s important to note that, if a death grant </w:t>
      </w:r>
      <w:r w:rsidR="007E71E5" w:rsidRPr="001B6C00">
        <w:rPr>
          <w:rFonts w:ascii="Trebuchet MS" w:eastAsiaTheme="minorEastAsia" w:hAnsi="Trebuchet MS" w:cs="Arial"/>
        </w:rPr>
        <w:t>or a supplementary death grant is not paid within two years of Teachers’ Pensions being notified of the death it may become subject to a tax charge. Tax charges also apply to a death grant in respect of a person who has died after reaching age 75. Teachers’ Pensions are instructed to make these deductions and pay</w:t>
      </w:r>
      <w:r>
        <w:rPr>
          <w:rFonts w:ascii="Trebuchet MS" w:eastAsiaTheme="minorEastAsia" w:hAnsi="Trebuchet MS" w:cs="Arial"/>
        </w:rPr>
        <w:t xml:space="preserve"> </w:t>
      </w:r>
      <w:r w:rsidR="007E71E5" w:rsidRPr="001B6C00">
        <w:rPr>
          <w:rFonts w:ascii="Trebuchet MS" w:eastAsiaTheme="minorEastAsia" w:hAnsi="Trebuchet MS" w:cs="Arial"/>
        </w:rPr>
        <w:t>them to HMRC. The tax charge may be as much as 45% of the death grant.</w:t>
      </w:r>
    </w:p>
    <w:p w14:paraId="3376ABDE" w14:textId="0121DF3A" w:rsidR="007E71E5" w:rsidRPr="001B6C00" w:rsidRDefault="007E71E5" w:rsidP="001B6C00">
      <w:pPr>
        <w:pStyle w:val="BodyText"/>
        <w:spacing w:before="173" w:line="261" w:lineRule="auto"/>
        <w:rPr>
          <w:rFonts w:ascii="Trebuchet MS" w:eastAsiaTheme="minorEastAsia" w:hAnsi="Trebuchet MS" w:cs="Arial"/>
        </w:rPr>
      </w:pPr>
      <w:r w:rsidRPr="001B6C00">
        <w:rPr>
          <w:rFonts w:ascii="Trebuchet MS" w:eastAsiaTheme="minorEastAsia" w:hAnsi="Trebuchet MS" w:cs="Arial"/>
        </w:rPr>
        <w:t>It’s therefore important to provide Teachers’ Pensions with any information we request in a timely manner, to avoid any unnecessary tax charges being applied.</w:t>
      </w:r>
    </w:p>
    <w:p w14:paraId="144382F6" w14:textId="77777777" w:rsidR="007E71E5" w:rsidRPr="001B6C00" w:rsidRDefault="007E71E5" w:rsidP="000517BD">
      <w:pPr>
        <w:spacing w:after="0"/>
        <w:rPr>
          <w:rFonts w:ascii="Trebuchet MS" w:hAnsi="Trebuchet MS" w:cs="Arial"/>
          <w:sz w:val="24"/>
          <w:szCs w:val="24"/>
        </w:rPr>
      </w:pPr>
    </w:p>
    <w:p w14:paraId="0B73D767" w14:textId="77777777" w:rsidR="000517BD" w:rsidRPr="00B5536B" w:rsidRDefault="000517BD" w:rsidP="000517BD">
      <w:pPr>
        <w:spacing w:after="0"/>
        <w:rPr>
          <w:rFonts w:ascii="Trebuchet MS" w:hAnsi="Trebuchet MS" w:cs="Arial"/>
          <w:sz w:val="24"/>
          <w:szCs w:val="24"/>
        </w:rPr>
      </w:pPr>
    </w:p>
    <w:p w14:paraId="761B3918" w14:textId="77777777" w:rsidR="000517BD" w:rsidRPr="00B5536B" w:rsidRDefault="000517BD" w:rsidP="000517BD">
      <w:pPr>
        <w:spacing w:after="0"/>
        <w:rPr>
          <w:rFonts w:ascii="Trebuchet MS" w:hAnsi="Trebuchet MS" w:cs="Arial"/>
          <w:sz w:val="24"/>
          <w:szCs w:val="24"/>
        </w:rPr>
      </w:pPr>
    </w:p>
    <w:p w14:paraId="74E9A4AC" w14:textId="77777777" w:rsidR="001B6C00" w:rsidRDefault="001B6C00" w:rsidP="001B6C00">
      <w:pPr>
        <w:pStyle w:val="Heading2"/>
        <w:numPr>
          <w:ilvl w:val="0"/>
          <w:numId w:val="0"/>
        </w:numPr>
        <w:rPr>
          <w:rFonts w:eastAsiaTheme="minorEastAsia" w:cs="Arial"/>
          <w:b w:val="0"/>
          <w:bCs w:val="0"/>
          <w:smallCaps w:val="0"/>
          <w:color w:val="auto"/>
        </w:rPr>
      </w:pPr>
      <w:r>
        <w:rPr>
          <w:rFonts w:eastAsiaTheme="minorEastAsia" w:cs="Arial"/>
          <w:b w:val="0"/>
          <w:bCs w:val="0"/>
          <w:smallCaps w:val="0"/>
          <w:color w:val="auto"/>
        </w:rPr>
        <w:lastRenderedPageBreak/>
        <w:t>Death Grants</w:t>
      </w:r>
    </w:p>
    <w:p w14:paraId="5EE3D7F3" w14:textId="3153BF96" w:rsidR="001B6C00" w:rsidRPr="001B6C00" w:rsidRDefault="001B6C00" w:rsidP="001B6C00">
      <w:pPr>
        <w:pStyle w:val="Heading2"/>
        <w:numPr>
          <w:ilvl w:val="0"/>
          <w:numId w:val="0"/>
        </w:numPr>
        <w:rPr>
          <w:rFonts w:eastAsiaTheme="minorEastAsia" w:cs="Arial"/>
          <w:smallCaps w:val="0"/>
          <w:color w:val="auto"/>
          <w:sz w:val="24"/>
          <w:szCs w:val="24"/>
        </w:rPr>
      </w:pPr>
      <w:r w:rsidRPr="001B6C00">
        <w:rPr>
          <w:rFonts w:eastAsiaTheme="minorEastAsia" w:cs="Arial"/>
          <w:smallCaps w:val="0"/>
          <w:color w:val="auto"/>
          <w:sz w:val="24"/>
          <w:szCs w:val="24"/>
        </w:rPr>
        <w:t>Circumstances when a death grant is payable:</w:t>
      </w:r>
    </w:p>
    <w:p w14:paraId="65E05DEA" w14:textId="77777777" w:rsidR="001B6C00" w:rsidRPr="001B6C00" w:rsidRDefault="001B6C00" w:rsidP="001B6C00">
      <w:pPr>
        <w:pStyle w:val="BodyText"/>
        <w:spacing w:before="9"/>
        <w:rPr>
          <w:rFonts w:ascii="Trebuchet MS" w:eastAsiaTheme="minorEastAsia" w:hAnsi="Trebuchet MS" w:cs="Arial"/>
        </w:rPr>
      </w:pPr>
    </w:p>
    <w:p w14:paraId="6B7FD5A3" w14:textId="7A5E1481" w:rsidR="001B6C00" w:rsidRPr="001B6C00" w:rsidRDefault="001B6C00" w:rsidP="001B6C00">
      <w:pPr>
        <w:pStyle w:val="BodyText"/>
        <w:spacing w:line="261" w:lineRule="auto"/>
        <w:ind w:right="137"/>
        <w:jc w:val="both"/>
        <w:rPr>
          <w:rFonts w:ascii="Trebuchet MS" w:eastAsiaTheme="minorEastAsia" w:hAnsi="Trebuchet MS" w:cs="Arial"/>
        </w:rPr>
      </w:pPr>
      <w:r w:rsidRPr="001B6C00">
        <w:rPr>
          <w:rFonts w:ascii="Trebuchet MS" w:eastAsiaTheme="minorEastAsia" w:hAnsi="Trebuchet MS" w:cs="Arial"/>
        </w:rPr>
        <w:t>If you die either in or out of service, or before receiving five years</w:t>
      </w:r>
      <w:r>
        <w:rPr>
          <w:rFonts w:ascii="Trebuchet MS" w:eastAsiaTheme="minorEastAsia" w:hAnsi="Trebuchet MS" w:cs="Arial"/>
        </w:rPr>
        <w:t>’</w:t>
      </w:r>
      <w:r w:rsidRPr="001B6C00">
        <w:rPr>
          <w:rFonts w:ascii="Trebuchet MS" w:eastAsiaTheme="minorEastAsia" w:hAnsi="Trebuchet MS" w:cs="Arial"/>
        </w:rPr>
        <w:t xml:space="preserve"> worth of pension, a death grant may be payable.</w:t>
      </w:r>
    </w:p>
    <w:p w14:paraId="6CF4227D" w14:textId="77777777" w:rsidR="001B6C00" w:rsidRDefault="001B6C00" w:rsidP="001B6C00">
      <w:pPr>
        <w:pStyle w:val="BodyText"/>
        <w:spacing w:before="152"/>
        <w:jc w:val="both"/>
        <w:rPr>
          <w:rFonts w:ascii="Trebuchet MS" w:eastAsiaTheme="minorEastAsia" w:hAnsi="Trebuchet MS" w:cs="Arial"/>
        </w:rPr>
      </w:pPr>
      <w:r w:rsidRPr="001B6C00">
        <w:rPr>
          <w:rFonts w:ascii="Trebuchet MS" w:eastAsiaTheme="minorEastAsia" w:hAnsi="Trebuchet MS" w:cs="Arial"/>
        </w:rPr>
        <w:t>In service means:</w:t>
      </w:r>
    </w:p>
    <w:p w14:paraId="3DE17FE5" w14:textId="1E9A4B1F" w:rsidR="001B6C00" w:rsidRDefault="00AF069D" w:rsidP="002E1881">
      <w:pPr>
        <w:pStyle w:val="BodyText"/>
        <w:numPr>
          <w:ilvl w:val="0"/>
          <w:numId w:val="19"/>
        </w:numPr>
        <w:spacing w:before="152"/>
        <w:jc w:val="both"/>
        <w:rPr>
          <w:rFonts w:ascii="Trebuchet MS" w:eastAsiaTheme="minorEastAsia" w:hAnsi="Trebuchet MS" w:cs="Arial"/>
        </w:rPr>
      </w:pPr>
      <w:r>
        <w:rPr>
          <w:rFonts w:ascii="Trebuchet MS" w:hAnsi="Trebuchet MS" w:cs="Arial"/>
        </w:rPr>
        <w:t>C</w:t>
      </w:r>
      <w:r w:rsidR="001B6C00" w:rsidRPr="001B6C00">
        <w:rPr>
          <w:rFonts w:ascii="Trebuchet MS" w:hAnsi="Trebuchet MS" w:cs="Arial"/>
        </w:rPr>
        <w:t>urrently contributing to the Scheme and in pensionable employment (sick leave</w:t>
      </w:r>
      <w:r w:rsidR="001B6C00">
        <w:rPr>
          <w:rFonts w:ascii="Trebuchet MS" w:eastAsiaTheme="minorEastAsia" w:hAnsi="Trebuchet MS" w:cs="Arial"/>
        </w:rPr>
        <w:t xml:space="preserve"> </w:t>
      </w:r>
      <w:r w:rsidR="001B6C00" w:rsidRPr="001B6C00">
        <w:rPr>
          <w:rFonts w:ascii="Trebuchet MS" w:eastAsiaTheme="minorEastAsia" w:hAnsi="Trebuchet MS" w:cs="Arial"/>
        </w:rPr>
        <w:t>being pensionable, provided the member is in receipt of at least half pay) at the time of death or,</w:t>
      </w:r>
    </w:p>
    <w:p w14:paraId="794EDFD7" w14:textId="6A321202" w:rsidR="001B6C00" w:rsidRPr="001B6C00" w:rsidRDefault="00AF069D" w:rsidP="002E1881">
      <w:pPr>
        <w:pStyle w:val="BodyText"/>
        <w:numPr>
          <w:ilvl w:val="0"/>
          <w:numId w:val="19"/>
        </w:numPr>
        <w:spacing w:before="152"/>
        <w:jc w:val="both"/>
        <w:rPr>
          <w:rFonts w:ascii="Trebuchet MS" w:eastAsiaTheme="minorEastAsia" w:hAnsi="Trebuchet MS" w:cs="Arial"/>
        </w:rPr>
      </w:pPr>
      <w:r>
        <w:rPr>
          <w:rFonts w:ascii="Trebuchet MS" w:hAnsi="Trebuchet MS" w:cs="Arial"/>
        </w:rPr>
        <w:t>D</w:t>
      </w:r>
      <w:r w:rsidR="001B6C00" w:rsidRPr="001B6C00">
        <w:rPr>
          <w:rFonts w:ascii="Trebuchet MS" w:hAnsi="Trebuchet MS" w:cs="Arial"/>
        </w:rPr>
        <w:t>ies within 12 months of ceasing to contribute to the Scheme/leaving pensionable employment due to incapacity or,</w:t>
      </w:r>
    </w:p>
    <w:p w14:paraId="255B2557" w14:textId="2E771F2E" w:rsidR="001B6C00" w:rsidRPr="001B6C00" w:rsidRDefault="00AF069D" w:rsidP="002E1881">
      <w:pPr>
        <w:pStyle w:val="BodyText"/>
        <w:numPr>
          <w:ilvl w:val="0"/>
          <w:numId w:val="19"/>
        </w:numPr>
        <w:spacing w:before="152"/>
        <w:jc w:val="both"/>
        <w:rPr>
          <w:rFonts w:ascii="Trebuchet MS" w:eastAsiaTheme="minorEastAsia" w:hAnsi="Trebuchet MS" w:cs="Arial"/>
        </w:rPr>
      </w:pPr>
      <w:r>
        <w:rPr>
          <w:rFonts w:ascii="Trebuchet MS" w:hAnsi="Trebuchet MS" w:cs="Arial"/>
        </w:rPr>
        <w:t>D</w:t>
      </w:r>
      <w:r w:rsidR="001B6C00" w:rsidRPr="001B6C00">
        <w:rPr>
          <w:rFonts w:ascii="Trebuchet MS" w:hAnsi="Trebuchet MS" w:cs="Arial"/>
        </w:rPr>
        <w:t>ies while on non-pensionable family leave which immediately follows pensionable service.</w:t>
      </w:r>
    </w:p>
    <w:p w14:paraId="07FC3EC4" w14:textId="77777777" w:rsidR="001B6C00" w:rsidRDefault="001B6C00" w:rsidP="001B6C00">
      <w:pPr>
        <w:pStyle w:val="BodyText"/>
        <w:spacing w:before="152"/>
        <w:rPr>
          <w:rFonts w:ascii="Trebuchet MS" w:eastAsiaTheme="minorEastAsia" w:hAnsi="Trebuchet MS" w:cs="Arial"/>
        </w:rPr>
      </w:pPr>
    </w:p>
    <w:p w14:paraId="63AE61F2" w14:textId="77777777" w:rsidR="001B6C00" w:rsidRDefault="001B6C00" w:rsidP="001B6C00">
      <w:pPr>
        <w:pStyle w:val="BodyText"/>
        <w:spacing w:before="152"/>
        <w:rPr>
          <w:rFonts w:ascii="Trebuchet MS" w:eastAsiaTheme="minorEastAsia" w:hAnsi="Trebuchet MS" w:cs="Arial"/>
          <w:b/>
          <w:bCs/>
        </w:rPr>
      </w:pPr>
      <w:r w:rsidRPr="001B6C00">
        <w:rPr>
          <w:rFonts w:ascii="Trebuchet MS" w:eastAsiaTheme="minorEastAsia" w:hAnsi="Trebuchet MS" w:cs="Arial"/>
          <w:b/>
          <w:bCs/>
        </w:rPr>
        <w:t>Out of service means:</w:t>
      </w:r>
    </w:p>
    <w:p w14:paraId="7E5D3F35" w14:textId="69322657" w:rsidR="001B6C00" w:rsidRPr="001B6C00" w:rsidRDefault="00AF069D" w:rsidP="002E1881">
      <w:pPr>
        <w:pStyle w:val="BodyText"/>
        <w:numPr>
          <w:ilvl w:val="0"/>
          <w:numId w:val="20"/>
        </w:numPr>
        <w:spacing w:before="152"/>
        <w:rPr>
          <w:rFonts w:ascii="Trebuchet MS" w:eastAsiaTheme="minorEastAsia" w:hAnsi="Trebuchet MS" w:cs="Arial"/>
          <w:b/>
          <w:bCs/>
        </w:rPr>
      </w:pPr>
      <w:r>
        <w:rPr>
          <w:rFonts w:ascii="Trebuchet MS" w:hAnsi="Trebuchet MS" w:cs="Arial"/>
        </w:rPr>
        <w:t>N</w:t>
      </w:r>
      <w:r w:rsidR="001B6C00" w:rsidRPr="001B6C00">
        <w:rPr>
          <w:rFonts w:ascii="Trebuchet MS" w:hAnsi="Trebuchet MS" w:cs="Arial"/>
        </w:rPr>
        <w:t>ot contributing to the Scheme and has contributions or deferred benefits in the Scheme or,</w:t>
      </w:r>
    </w:p>
    <w:p w14:paraId="4434F6E5" w14:textId="44DE85FD" w:rsidR="001B6C00" w:rsidRPr="001B6C00" w:rsidRDefault="00AF069D" w:rsidP="002E1881">
      <w:pPr>
        <w:pStyle w:val="BodyText"/>
        <w:numPr>
          <w:ilvl w:val="0"/>
          <w:numId w:val="20"/>
        </w:numPr>
        <w:spacing w:before="152"/>
        <w:rPr>
          <w:rFonts w:ascii="Trebuchet MS" w:eastAsiaTheme="minorEastAsia" w:hAnsi="Trebuchet MS" w:cs="Arial"/>
          <w:b/>
          <w:bCs/>
        </w:rPr>
      </w:pPr>
      <w:r>
        <w:rPr>
          <w:rFonts w:ascii="Trebuchet MS" w:hAnsi="Trebuchet MS" w:cs="Arial"/>
        </w:rPr>
        <w:t>D</w:t>
      </w:r>
      <w:r w:rsidR="001B6C00" w:rsidRPr="001B6C00">
        <w:rPr>
          <w:rFonts w:ascii="Trebuchet MS" w:hAnsi="Trebuchet MS" w:cs="Arial"/>
        </w:rPr>
        <w:t>ies more than 12 months after ceasing to contribute to the Scheme/ leaving pensionable employment</w:t>
      </w:r>
      <w:r w:rsidR="001B6C00">
        <w:rPr>
          <w:rFonts w:ascii="Trebuchet MS" w:eastAsiaTheme="minorEastAsia" w:hAnsi="Trebuchet MS" w:cs="Arial"/>
          <w:b/>
          <w:bCs/>
        </w:rPr>
        <w:t xml:space="preserve"> </w:t>
      </w:r>
      <w:r w:rsidR="001B6C00" w:rsidRPr="001B6C00">
        <w:rPr>
          <w:rFonts w:ascii="Trebuchet MS" w:eastAsiaTheme="minorEastAsia" w:hAnsi="Trebuchet MS" w:cs="Arial"/>
        </w:rPr>
        <w:t>due to incapacity and has contributions</w:t>
      </w:r>
      <w:bookmarkStart w:id="0" w:name="Bookmark_7"/>
      <w:bookmarkEnd w:id="0"/>
      <w:r w:rsidR="001B6C00" w:rsidRPr="001B6C00">
        <w:rPr>
          <w:rFonts w:ascii="Trebuchet MS" w:eastAsiaTheme="minorEastAsia" w:hAnsi="Trebuchet MS" w:cs="Arial"/>
        </w:rPr>
        <w:t xml:space="preserve"> </w:t>
      </w:r>
      <w:bookmarkStart w:id="1" w:name="Page_5_Death_Grants"/>
      <w:bookmarkEnd w:id="1"/>
      <w:r w:rsidR="001B6C00" w:rsidRPr="001B6C00">
        <w:rPr>
          <w:rFonts w:ascii="Trebuchet MS" w:eastAsiaTheme="minorEastAsia" w:hAnsi="Trebuchet MS" w:cs="Arial"/>
        </w:rPr>
        <w:t>or deferred benefits in the Scheme.</w:t>
      </w:r>
    </w:p>
    <w:p w14:paraId="70A401BE" w14:textId="079C4669" w:rsidR="001B6C00" w:rsidRPr="001B6C00" w:rsidRDefault="001B6C00" w:rsidP="001B6C00">
      <w:pPr>
        <w:rPr>
          <w:rFonts w:ascii="Trebuchet MS" w:hAnsi="Trebuchet MS" w:cs="Arial"/>
          <w:sz w:val="24"/>
          <w:szCs w:val="24"/>
        </w:rPr>
      </w:pPr>
    </w:p>
    <w:p w14:paraId="0FE8CE74" w14:textId="77777777" w:rsidR="001B6C00" w:rsidRDefault="001B6C00" w:rsidP="001B6C00">
      <w:pPr>
        <w:pStyle w:val="BodyText"/>
        <w:spacing w:before="96"/>
        <w:rPr>
          <w:rFonts w:ascii="Trebuchet MS" w:eastAsiaTheme="minorEastAsia" w:hAnsi="Trebuchet MS" w:cs="Arial"/>
          <w:b/>
          <w:bCs/>
        </w:rPr>
      </w:pPr>
      <w:r w:rsidRPr="001B6C00">
        <w:rPr>
          <w:rFonts w:ascii="Trebuchet MS" w:eastAsiaTheme="minorEastAsia" w:hAnsi="Trebuchet MS" w:cs="Arial"/>
          <w:b/>
          <w:bCs/>
        </w:rPr>
        <w:t>Deferred benefits means:</w:t>
      </w:r>
    </w:p>
    <w:p w14:paraId="53F62F5F" w14:textId="579BD28A" w:rsidR="001B6C00" w:rsidRPr="001B6C00" w:rsidRDefault="001B6C00" w:rsidP="001B6C00">
      <w:pPr>
        <w:pStyle w:val="BodyText"/>
        <w:numPr>
          <w:ilvl w:val="0"/>
          <w:numId w:val="23"/>
        </w:numPr>
        <w:spacing w:before="96"/>
        <w:rPr>
          <w:rFonts w:ascii="Trebuchet MS" w:eastAsiaTheme="minorEastAsia" w:hAnsi="Trebuchet MS" w:cs="Arial"/>
          <w:b/>
          <w:bCs/>
        </w:rPr>
      </w:pPr>
      <w:r w:rsidRPr="001B6C00">
        <w:rPr>
          <w:rFonts w:ascii="Trebuchet MS" w:hAnsi="Trebuchet MS" w:cs="Arial"/>
        </w:rPr>
        <w:t>Benefits remaining in the Scheme after you stop paying into the Scheme</w:t>
      </w:r>
    </w:p>
    <w:p w14:paraId="4D4DD7C3" w14:textId="0FF1955C" w:rsidR="001B6C00" w:rsidRDefault="001B6C00" w:rsidP="001B6C00">
      <w:pPr>
        <w:pStyle w:val="BodyText"/>
        <w:spacing w:before="1" w:line="261" w:lineRule="auto"/>
        <w:ind w:left="709" w:right="249"/>
        <w:rPr>
          <w:rFonts w:ascii="Trebuchet MS" w:eastAsiaTheme="minorEastAsia" w:hAnsi="Trebuchet MS" w:cs="Arial"/>
        </w:rPr>
      </w:pPr>
      <w:r w:rsidRPr="001B6C00">
        <w:rPr>
          <w:rFonts w:ascii="Trebuchet MS" w:eastAsiaTheme="minorEastAsia" w:hAnsi="Trebuchet MS" w:cs="Arial"/>
        </w:rPr>
        <w:t>but you haven’t reached Normal Pension Age</w:t>
      </w:r>
      <w:r w:rsidR="00AF069D">
        <w:rPr>
          <w:rFonts w:ascii="Trebuchet MS" w:eastAsiaTheme="minorEastAsia" w:hAnsi="Trebuchet MS" w:cs="Arial"/>
        </w:rPr>
        <w:t xml:space="preserve"> (NPA)</w:t>
      </w:r>
      <w:r w:rsidRPr="001B6C00">
        <w:rPr>
          <w:rFonts w:ascii="Trebuchet MS" w:eastAsiaTheme="minorEastAsia" w:hAnsi="Trebuchet MS" w:cs="Arial"/>
        </w:rPr>
        <w:t xml:space="preserve"> prior to your death. Two years qualifying service is required to be eligible to a deferred benefit. If you have no service on or after 6 April 1988, five years</w:t>
      </w:r>
      <w:r w:rsidR="00797DAD">
        <w:rPr>
          <w:rFonts w:ascii="Trebuchet MS" w:eastAsiaTheme="minorEastAsia" w:hAnsi="Trebuchet MS" w:cs="Arial"/>
        </w:rPr>
        <w:t>’</w:t>
      </w:r>
      <w:r w:rsidRPr="001B6C00">
        <w:rPr>
          <w:rFonts w:ascii="Trebuchet MS" w:eastAsiaTheme="minorEastAsia" w:hAnsi="Trebuchet MS" w:cs="Arial"/>
        </w:rPr>
        <w:t xml:space="preserve"> qualifying service is required.</w:t>
      </w:r>
    </w:p>
    <w:p w14:paraId="49C38B97" w14:textId="77777777" w:rsidR="001B6C00" w:rsidRDefault="001B6C00" w:rsidP="001B6C00">
      <w:pPr>
        <w:pStyle w:val="BodyText"/>
        <w:spacing w:before="1" w:line="261" w:lineRule="auto"/>
        <w:ind w:right="249"/>
        <w:rPr>
          <w:rFonts w:ascii="Trebuchet MS" w:eastAsiaTheme="minorEastAsia" w:hAnsi="Trebuchet MS" w:cs="Arial"/>
        </w:rPr>
      </w:pPr>
    </w:p>
    <w:p w14:paraId="564C6ECA" w14:textId="77777777" w:rsidR="001B6C00" w:rsidRDefault="001B6C00" w:rsidP="001B6C00">
      <w:pPr>
        <w:pStyle w:val="BodyText"/>
        <w:spacing w:before="1" w:line="261" w:lineRule="auto"/>
        <w:ind w:right="249"/>
        <w:rPr>
          <w:rFonts w:ascii="Trebuchet MS" w:eastAsiaTheme="minorEastAsia" w:hAnsi="Trebuchet MS" w:cs="Arial"/>
        </w:rPr>
      </w:pPr>
      <w:r w:rsidRPr="001B6C00">
        <w:rPr>
          <w:rFonts w:ascii="Trebuchet MS" w:eastAsiaTheme="minorEastAsia" w:hAnsi="Trebuchet MS" w:cs="Arial"/>
        </w:rPr>
        <w:t>If you’ve returned to service after receiving benefits based on all of your previous service, a further qualifying period of one year is required to be eligible for further benefits.</w:t>
      </w:r>
    </w:p>
    <w:p w14:paraId="213321A6" w14:textId="77777777" w:rsidR="001B6C00" w:rsidRDefault="001B6C00" w:rsidP="001B6C00">
      <w:pPr>
        <w:pStyle w:val="BodyText"/>
        <w:spacing w:before="1" w:line="261" w:lineRule="auto"/>
        <w:ind w:right="249"/>
        <w:rPr>
          <w:rFonts w:ascii="Trebuchet MS" w:eastAsiaTheme="minorEastAsia" w:hAnsi="Trebuchet MS" w:cs="Arial"/>
        </w:rPr>
      </w:pPr>
    </w:p>
    <w:p w14:paraId="7286CE0E" w14:textId="163FC086" w:rsidR="001B6C00" w:rsidRDefault="001B6C00" w:rsidP="001B6C00">
      <w:pPr>
        <w:pStyle w:val="BodyText"/>
        <w:spacing w:before="1" w:line="261" w:lineRule="auto"/>
        <w:ind w:right="249"/>
        <w:rPr>
          <w:rFonts w:ascii="Trebuchet MS" w:eastAsiaTheme="minorEastAsia" w:hAnsi="Trebuchet MS" w:cs="Arial"/>
        </w:rPr>
      </w:pPr>
      <w:r w:rsidRPr="001B6C00">
        <w:rPr>
          <w:rFonts w:ascii="Trebuchet MS" w:eastAsiaTheme="minorEastAsia" w:hAnsi="Trebuchet MS" w:cs="Arial"/>
        </w:rPr>
        <w:t>If you’re a deferred member who</w:t>
      </w:r>
      <w:r w:rsidR="00AF069D">
        <w:rPr>
          <w:rFonts w:ascii="Trebuchet MS" w:eastAsiaTheme="minorEastAsia" w:hAnsi="Trebuchet MS" w:cs="Arial"/>
        </w:rPr>
        <w:t xml:space="preserve"> reached their NPA</w:t>
      </w:r>
      <w:r w:rsidRPr="001B6C00">
        <w:rPr>
          <w:rFonts w:ascii="Trebuchet MS" w:eastAsiaTheme="minorEastAsia" w:hAnsi="Trebuchet MS" w:cs="Arial"/>
        </w:rPr>
        <w:t xml:space="preserve"> and dies before claiming your retirement benefits, the benefit payable will be a “posthumous” Age Retirement award, equivalent to the benefits you’d have received had you applied for the benefits payable before you died.</w:t>
      </w:r>
    </w:p>
    <w:p w14:paraId="4D946588" w14:textId="77777777" w:rsidR="001B6C00" w:rsidRDefault="001B6C00" w:rsidP="001B6C00">
      <w:pPr>
        <w:pStyle w:val="BodyText"/>
        <w:spacing w:before="1" w:line="261" w:lineRule="auto"/>
        <w:ind w:right="249"/>
        <w:rPr>
          <w:rFonts w:ascii="Trebuchet MS" w:eastAsiaTheme="minorEastAsia" w:hAnsi="Trebuchet MS" w:cs="Arial"/>
        </w:rPr>
      </w:pPr>
    </w:p>
    <w:p w14:paraId="6B365DAD" w14:textId="32E52CC3" w:rsidR="001B6C00" w:rsidRPr="001B6C00" w:rsidRDefault="001B6C00" w:rsidP="001B6C00">
      <w:pPr>
        <w:pStyle w:val="BodyText"/>
        <w:spacing w:before="1" w:line="261" w:lineRule="auto"/>
        <w:ind w:right="249"/>
        <w:rPr>
          <w:rFonts w:ascii="Trebuchet MS" w:eastAsiaTheme="minorEastAsia" w:hAnsi="Trebuchet MS" w:cs="Arial"/>
        </w:rPr>
      </w:pPr>
      <w:r w:rsidRPr="001B6C00">
        <w:rPr>
          <w:rFonts w:ascii="Trebuchet MS" w:eastAsiaTheme="minorEastAsia" w:hAnsi="Trebuchet MS" w:cs="Arial"/>
        </w:rPr>
        <w:t>If you’re a pensioner who dies before receiving five years</w:t>
      </w:r>
      <w:r>
        <w:rPr>
          <w:rFonts w:ascii="Trebuchet MS" w:eastAsiaTheme="minorEastAsia" w:hAnsi="Trebuchet MS" w:cs="Arial"/>
        </w:rPr>
        <w:t>’</w:t>
      </w:r>
      <w:r w:rsidRPr="001B6C00">
        <w:rPr>
          <w:rFonts w:ascii="Trebuchet MS" w:eastAsiaTheme="minorEastAsia" w:hAnsi="Trebuchet MS" w:cs="Arial"/>
        </w:rPr>
        <w:t xml:space="preserve"> worth of pension, we’ll pay a supplementary death grant.</w:t>
      </w:r>
    </w:p>
    <w:p w14:paraId="0279BD15" w14:textId="77777777" w:rsidR="001B6C00" w:rsidRDefault="001B6C00" w:rsidP="002E1881">
      <w:pPr>
        <w:pStyle w:val="Heading2"/>
        <w:numPr>
          <w:ilvl w:val="0"/>
          <w:numId w:val="0"/>
        </w:numPr>
        <w:spacing w:line="240" w:lineRule="auto"/>
        <w:rPr>
          <w:rFonts w:eastAsiaTheme="minorEastAsia" w:cs="Arial"/>
          <w:b w:val="0"/>
          <w:bCs w:val="0"/>
          <w:smallCaps w:val="0"/>
          <w:color w:val="auto"/>
        </w:rPr>
      </w:pPr>
      <w:r>
        <w:rPr>
          <w:rFonts w:eastAsiaTheme="minorEastAsia" w:cs="Arial"/>
          <w:b w:val="0"/>
          <w:bCs w:val="0"/>
          <w:smallCaps w:val="0"/>
          <w:color w:val="auto"/>
        </w:rPr>
        <w:lastRenderedPageBreak/>
        <w:t>Death Grants</w:t>
      </w:r>
    </w:p>
    <w:p w14:paraId="12EBDF7B" w14:textId="77777777" w:rsidR="002E1881" w:rsidRDefault="001B6C00" w:rsidP="002E1881">
      <w:pPr>
        <w:pStyle w:val="Heading2"/>
        <w:numPr>
          <w:ilvl w:val="0"/>
          <w:numId w:val="0"/>
        </w:numPr>
        <w:spacing w:line="240" w:lineRule="auto"/>
        <w:rPr>
          <w:rFonts w:eastAsiaTheme="minorEastAsia" w:cs="Arial"/>
          <w:smallCaps w:val="0"/>
          <w:color w:val="auto"/>
          <w:sz w:val="24"/>
          <w:szCs w:val="24"/>
        </w:rPr>
      </w:pPr>
      <w:r w:rsidRPr="001B6C00">
        <w:rPr>
          <w:rFonts w:eastAsiaTheme="minorEastAsia" w:cs="Arial"/>
          <w:smallCaps w:val="0"/>
          <w:color w:val="auto"/>
          <w:sz w:val="24"/>
          <w:szCs w:val="24"/>
        </w:rPr>
        <w:t>Who is a death grant payable to?</w:t>
      </w:r>
    </w:p>
    <w:p w14:paraId="4A181290" w14:textId="7B1FED9F" w:rsidR="001B6C00" w:rsidRDefault="001B6C00" w:rsidP="002E1881">
      <w:pPr>
        <w:pStyle w:val="Heading2"/>
        <w:numPr>
          <w:ilvl w:val="0"/>
          <w:numId w:val="0"/>
        </w:numPr>
        <w:spacing w:line="240" w:lineRule="auto"/>
        <w:rPr>
          <w:rFonts w:eastAsiaTheme="minorEastAsia" w:cs="Arial"/>
          <w:smallCaps w:val="0"/>
          <w:color w:val="auto"/>
          <w:sz w:val="24"/>
          <w:szCs w:val="24"/>
        </w:rPr>
      </w:pPr>
      <w:r w:rsidRPr="001B6C00">
        <w:rPr>
          <w:rFonts w:eastAsiaTheme="minorEastAsia" w:cs="Arial"/>
          <w:smallCaps w:val="0"/>
          <w:color w:val="auto"/>
          <w:sz w:val="24"/>
          <w:szCs w:val="24"/>
        </w:rPr>
        <w:t>Death grant nomination</w:t>
      </w:r>
    </w:p>
    <w:p w14:paraId="2704FDBC" w14:textId="5731D1E0" w:rsidR="001B6C00" w:rsidRDefault="001B6C00" w:rsidP="002E1881">
      <w:pPr>
        <w:pStyle w:val="Heading2"/>
        <w:numPr>
          <w:ilvl w:val="0"/>
          <w:numId w:val="0"/>
        </w:numPr>
        <w:spacing w:line="240" w:lineRule="auto"/>
        <w:rPr>
          <w:rFonts w:eastAsiaTheme="minorEastAsia" w:cs="Arial"/>
          <w:b w:val="0"/>
          <w:bCs w:val="0"/>
          <w:smallCaps w:val="0"/>
          <w:color w:val="auto"/>
          <w:sz w:val="24"/>
          <w:szCs w:val="24"/>
        </w:rPr>
      </w:pPr>
      <w:r w:rsidRPr="001B6C00">
        <w:rPr>
          <w:rFonts w:eastAsiaTheme="minorEastAsia" w:cs="Arial"/>
          <w:b w:val="0"/>
          <w:bCs w:val="0"/>
          <w:smallCaps w:val="0"/>
          <w:color w:val="auto"/>
          <w:sz w:val="24"/>
          <w:szCs w:val="24"/>
        </w:rPr>
        <w:t xml:space="preserve">You can complete a death grant nomination on </w:t>
      </w:r>
      <w:hyperlink r:id="rId13" w:history="1">
        <w:r w:rsidRPr="002E1881">
          <w:rPr>
            <w:rStyle w:val="Hyperlink"/>
            <w:rFonts w:eastAsiaTheme="minorEastAsia" w:cs="Arial"/>
            <w:b w:val="0"/>
            <w:bCs w:val="0"/>
            <w:smallCaps w:val="0"/>
            <w:sz w:val="24"/>
            <w:szCs w:val="24"/>
          </w:rPr>
          <w:t>My Pension Online</w:t>
        </w:r>
      </w:hyperlink>
      <w:r w:rsidRPr="001B6C00">
        <w:rPr>
          <w:rFonts w:eastAsiaTheme="minorEastAsia" w:cs="Arial"/>
          <w:b w:val="0"/>
          <w:bCs w:val="0"/>
          <w:smallCaps w:val="0"/>
          <w:color w:val="auto"/>
          <w:sz w:val="24"/>
          <w:szCs w:val="24"/>
        </w:rPr>
        <w:t xml:space="preserve"> to say who you wish your death grant to be paid to. You can nominate an unmarried partner or someone else of your choice regardless of their age and whether they’re related to you.</w:t>
      </w:r>
    </w:p>
    <w:p w14:paraId="231244B0" w14:textId="77777777" w:rsidR="001B6C00" w:rsidRPr="001B6C00" w:rsidRDefault="001B6C00" w:rsidP="001B6C00">
      <w:pPr>
        <w:pStyle w:val="Heading2"/>
        <w:numPr>
          <w:ilvl w:val="0"/>
          <w:numId w:val="0"/>
        </w:numPr>
        <w:rPr>
          <w:rFonts w:eastAsiaTheme="minorEastAsia" w:cs="Arial"/>
          <w:b w:val="0"/>
          <w:bCs w:val="0"/>
          <w:smallCaps w:val="0"/>
          <w:color w:val="auto"/>
          <w:sz w:val="24"/>
          <w:szCs w:val="24"/>
        </w:rPr>
      </w:pPr>
      <w:r w:rsidRPr="001B6C00">
        <w:rPr>
          <w:rFonts w:eastAsiaTheme="minorEastAsia" w:cs="Arial"/>
          <w:b w:val="0"/>
          <w:bCs w:val="0"/>
          <w:smallCaps w:val="0"/>
          <w:color w:val="auto"/>
          <w:sz w:val="24"/>
          <w:szCs w:val="24"/>
        </w:rPr>
        <w:t>You’re not able to nominate a Trust or Charity to receive a death grant. You can nominate more than one person but if you want to do this you must tell us what proportion of the death grant you want each person to receive.</w:t>
      </w:r>
    </w:p>
    <w:p w14:paraId="42C57216" w14:textId="41FB9DD3" w:rsidR="001B6C00" w:rsidRPr="001B6C00" w:rsidRDefault="001B6C00" w:rsidP="001B6C00">
      <w:pPr>
        <w:pStyle w:val="Heading2"/>
        <w:numPr>
          <w:ilvl w:val="0"/>
          <w:numId w:val="0"/>
        </w:numPr>
        <w:rPr>
          <w:rFonts w:eastAsiaTheme="minorEastAsia" w:cs="Arial"/>
          <w:b w:val="0"/>
          <w:bCs w:val="0"/>
          <w:smallCaps w:val="0"/>
          <w:color w:val="auto"/>
          <w:sz w:val="24"/>
          <w:szCs w:val="24"/>
        </w:rPr>
      </w:pPr>
      <w:r w:rsidRPr="001B6C00">
        <w:rPr>
          <w:rFonts w:eastAsiaTheme="minorEastAsia" w:cs="Arial"/>
          <w:b w:val="0"/>
          <w:bCs w:val="0"/>
          <w:smallCaps w:val="0"/>
          <w:color w:val="auto"/>
          <w:sz w:val="24"/>
          <w:szCs w:val="24"/>
        </w:rPr>
        <w:t>We can’t make direct payments to children under the age of 18. If you nominate a child who hasn’t reached the age of 18, we’ll pay the death grant to the child’s surviving parent, legal guardian or person having the care of your child, for the child’s benefit. You may wish to clarify who will have legal responsibility for your child at the time of making such a nomination, if possible. This will be considered at the time of your death.</w:t>
      </w:r>
    </w:p>
    <w:p w14:paraId="0E0127D7" w14:textId="77777777" w:rsidR="002E1881" w:rsidRDefault="002E1881" w:rsidP="001B6C00">
      <w:pPr>
        <w:pStyle w:val="BodyText"/>
        <w:spacing w:before="96" w:line="244" w:lineRule="auto"/>
        <w:ind w:right="442"/>
        <w:rPr>
          <w:rFonts w:ascii="Trebuchet MS" w:eastAsiaTheme="minorEastAsia" w:hAnsi="Trebuchet MS" w:cs="Arial"/>
          <w:b/>
          <w:bCs/>
        </w:rPr>
      </w:pPr>
    </w:p>
    <w:p w14:paraId="2BB68BA3" w14:textId="2D4D6AA6" w:rsidR="001B6C00" w:rsidRPr="001B6C00" w:rsidRDefault="001B6C00" w:rsidP="001B6C00">
      <w:pPr>
        <w:pStyle w:val="BodyText"/>
        <w:spacing w:before="96" w:line="244" w:lineRule="auto"/>
        <w:ind w:right="442"/>
        <w:rPr>
          <w:rFonts w:ascii="Trebuchet MS" w:eastAsiaTheme="minorEastAsia" w:hAnsi="Trebuchet MS" w:cs="Arial"/>
          <w:b/>
          <w:bCs/>
        </w:rPr>
      </w:pPr>
      <w:r w:rsidRPr="001B6C00">
        <w:rPr>
          <w:rFonts w:ascii="Trebuchet MS" w:eastAsiaTheme="minorEastAsia" w:hAnsi="Trebuchet MS" w:cs="Arial"/>
          <w:b/>
          <w:bCs/>
        </w:rPr>
        <w:t>If you haven’t completed a death grant nomination</w:t>
      </w:r>
    </w:p>
    <w:p w14:paraId="1517B74C" w14:textId="77777777" w:rsidR="001B6C00" w:rsidRPr="001B6C00" w:rsidRDefault="001B6C00" w:rsidP="001B6C00">
      <w:pPr>
        <w:pStyle w:val="BodyText"/>
        <w:spacing w:before="249" w:line="261" w:lineRule="auto"/>
        <w:ind w:right="293"/>
        <w:rPr>
          <w:rFonts w:ascii="Trebuchet MS" w:eastAsiaTheme="minorEastAsia" w:hAnsi="Trebuchet MS" w:cs="Arial"/>
        </w:rPr>
      </w:pPr>
      <w:r w:rsidRPr="001B6C00">
        <w:rPr>
          <w:rFonts w:ascii="Trebuchet MS" w:eastAsiaTheme="minorEastAsia" w:hAnsi="Trebuchet MS" w:cs="Arial"/>
        </w:rPr>
        <w:t>If you haven’t completed a death grant nomination, when you die, we’ll automatically pay the death grant to your spouse, civil partner, or surviving qualifying partner.</w:t>
      </w:r>
    </w:p>
    <w:p w14:paraId="49DF923C" w14:textId="77777777" w:rsidR="001B6C00" w:rsidRPr="001B6C00" w:rsidRDefault="001B6C00" w:rsidP="001B6C00">
      <w:pPr>
        <w:pStyle w:val="BodyText"/>
        <w:spacing w:before="173" w:line="261" w:lineRule="auto"/>
        <w:ind w:right="696"/>
        <w:rPr>
          <w:rFonts w:ascii="Trebuchet MS" w:eastAsiaTheme="minorEastAsia" w:hAnsi="Trebuchet MS" w:cs="Arial"/>
        </w:rPr>
      </w:pPr>
      <w:r w:rsidRPr="001B6C00">
        <w:rPr>
          <w:rFonts w:ascii="Trebuchet MS" w:eastAsiaTheme="minorEastAsia" w:hAnsi="Trebuchet MS" w:cs="Arial"/>
        </w:rPr>
        <w:t>If you haven’t completed a death grant nomination and you don’t have a spouse or partner, the death grant will be paid to your estate.</w:t>
      </w:r>
    </w:p>
    <w:p w14:paraId="20F9E768" w14:textId="77777777" w:rsidR="001B6C00" w:rsidRPr="001B6C00" w:rsidRDefault="001B6C00" w:rsidP="001B6C00">
      <w:pPr>
        <w:pStyle w:val="BodyText"/>
        <w:spacing w:before="172" w:line="261" w:lineRule="auto"/>
        <w:ind w:right="206"/>
        <w:jc w:val="both"/>
        <w:rPr>
          <w:rFonts w:ascii="Trebuchet MS" w:eastAsiaTheme="minorEastAsia" w:hAnsi="Trebuchet MS" w:cs="Arial"/>
        </w:rPr>
      </w:pPr>
      <w:r w:rsidRPr="001B6C00">
        <w:rPr>
          <w:rFonts w:ascii="Trebuchet MS" w:eastAsiaTheme="minorEastAsia" w:hAnsi="Trebuchet MS" w:cs="Arial"/>
        </w:rPr>
        <w:t>If the death grant is payable to your estate and it exceeds £5,000, we’ll require probate before any payment can be made.</w:t>
      </w:r>
    </w:p>
    <w:p w14:paraId="2E2F51EE" w14:textId="77777777" w:rsidR="001B6C00" w:rsidRPr="001B6C00" w:rsidRDefault="001B6C00" w:rsidP="001B6C00">
      <w:pPr>
        <w:spacing w:before="172" w:line="261" w:lineRule="auto"/>
        <w:ind w:right="238"/>
        <w:rPr>
          <w:rFonts w:ascii="Trebuchet MS" w:hAnsi="Trebuchet MS" w:cs="Arial"/>
          <w:sz w:val="24"/>
          <w:szCs w:val="24"/>
        </w:rPr>
      </w:pPr>
      <w:r w:rsidRPr="001B6C00">
        <w:rPr>
          <w:rFonts w:ascii="Trebuchet MS" w:hAnsi="Trebuchet MS" w:cs="Arial"/>
          <w:sz w:val="24"/>
          <w:szCs w:val="24"/>
        </w:rPr>
        <w:t>If you choose to nominate somebody to receive your death grant , it’s important to keep it up to date. In the event of your death, if there is an existing death grant nomination and you haven’t specified that it no longer stands, the death grant will be paid to the person(s) you have nominated. This applies even if you marry or form a partnership after the nomination.</w:t>
      </w:r>
    </w:p>
    <w:p w14:paraId="6866E66F" w14:textId="61168C8E" w:rsidR="001B6C00" w:rsidRPr="001B6C00" w:rsidRDefault="001B6C00" w:rsidP="001B6C00">
      <w:pPr>
        <w:spacing w:before="176" w:line="264" w:lineRule="auto"/>
        <w:ind w:right="637"/>
        <w:jc w:val="both"/>
        <w:rPr>
          <w:rFonts w:ascii="Trebuchet MS" w:hAnsi="Trebuchet MS" w:cs="Arial"/>
          <w:sz w:val="24"/>
          <w:szCs w:val="24"/>
        </w:rPr>
      </w:pPr>
      <w:r w:rsidRPr="001B6C00">
        <w:rPr>
          <w:rFonts w:ascii="Trebuchet MS" w:hAnsi="Trebuchet MS" w:cs="Arial"/>
          <w:sz w:val="24"/>
          <w:szCs w:val="24"/>
        </w:rPr>
        <w:t xml:space="preserve">Does your current nomination reflect your current circumstances? If not please go to </w:t>
      </w:r>
      <w:hyperlink r:id="rId14" w:history="1">
        <w:r w:rsidRPr="002E1881">
          <w:rPr>
            <w:rStyle w:val="Hyperlink"/>
            <w:rFonts w:ascii="Trebuchet MS" w:hAnsi="Trebuchet MS" w:cs="Arial"/>
            <w:sz w:val="24"/>
            <w:szCs w:val="24"/>
          </w:rPr>
          <w:t>My Pension Online</w:t>
        </w:r>
      </w:hyperlink>
      <w:r w:rsidRPr="001B6C00">
        <w:rPr>
          <w:rFonts w:ascii="Trebuchet MS" w:hAnsi="Trebuchet MS" w:cs="Arial"/>
          <w:sz w:val="24"/>
          <w:szCs w:val="24"/>
        </w:rPr>
        <w:t xml:space="preserve"> and complete the online death grant form.</w:t>
      </w:r>
    </w:p>
    <w:p w14:paraId="432ABDD2" w14:textId="77777777" w:rsidR="000517BD" w:rsidRPr="00B5536B" w:rsidRDefault="000517BD" w:rsidP="000517BD">
      <w:pPr>
        <w:spacing w:after="0"/>
        <w:rPr>
          <w:rFonts w:ascii="Trebuchet MS" w:hAnsi="Trebuchet MS" w:cs="Arial"/>
          <w:sz w:val="24"/>
          <w:szCs w:val="24"/>
        </w:rPr>
      </w:pPr>
    </w:p>
    <w:p w14:paraId="59C10BD6" w14:textId="77777777" w:rsidR="000517BD" w:rsidRPr="00B5536B" w:rsidRDefault="000517BD" w:rsidP="000517BD">
      <w:pPr>
        <w:spacing w:after="0"/>
        <w:rPr>
          <w:rFonts w:ascii="Trebuchet MS" w:hAnsi="Trebuchet MS" w:cs="Arial"/>
          <w:sz w:val="24"/>
          <w:szCs w:val="24"/>
        </w:rPr>
      </w:pPr>
    </w:p>
    <w:p w14:paraId="5DEFF5D2" w14:textId="77777777" w:rsidR="000517BD" w:rsidRPr="00B5536B" w:rsidRDefault="000517BD" w:rsidP="000517BD">
      <w:pPr>
        <w:spacing w:after="0"/>
        <w:rPr>
          <w:rFonts w:ascii="Trebuchet MS" w:hAnsi="Trebuchet MS" w:cs="Arial"/>
          <w:sz w:val="24"/>
          <w:szCs w:val="24"/>
        </w:rPr>
      </w:pPr>
    </w:p>
    <w:p w14:paraId="6201AA2E" w14:textId="284651FB" w:rsidR="001B6C00" w:rsidRDefault="001B6C00" w:rsidP="002E1881">
      <w:pPr>
        <w:pStyle w:val="Heading2"/>
        <w:numPr>
          <w:ilvl w:val="0"/>
          <w:numId w:val="0"/>
        </w:numPr>
        <w:spacing w:line="240" w:lineRule="auto"/>
        <w:rPr>
          <w:rFonts w:eastAsiaTheme="minorEastAsia" w:cs="Arial"/>
          <w:b w:val="0"/>
          <w:bCs w:val="0"/>
          <w:smallCaps w:val="0"/>
          <w:color w:val="auto"/>
        </w:rPr>
      </w:pPr>
      <w:r>
        <w:rPr>
          <w:rFonts w:eastAsiaTheme="minorEastAsia" w:cs="Arial"/>
          <w:b w:val="0"/>
          <w:bCs w:val="0"/>
          <w:smallCaps w:val="0"/>
          <w:color w:val="auto"/>
        </w:rPr>
        <w:lastRenderedPageBreak/>
        <w:t>Death Grants</w:t>
      </w:r>
    </w:p>
    <w:p w14:paraId="2CC3D26A" w14:textId="77777777" w:rsidR="002E1881" w:rsidRPr="002E1881" w:rsidRDefault="002E1881" w:rsidP="002E1881"/>
    <w:p w14:paraId="1ED1CF48" w14:textId="7DE928C1" w:rsidR="002E1881" w:rsidRPr="001B6C00" w:rsidRDefault="001B6C00" w:rsidP="002E1881">
      <w:pPr>
        <w:spacing w:before="172" w:line="240" w:lineRule="auto"/>
        <w:ind w:right="238"/>
        <w:rPr>
          <w:rFonts w:ascii="Trebuchet MS" w:hAnsi="Trebuchet MS" w:cs="Arial"/>
          <w:b/>
          <w:bCs/>
          <w:sz w:val="24"/>
          <w:szCs w:val="24"/>
        </w:rPr>
      </w:pPr>
      <w:r w:rsidRPr="001B6C00">
        <w:rPr>
          <w:rFonts w:ascii="Trebuchet MS" w:hAnsi="Trebuchet MS" w:cs="Arial"/>
          <w:b/>
          <w:bCs/>
          <w:sz w:val="24"/>
          <w:szCs w:val="24"/>
        </w:rPr>
        <w:t>Calculation of a death grant</w:t>
      </w:r>
    </w:p>
    <w:p w14:paraId="313CA08A" w14:textId="77777777" w:rsidR="001B6C00" w:rsidRDefault="001B6C00" w:rsidP="002E1881">
      <w:pPr>
        <w:spacing w:before="172" w:line="240" w:lineRule="auto"/>
        <w:ind w:right="238"/>
        <w:rPr>
          <w:rFonts w:ascii="Trebuchet MS" w:hAnsi="Trebuchet MS" w:cs="Arial"/>
          <w:b/>
          <w:bCs/>
          <w:sz w:val="24"/>
          <w:szCs w:val="24"/>
        </w:rPr>
      </w:pPr>
      <w:r w:rsidRPr="001B6C00">
        <w:rPr>
          <w:rFonts w:ascii="Trebuchet MS" w:hAnsi="Trebuchet MS" w:cs="Arial"/>
          <w:b/>
          <w:bCs/>
          <w:sz w:val="24"/>
          <w:szCs w:val="24"/>
        </w:rPr>
        <w:t>In service death grant</w:t>
      </w:r>
    </w:p>
    <w:p w14:paraId="6AC6FB06" w14:textId="79BF0C02" w:rsidR="001B6C00" w:rsidRPr="001B6C00" w:rsidRDefault="001B6C00" w:rsidP="001B6C00">
      <w:pPr>
        <w:spacing w:before="172" w:line="261" w:lineRule="auto"/>
        <w:ind w:right="238"/>
        <w:rPr>
          <w:rFonts w:ascii="Trebuchet MS" w:hAnsi="Trebuchet MS" w:cs="Arial"/>
          <w:b/>
          <w:bCs/>
          <w:sz w:val="24"/>
          <w:szCs w:val="24"/>
        </w:rPr>
      </w:pPr>
      <w:r w:rsidRPr="001B6C00">
        <w:rPr>
          <w:rFonts w:ascii="Trebuchet MS" w:hAnsi="Trebuchet MS" w:cs="Arial"/>
          <w:sz w:val="24"/>
          <w:szCs w:val="24"/>
        </w:rPr>
        <w:t>We’ll seek confirmation of service and salary details from your employer before calculating an in service death grant.</w:t>
      </w:r>
    </w:p>
    <w:p w14:paraId="00D36DFE" w14:textId="0889B7EC" w:rsidR="001B6C00" w:rsidRPr="001B6C00" w:rsidRDefault="001B6C00" w:rsidP="001B6C00">
      <w:pPr>
        <w:spacing w:before="172" w:line="261" w:lineRule="auto"/>
        <w:ind w:right="238"/>
        <w:rPr>
          <w:rFonts w:ascii="Trebuchet MS" w:hAnsi="Trebuchet MS" w:cs="Arial"/>
          <w:sz w:val="24"/>
          <w:szCs w:val="24"/>
        </w:rPr>
      </w:pPr>
      <w:r w:rsidRPr="001B6C00">
        <w:rPr>
          <w:rFonts w:ascii="Trebuchet MS" w:hAnsi="Trebuchet MS" w:cs="Arial"/>
          <w:sz w:val="24"/>
          <w:szCs w:val="24"/>
        </w:rPr>
        <w:t xml:space="preserve">A death grant will be payable if you’re in service, as defined on page </w:t>
      </w:r>
      <w:r w:rsidR="00AF069D">
        <w:rPr>
          <w:rFonts w:ascii="Trebuchet MS" w:hAnsi="Trebuchet MS" w:cs="Arial"/>
          <w:sz w:val="24"/>
          <w:szCs w:val="24"/>
        </w:rPr>
        <w:t>5</w:t>
      </w:r>
      <w:r w:rsidRPr="001B6C00">
        <w:rPr>
          <w:rFonts w:ascii="Trebuchet MS" w:hAnsi="Trebuchet MS" w:cs="Arial"/>
          <w:sz w:val="24"/>
          <w:szCs w:val="24"/>
        </w:rPr>
        <w:t>, and a</w:t>
      </w:r>
      <w:r>
        <w:rPr>
          <w:rFonts w:ascii="Trebuchet MS" w:hAnsi="Trebuchet MS" w:cs="Arial"/>
          <w:sz w:val="24"/>
          <w:szCs w:val="24"/>
        </w:rPr>
        <w:t xml:space="preserve"> </w:t>
      </w:r>
      <w:r w:rsidRPr="001B6C00">
        <w:rPr>
          <w:rFonts w:ascii="Trebuchet MS" w:hAnsi="Trebuchet MS" w:cs="Arial"/>
          <w:sz w:val="24"/>
          <w:szCs w:val="24"/>
        </w:rPr>
        <w:t>retirement benefit or, an Ill-health benefit, has not become payable in respect of your service in the Scheme before you die.</w:t>
      </w:r>
    </w:p>
    <w:p w14:paraId="3837AD17" w14:textId="0CDF038D" w:rsidR="007B668A" w:rsidRDefault="001B6C00" w:rsidP="001B6C00">
      <w:pPr>
        <w:spacing w:before="172" w:line="261" w:lineRule="auto"/>
        <w:ind w:right="238"/>
        <w:rPr>
          <w:rFonts w:ascii="Trebuchet MS" w:hAnsi="Trebuchet MS" w:cs="Arial"/>
          <w:b/>
          <w:bCs/>
          <w:sz w:val="24"/>
          <w:szCs w:val="24"/>
        </w:rPr>
      </w:pPr>
      <w:r w:rsidRPr="001B6C00">
        <w:rPr>
          <w:rFonts w:ascii="Trebuchet MS" w:hAnsi="Trebuchet MS" w:cs="Arial"/>
          <w:sz w:val="24"/>
          <w:szCs w:val="24"/>
        </w:rPr>
        <w:t xml:space="preserve">The in service death grant </w:t>
      </w:r>
      <w:r w:rsidR="00797DAD" w:rsidRPr="00797DAD">
        <w:rPr>
          <w:rFonts w:ascii="Trebuchet MS" w:hAnsi="Trebuchet MS" w:cs="Arial"/>
          <w:sz w:val="24"/>
          <w:szCs w:val="24"/>
        </w:rPr>
        <w:t>in the career average scheme*</w:t>
      </w:r>
      <w:r w:rsidR="00797DAD">
        <w:rPr>
          <w:rFonts w:ascii="Trebuchet MS" w:hAnsi="Trebuchet MS" w:cs="Arial"/>
          <w:sz w:val="24"/>
          <w:szCs w:val="24"/>
        </w:rPr>
        <w:t xml:space="preserve"> </w:t>
      </w:r>
      <w:r w:rsidRPr="001B6C00">
        <w:rPr>
          <w:rFonts w:ascii="Trebuchet MS" w:hAnsi="Trebuchet MS" w:cs="Arial"/>
          <w:sz w:val="24"/>
          <w:szCs w:val="24"/>
        </w:rPr>
        <w:t xml:space="preserve">will be </w:t>
      </w:r>
      <w:r w:rsidR="00AF069D">
        <w:rPr>
          <w:rFonts w:ascii="Trebuchet MS" w:hAnsi="Trebuchet MS" w:cs="Arial"/>
          <w:sz w:val="24"/>
          <w:szCs w:val="24"/>
        </w:rPr>
        <w:t>three</w:t>
      </w:r>
      <w:r w:rsidRPr="001B6C00">
        <w:rPr>
          <w:rFonts w:ascii="Trebuchet MS" w:hAnsi="Trebuchet MS" w:cs="Arial"/>
          <w:sz w:val="24"/>
          <w:szCs w:val="24"/>
        </w:rPr>
        <w:t xml:space="preserve"> times your </w:t>
      </w:r>
      <w:r w:rsidR="00797DAD" w:rsidRPr="00797DAD">
        <w:rPr>
          <w:rFonts w:ascii="Trebuchet MS" w:hAnsi="Trebuchet MS" w:cs="Arial"/>
          <w:sz w:val="24"/>
          <w:szCs w:val="24"/>
        </w:rPr>
        <w:t>annual rate of pensionable earnings</w:t>
      </w:r>
      <w:r w:rsidRPr="001B6C00">
        <w:rPr>
          <w:rFonts w:ascii="Trebuchet MS" w:hAnsi="Trebuchet MS" w:cs="Arial"/>
          <w:sz w:val="24"/>
          <w:szCs w:val="24"/>
        </w:rPr>
        <w:t xml:space="preserve"> at the date of your death or leaving service, </w:t>
      </w:r>
      <w:r w:rsidR="00AF069D">
        <w:rPr>
          <w:rFonts w:ascii="Trebuchet MS" w:hAnsi="Trebuchet MS" w:cs="Arial"/>
          <w:sz w:val="24"/>
          <w:szCs w:val="24"/>
        </w:rPr>
        <w:t>(</w:t>
      </w:r>
      <w:r w:rsidRPr="001B6C00">
        <w:rPr>
          <w:rFonts w:ascii="Trebuchet MS" w:hAnsi="Trebuchet MS" w:cs="Arial"/>
          <w:sz w:val="24"/>
          <w:szCs w:val="24"/>
        </w:rPr>
        <w:t>if applicable).</w:t>
      </w:r>
    </w:p>
    <w:p w14:paraId="1F0A41DD" w14:textId="5E53F6ED" w:rsidR="001B6C00" w:rsidRPr="007B668A" w:rsidRDefault="001B6C00" w:rsidP="001B6C00">
      <w:pPr>
        <w:spacing w:before="172" w:line="261" w:lineRule="auto"/>
        <w:ind w:right="238"/>
        <w:rPr>
          <w:rFonts w:ascii="Trebuchet MS" w:hAnsi="Trebuchet MS" w:cs="Arial"/>
          <w:b/>
          <w:bCs/>
          <w:sz w:val="24"/>
          <w:szCs w:val="24"/>
        </w:rPr>
      </w:pPr>
      <w:r w:rsidRPr="001B6C00">
        <w:rPr>
          <w:rFonts w:ascii="Trebuchet MS" w:hAnsi="Trebuchet MS" w:cs="Arial"/>
          <w:sz w:val="24"/>
          <w:szCs w:val="24"/>
        </w:rPr>
        <w:t xml:space="preserve">If you were previously in the final salary </w:t>
      </w:r>
      <w:r w:rsidR="00797DAD">
        <w:rPr>
          <w:rFonts w:ascii="Trebuchet MS" w:hAnsi="Trebuchet MS" w:cs="Arial"/>
          <w:sz w:val="24"/>
          <w:szCs w:val="24"/>
        </w:rPr>
        <w:t>scheme</w:t>
      </w:r>
      <w:r w:rsidRPr="001B6C00">
        <w:rPr>
          <w:rFonts w:ascii="Trebuchet MS" w:hAnsi="Trebuchet MS" w:cs="Arial"/>
          <w:sz w:val="24"/>
          <w:szCs w:val="24"/>
        </w:rPr>
        <w:t xml:space="preserve"> but transition to the career average </w:t>
      </w:r>
      <w:r w:rsidR="00797DAD">
        <w:rPr>
          <w:rFonts w:ascii="Trebuchet MS" w:hAnsi="Trebuchet MS" w:cs="Arial"/>
          <w:sz w:val="24"/>
          <w:szCs w:val="24"/>
        </w:rPr>
        <w:t>scheme</w:t>
      </w:r>
      <w:r w:rsidRPr="001B6C00">
        <w:rPr>
          <w:rFonts w:ascii="Trebuchet MS" w:hAnsi="Trebuchet MS" w:cs="Arial"/>
          <w:sz w:val="24"/>
          <w:szCs w:val="24"/>
        </w:rPr>
        <w:t xml:space="preserve"> before you die, the career average in service death grant will apply.</w:t>
      </w:r>
    </w:p>
    <w:p w14:paraId="70C0F011" w14:textId="44846509" w:rsidR="001B6C00" w:rsidRPr="001B6C00" w:rsidRDefault="001B6C00" w:rsidP="001B6C00">
      <w:pPr>
        <w:spacing w:before="172" w:line="261" w:lineRule="auto"/>
        <w:ind w:right="238"/>
        <w:rPr>
          <w:rFonts w:ascii="Trebuchet MS" w:hAnsi="Trebuchet MS" w:cs="Arial"/>
          <w:sz w:val="24"/>
          <w:szCs w:val="24"/>
        </w:rPr>
      </w:pPr>
      <w:r w:rsidRPr="001B6C00">
        <w:rPr>
          <w:rFonts w:ascii="Trebuchet MS" w:hAnsi="Trebuchet MS" w:cs="Arial"/>
          <w:sz w:val="24"/>
          <w:szCs w:val="24"/>
        </w:rPr>
        <w:t xml:space="preserve">Note: If you’ve previously retired and returned to pensionable service, a deduction of any previous lump sum paid from either </w:t>
      </w:r>
      <w:r w:rsidR="00797DAD">
        <w:rPr>
          <w:rFonts w:ascii="Trebuchet MS" w:hAnsi="Trebuchet MS" w:cs="Arial"/>
          <w:sz w:val="24"/>
          <w:szCs w:val="24"/>
        </w:rPr>
        <w:t>scheme</w:t>
      </w:r>
      <w:r w:rsidRPr="001B6C00">
        <w:rPr>
          <w:rFonts w:ascii="Trebuchet MS" w:hAnsi="Trebuchet MS" w:cs="Arial"/>
          <w:sz w:val="24"/>
          <w:szCs w:val="24"/>
        </w:rPr>
        <w:t xml:space="preserve"> will apply to the death grant.</w:t>
      </w:r>
    </w:p>
    <w:p w14:paraId="35536647" w14:textId="64693C33" w:rsidR="001B6C00" w:rsidRPr="007B668A" w:rsidRDefault="001B6C00" w:rsidP="001B6C00">
      <w:pPr>
        <w:spacing w:before="172" w:line="261" w:lineRule="auto"/>
        <w:ind w:right="238"/>
        <w:rPr>
          <w:rFonts w:ascii="Trebuchet MS" w:hAnsi="Trebuchet MS" w:cs="Arial"/>
          <w:b/>
          <w:bCs/>
          <w:sz w:val="24"/>
          <w:szCs w:val="24"/>
        </w:rPr>
      </w:pPr>
      <w:r w:rsidRPr="007B668A">
        <w:rPr>
          <w:rFonts w:ascii="Trebuchet MS" w:hAnsi="Trebuchet MS" w:cs="Arial"/>
          <w:b/>
          <w:bCs/>
          <w:sz w:val="24"/>
          <w:szCs w:val="24"/>
        </w:rPr>
        <w:t xml:space="preserve">Out of </w:t>
      </w:r>
      <w:r w:rsidR="00AF069D">
        <w:rPr>
          <w:rFonts w:ascii="Trebuchet MS" w:hAnsi="Trebuchet MS" w:cs="Arial"/>
          <w:b/>
          <w:bCs/>
          <w:sz w:val="24"/>
          <w:szCs w:val="24"/>
        </w:rPr>
        <w:t>s</w:t>
      </w:r>
      <w:r w:rsidRPr="007B668A">
        <w:rPr>
          <w:rFonts w:ascii="Trebuchet MS" w:hAnsi="Trebuchet MS" w:cs="Arial"/>
          <w:b/>
          <w:bCs/>
          <w:sz w:val="24"/>
          <w:szCs w:val="24"/>
        </w:rPr>
        <w:t>ervice death grant</w:t>
      </w:r>
    </w:p>
    <w:p w14:paraId="7B29CA54" w14:textId="6A85505E" w:rsidR="001B6C00" w:rsidRPr="001B6C00" w:rsidRDefault="001B6C00" w:rsidP="001B6C00">
      <w:pPr>
        <w:spacing w:before="172" w:line="261" w:lineRule="auto"/>
        <w:ind w:right="238"/>
        <w:rPr>
          <w:rFonts w:ascii="Trebuchet MS" w:hAnsi="Trebuchet MS" w:cs="Arial"/>
          <w:sz w:val="24"/>
          <w:szCs w:val="24"/>
        </w:rPr>
      </w:pPr>
      <w:r w:rsidRPr="001B6C00">
        <w:rPr>
          <w:rFonts w:ascii="Trebuchet MS" w:hAnsi="Trebuchet MS" w:cs="Arial"/>
          <w:sz w:val="24"/>
          <w:szCs w:val="24"/>
        </w:rPr>
        <w:t xml:space="preserve">We may need to contact a previous employer for confirmation of service and salary information if there appears to be missing information or there are anomalies in the </w:t>
      </w:r>
      <w:r w:rsidR="00AF069D">
        <w:rPr>
          <w:rFonts w:ascii="Trebuchet MS" w:hAnsi="Trebuchet MS" w:cs="Arial"/>
          <w:sz w:val="24"/>
          <w:szCs w:val="24"/>
        </w:rPr>
        <w:t>details</w:t>
      </w:r>
      <w:r w:rsidRPr="001B6C00">
        <w:rPr>
          <w:rFonts w:ascii="Trebuchet MS" w:hAnsi="Trebuchet MS" w:cs="Arial"/>
          <w:sz w:val="24"/>
          <w:szCs w:val="24"/>
        </w:rPr>
        <w:t xml:space="preserve"> previously provided.</w:t>
      </w:r>
    </w:p>
    <w:p w14:paraId="03D77A86" w14:textId="20921CE6" w:rsidR="001B6C00" w:rsidRPr="001B6C00" w:rsidRDefault="001B6C00" w:rsidP="001B6C00">
      <w:pPr>
        <w:spacing w:before="172" w:line="261" w:lineRule="auto"/>
        <w:ind w:right="238"/>
        <w:rPr>
          <w:rFonts w:ascii="Trebuchet MS" w:hAnsi="Trebuchet MS" w:cs="Arial"/>
          <w:sz w:val="24"/>
          <w:szCs w:val="24"/>
        </w:rPr>
      </w:pPr>
      <w:r w:rsidRPr="001B6C00">
        <w:rPr>
          <w:rFonts w:ascii="Trebuchet MS" w:hAnsi="Trebuchet MS" w:cs="Arial"/>
          <w:sz w:val="24"/>
          <w:szCs w:val="24"/>
        </w:rPr>
        <w:t>If you die out of service and have contributions in the Scheme or, you have deferred benefits</w:t>
      </w:r>
      <w:r w:rsidR="007B668A">
        <w:rPr>
          <w:rFonts w:ascii="Trebuchet MS" w:hAnsi="Trebuchet MS" w:cs="Arial"/>
          <w:sz w:val="24"/>
          <w:szCs w:val="24"/>
        </w:rPr>
        <w:t xml:space="preserve"> </w:t>
      </w:r>
      <w:r w:rsidRPr="001B6C00">
        <w:rPr>
          <w:rFonts w:ascii="Trebuchet MS" w:hAnsi="Trebuchet MS" w:cs="Arial"/>
          <w:sz w:val="24"/>
          <w:szCs w:val="24"/>
        </w:rPr>
        <w:t>in the Scheme, as defined on page five, an out of service death grant will be payable. (At least two years</w:t>
      </w:r>
      <w:r w:rsidR="00797DAD">
        <w:rPr>
          <w:rFonts w:ascii="Trebuchet MS" w:hAnsi="Trebuchet MS" w:cs="Arial"/>
          <w:sz w:val="24"/>
          <w:szCs w:val="24"/>
        </w:rPr>
        <w:t>’</w:t>
      </w:r>
      <w:r w:rsidRPr="001B6C00">
        <w:rPr>
          <w:rFonts w:ascii="Trebuchet MS" w:hAnsi="Trebuchet MS" w:cs="Arial"/>
          <w:sz w:val="24"/>
          <w:szCs w:val="24"/>
        </w:rPr>
        <w:t xml:space="preserve"> qualifying service is required to be eligible </w:t>
      </w:r>
      <w:r w:rsidR="00AF069D">
        <w:rPr>
          <w:rFonts w:ascii="Trebuchet MS" w:hAnsi="Trebuchet MS" w:cs="Arial"/>
          <w:sz w:val="24"/>
          <w:szCs w:val="24"/>
        </w:rPr>
        <w:t>for</w:t>
      </w:r>
      <w:r w:rsidRPr="001B6C00">
        <w:rPr>
          <w:rFonts w:ascii="Trebuchet MS" w:hAnsi="Trebuchet MS" w:cs="Arial"/>
          <w:sz w:val="24"/>
          <w:szCs w:val="24"/>
        </w:rPr>
        <w:t xml:space="preserve"> </w:t>
      </w:r>
      <w:r w:rsidR="004A1AAD" w:rsidRPr="004A1AAD">
        <w:rPr>
          <w:rFonts w:ascii="Trebuchet MS" w:hAnsi="Trebuchet MS" w:cs="Arial"/>
          <w:sz w:val="24"/>
          <w:szCs w:val="24"/>
        </w:rPr>
        <w:t>pension benefits</w:t>
      </w:r>
      <w:r w:rsidRPr="001B6C00">
        <w:rPr>
          <w:rFonts w:ascii="Trebuchet MS" w:hAnsi="Trebuchet MS" w:cs="Arial"/>
          <w:sz w:val="24"/>
          <w:szCs w:val="24"/>
        </w:rPr>
        <w:t xml:space="preserve"> or one year if you return to pensionable service after retirement.)</w:t>
      </w:r>
    </w:p>
    <w:p w14:paraId="75844453" w14:textId="676ED83D" w:rsidR="001B6C00" w:rsidRPr="001B6C00" w:rsidRDefault="004A1AAD" w:rsidP="001B6C00">
      <w:pPr>
        <w:spacing w:before="172" w:line="261" w:lineRule="auto"/>
        <w:ind w:right="238"/>
        <w:rPr>
          <w:rFonts w:ascii="Trebuchet MS" w:hAnsi="Trebuchet MS" w:cs="Arial"/>
          <w:sz w:val="24"/>
          <w:szCs w:val="24"/>
        </w:rPr>
      </w:pPr>
      <w:r>
        <w:rPr>
          <w:rFonts w:ascii="Trebuchet MS" w:hAnsi="Trebuchet MS" w:cs="Arial"/>
          <w:sz w:val="24"/>
          <w:szCs w:val="24"/>
        </w:rPr>
        <w:t xml:space="preserve">An </w:t>
      </w:r>
      <w:r w:rsidRPr="004A1AAD">
        <w:rPr>
          <w:rFonts w:ascii="Trebuchet MS" w:hAnsi="Trebuchet MS" w:cs="Arial"/>
          <w:sz w:val="24"/>
          <w:szCs w:val="24"/>
        </w:rPr>
        <w:t xml:space="preserve">in or out of service death grant </w:t>
      </w:r>
      <w:r w:rsidR="001B6C00" w:rsidRPr="001B6C00">
        <w:rPr>
          <w:rFonts w:ascii="Trebuchet MS" w:hAnsi="Trebuchet MS" w:cs="Arial"/>
          <w:sz w:val="24"/>
          <w:szCs w:val="24"/>
        </w:rPr>
        <w:t xml:space="preserve">will not be payable if a </w:t>
      </w:r>
      <w:r w:rsidRPr="004A1AAD">
        <w:rPr>
          <w:rFonts w:ascii="Trebuchet MS" w:hAnsi="Trebuchet MS" w:cs="Arial"/>
          <w:sz w:val="24"/>
          <w:szCs w:val="24"/>
        </w:rPr>
        <w:t>retirement pension</w:t>
      </w:r>
      <w:r w:rsidR="001B6C00" w:rsidRPr="001B6C00">
        <w:rPr>
          <w:rFonts w:ascii="Trebuchet MS" w:hAnsi="Trebuchet MS" w:cs="Arial"/>
          <w:sz w:val="24"/>
          <w:szCs w:val="24"/>
        </w:rPr>
        <w:t xml:space="preserve">, has become payable in respect of your service in the Scheme before you die. </w:t>
      </w:r>
      <w:r w:rsidRPr="004A1AAD">
        <w:rPr>
          <w:rFonts w:ascii="Trebuchet MS" w:hAnsi="Trebuchet MS" w:cs="Arial"/>
          <w:sz w:val="24"/>
          <w:szCs w:val="24"/>
        </w:rPr>
        <w:t>An in service death grant</w:t>
      </w:r>
      <w:r w:rsidR="001B6C00" w:rsidRPr="001B6C00">
        <w:rPr>
          <w:rFonts w:ascii="Trebuchet MS" w:hAnsi="Trebuchet MS" w:cs="Arial"/>
          <w:sz w:val="24"/>
          <w:szCs w:val="24"/>
        </w:rPr>
        <w:t xml:space="preserve"> will not be payable if an application for serious</w:t>
      </w:r>
      <w:r w:rsidR="007B668A">
        <w:rPr>
          <w:rFonts w:ascii="Trebuchet MS" w:hAnsi="Trebuchet MS" w:cs="Arial"/>
          <w:sz w:val="24"/>
          <w:szCs w:val="24"/>
        </w:rPr>
        <w:t xml:space="preserve"> </w:t>
      </w:r>
      <w:r w:rsidR="001B6C00" w:rsidRPr="001B6C00">
        <w:rPr>
          <w:rFonts w:ascii="Trebuchet MS" w:hAnsi="Trebuchet MS" w:cs="Arial"/>
          <w:sz w:val="24"/>
          <w:szCs w:val="24"/>
        </w:rPr>
        <w:t>Ill-health commutation, due to limited life expectancy, has been accepted and is payable.</w:t>
      </w:r>
    </w:p>
    <w:p w14:paraId="46C2AC28" w14:textId="77777777" w:rsidR="001B6C00" w:rsidRPr="001B6C00" w:rsidRDefault="001B6C00" w:rsidP="001B6C00">
      <w:pPr>
        <w:spacing w:before="172" w:line="261" w:lineRule="auto"/>
        <w:ind w:right="238"/>
        <w:rPr>
          <w:rFonts w:ascii="Trebuchet MS" w:hAnsi="Trebuchet MS" w:cs="Arial"/>
          <w:sz w:val="24"/>
          <w:szCs w:val="24"/>
        </w:rPr>
      </w:pPr>
    </w:p>
    <w:p w14:paraId="0950DEBE" w14:textId="77777777" w:rsidR="007B668A" w:rsidRDefault="001B6C00" w:rsidP="007B668A">
      <w:pPr>
        <w:pStyle w:val="Heading2"/>
        <w:numPr>
          <w:ilvl w:val="0"/>
          <w:numId w:val="0"/>
        </w:numPr>
        <w:rPr>
          <w:rFonts w:eastAsiaTheme="minorEastAsia" w:cs="Arial"/>
          <w:b w:val="0"/>
          <w:bCs w:val="0"/>
          <w:smallCaps w:val="0"/>
          <w:color w:val="auto"/>
        </w:rPr>
      </w:pPr>
      <w:r>
        <w:br w:type="column"/>
      </w:r>
      <w:r w:rsidR="007B668A">
        <w:rPr>
          <w:rFonts w:eastAsiaTheme="minorEastAsia" w:cs="Arial"/>
          <w:b w:val="0"/>
          <w:bCs w:val="0"/>
          <w:smallCaps w:val="0"/>
          <w:color w:val="auto"/>
        </w:rPr>
        <w:lastRenderedPageBreak/>
        <w:t>Death Grants</w:t>
      </w:r>
    </w:p>
    <w:p w14:paraId="65AA5D30" w14:textId="77777777" w:rsidR="007B668A" w:rsidRPr="007B668A" w:rsidRDefault="007B668A" w:rsidP="007B668A">
      <w:pPr>
        <w:spacing w:before="98"/>
        <w:rPr>
          <w:rFonts w:ascii="Trebuchet MS" w:hAnsi="Trebuchet MS" w:cs="Arial"/>
          <w:b/>
          <w:bCs/>
          <w:sz w:val="24"/>
          <w:szCs w:val="24"/>
        </w:rPr>
      </w:pPr>
      <w:r w:rsidRPr="007B668A">
        <w:rPr>
          <w:rFonts w:ascii="Trebuchet MS" w:hAnsi="Trebuchet MS" w:cs="Arial"/>
          <w:b/>
          <w:bCs/>
          <w:sz w:val="24"/>
          <w:szCs w:val="24"/>
        </w:rPr>
        <w:t>Calculation of an out of service death grant</w:t>
      </w:r>
    </w:p>
    <w:p w14:paraId="479956BC" w14:textId="7737ACD5" w:rsidR="002E1881" w:rsidRDefault="007B668A" w:rsidP="00AF069D">
      <w:pPr>
        <w:pStyle w:val="BodyText"/>
        <w:ind w:right="215"/>
        <w:rPr>
          <w:rFonts w:ascii="Trebuchet MS" w:eastAsiaTheme="minorEastAsia" w:hAnsi="Trebuchet MS" w:cs="Arial"/>
        </w:rPr>
      </w:pPr>
      <w:r w:rsidRPr="007B668A">
        <w:rPr>
          <w:rFonts w:ascii="Trebuchet MS" w:eastAsiaTheme="minorEastAsia" w:hAnsi="Trebuchet MS" w:cs="Arial"/>
        </w:rPr>
        <w:t xml:space="preserve">If you don’t have two years qualifying service (or one year if returned to service after retirement) in the Scheme </w:t>
      </w:r>
      <w:r w:rsidR="004A1AAD">
        <w:rPr>
          <w:rFonts w:ascii="Trebuchet MS" w:eastAsiaTheme="minorEastAsia" w:hAnsi="Trebuchet MS" w:cs="Arial"/>
        </w:rPr>
        <w:t xml:space="preserve">but </w:t>
      </w:r>
      <w:r w:rsidR="004A1AAD" w:rsidRPr="004A1AAD">
        <w:rPr>
          <w:rFonts w:ascii="Trebuchet MS" w:eastAsiaTheme="minorEastAsia" w:hAnsi="Trebuchet MS" w:cs="Arial"/>
        </w:rPr>
        <w:t>did pay contributions into the Scheme</w:t>
      </w:r>
      <w:r w:rsidRPr="007B668A">
        <w:rPr>
          <w:rFonts w:ascii="Trebuchet MS" w:eastAsiaTheme="minorEastAsia" w:hAnsi="Trebuchet MS" w:cs="Arial"/>
        </w:rPr>
        <w:t>, a refund of remaining contributions plus interest will be payable as a death grant.</w:t>
      </w:r>
    </w:p>
    <w:p w14:paraId="2BED48BC" w14:textId="37BC1177" w:rsidR="007B668A" w:rsidRPr="007B668A" w:rsidRDefault="007B668A" w:rsidP="007B668A">
      <w:pPr>
        <w:pStyle w:val="BodyText"/>
        <w:spacing w:before="174" w:line="261" w:lineRule="auto"/>
        <w:rPr>
          <w:rFonts w:ascii="Trebuchet MS" w:eastAsiaTheme="minorEastAsia" w:hAnsi="Trebuchet MS" w:cs="Arial"/>
        </w:rPr>
      </w:pPr>
      <w:r w:rsidRPr="007B668A">
        <w:rPr>
          <w:rFonts w:ascii="Trebuchet MS" w:eastAsiaTheme="minorEastAsia" w:hAnsi="Trebuchet MS" w:cs="Arial"/>
        </w:rPr>
        <w:t xml:space="preserve">If you’re qualified for deferred benefits and an adult </w:t>
      </w:r>
      <w:r w:rsidR="004A1AAD" w:rsidRPr="004A1AAD">
        <w:rPr>
          <w:rFonts w:ascii="Trebuchet MS" w:eastAsiaTheme="minorEastAsia" w:hAnsi="Trebuchet MS" w:cs="Arial"/>
        </w:rPr>
        <w:t>survivor's pension</w:t>
      </w:r>
      <w:r w:rsidRPr="007B668A">
        <w:rPr>
          <w:rFonts w:ascii="Trebuchet MS" w:eastAsiaTheme="minorEastAsia" w:hAnsi="Trebuchet MS" w:cs="Arial"/>
        </w:rPr>
        <w:t>* is payable after you die, the out of service death grant will be:</w:t>
      </w:r>
    </w:p>
    <w:p w14:paraId="2BC71B4A" w14:textId="77777777" w:rsidR="002E1881" w:rsidRDefault="002E1881" w:rsidP="00EA54A9">
      <w:pPr>
        <w:pStyle w:val="BodyText"/>
        <w:spacing w:before="1" w:line="384" w:lineRule="auto"/>
        <w:rPr>
          <w:rFonts w:ascii="Trebuchet MS" w:eastAsiaTheme="minorEastAsia" w:hAnsi="Trebuchet MS" w:cs="Arial"/>
          <w:b/>
          <w:bCs/>
        </w:rPr>
      </w:pPr>
    </w:p>
    <w:p w14:paraId="69753BA8" w14:textId="2F88BCFE" w:rsidR="007B668A" w:rsidRPr="00EA54A9" w:rsidRDefault="007B668A" w:rsidP="00EA54A9">
      <w:pPr>
        <w:pStyle w:val="BodyText"/>
        <w:spacing w:before="1" w:line="384" w:lineRule="auto"/>
        <w:rPr>
          <w:rFonts w:ascii="Trebuchet MS" w:eastAsiaTheme="minorEastAsia" w:hAnsi="Trebuchet MS" w:cs="Arial"/>
          <w:b/>
          <w:bCs/>
        </w:rPr>
      </w:pPr>
      <w:r w:rsidRPr="00EA54A9">
        <w:rPr>
          <w:rFonts w:ascii="Trebuchet MS" w:eastAsiaTheme="minorEastAsia" w:hAnsi="Trebuchet MS" w:cs="Arial"/>
          <w:b/>
          <w:bCs/>
        </w:rPr>
        <w:t>Career average member</w:t>
      </w:r>
    </w:p>
    <w:p w14:paraId="06C92753" w14:textId="48B2806E" w:rsidR="00EA54A9" w:rsidRDefault="007B668A" w:rsidP="002E1881">
      <w:pPr>
        <w:pStyle w:val="BodyText"/>
        <w:spacing w:before="79"/>
        <w:rPr>
          <w:rFonts w:ascii="Trebuchet MS" w:eastAsiaTheme="minorEastAsia" w:hAnsi="Trebuchet MS" w:cs="Arial"/>
        </w:rPr>
      </w:pPr>
      <w:r w:rsidRPr="007B668A">
        <w:rPr>
          <w:rFonts w:ascii="Trebuchet MS" w:eastAsiaTheme="minorEastAsia" w:hAnsi="Trebuchet MS" w:cs="Arial"/>
        </w:rPr>
        <w:t xml:space="preserve">Deferred benefit </w:t>
      </w:r>
      <w:r w:rsidR="002E1881">
        <w:rPr>
          <w:rFonts w:ascii="Trebuchet MS" w:eastAsiaTheme="minorEastAsia" w:hAnsi="Trebuchet MS" w:cs="Arial"/>
        </w:rPr>
        <w:t>times</w:t>
      </w:r>
      <w:r w:rsidRPr="007B668A">
        <w:rPr>
          <w:rFonts w:ascii="Trebuchet MS" w:eastAsiaTheme="minorEastAsia" w:hAnsi="Trebuchet MS" w:cs="Arial"/>
        </w:rPr>
        <w:t xml:space="preserve"> 2.25</w:t>
      </w:r>
    </w:p>
    <w:p w14:paraId="02F5DB33" w14:textId="2CE6E1D6" w:rsidR="004A1AAD" w:rsidRDefault="004A1AAD" w:rsidP="002E1881">
      <w:pPr>
        <w:pStyle w:val="BodyText"/>
        <w:spacing w:before="79"/>
        <w:rPr>
          <w:rFonts w:ascii="Trebuchet MS" w:eastAsiaTheme="minorEastAsia" w:hAnsi="Trebuchet MS" w:cs="Arial"/>
        </w:rPr>
      </w:pPr>
    </w:p>
    <w:p w14:paraId="35703635" w14:textId="77777777" w:rsidR="004A1AAD" w:rsidRPr="007B668A" w:rsidRDefault="004A1AAD" w:rsidP="004A1AAD">
      <w:pPr>
        <w:pStyle w:val="BodyText"/>
        <w:spacing w:before="152"/>
        <w:rPr>
          <w:rFonts w:ascii="Trebuchet MS" w:eastAsiaTheme="minorEastAsia" w:hAnsi="Trebuchet MS" w:cs="Arial"/>
          <w:b/>
          <w:bCs/>
        </w:rPr>
      </w:pPr>
      <w:r w:rsidRPr="007B668A">
        <w:rPr>
          <w:rFonts w:ascii="Trebuchet MS" w:eastAsiaTheme="minorEastAsia" w:hAnsi="Trebuchet MS" w:cs="Arial"/>
          <w:b/>
          <w:bCs/>
        </w:rPr>
        <w:t>Final salary member</w:t>
      </w:r>
    </w:p>
    <w:p w14:paraId="2CDC60ED" w14:textId="77777777" w:rsidR="004A1AAD" w:rsidRPr="007B668A" w:rsidRDefault="004A1AAD" w:rsidP="004A1AAD">
      <w:pPr>
        <w:pStyle w:val="BodyText"/>
        <w:spacing w:before="9"/>
        <w:rPr>
          <w:rFonts w:ascii="Trebuchet MS" w:eastAsiaTheme="minorEastAsia" w:hAnsi="Trebuchet MS" w:cs="Arial"/>
          <w:b/>
          <w:bCs/>
        </w:rPr>
      </w:pPr>
    </w:p>
    <w:p w14:paraId="30728BF6" w14:textId="3566B2A3" w:rsidR="004A1AAD" w:rsidRDefault="004A1AAD" w:rsidP="004A1AAD">
      <w:pPr>
        <w:pStyle w:val="BodyText"/>
        <w:spacing w:before="1" w:line="384" w:lineRule="auto"/>
        <w:rPr>
          <w:rFonts w:ascii="Trebuchet MS" w:eastAsiaTheme="minorEastAsia" w:hAnsi="Trebuchet MS" w:cs="Arial"/>
        </w:rPr>
      </w:pPr>
      <w:r w:rsidRPr="007B668A">
        <w:rPr>
          <w:rFonts w:ascii="Trebuchet MS" w:eastAsiaTheme="minorEastAsia" w:hAnsi="Trebuchet MS" w:cs="Arial"/>
        </w:rPr>
        <w:t xml:space="preserve">3/80 </w:t>
      </w:r>
      <w:r>
        <w:rPr>
          <w:rFonts w:ascii="Trebuchet MS" w:eastAsiaTheme="minorEastAsia" w:hAnsi="Trebuchet MS" w:cs="Arial"/>
        </w:rPr>
        <w:t xml:space="preserve">times </w:t>
      </w:r>
      <w:r w:rsidRPr="007B668A">
        <w:rPr>
          <w:rFonts w:ascii="Trebuchet MS" w:eastAsiaTheme="minorEastAsia" w:hAnsi="Trebuchet MS" w:cs="Arial"/>
        </w:rPr>
        <w:t xml:space="preserve">average salary </w:t>
      </w:r>
      <w:r>
        <w:rPr>
          <w:rFonts w:ascii="Trebuchet MS" w:eastAsiaTheme="minorEastAsia" w:hAnsi="Trebuchet MS" w:cs="Arial"/>
        </w:rPr>
        <w:t>times</w:t>
      </w:r>
      <w:r w:rsidRPr="007B668A">
        <w:rPr>
          <w:rFonts w:ascii="Trebuchet MS" w:eastAsiaTheme="minorEastAsia" w:hAnsi="Trebuchet MS" w:cs="Arial"/>
        </w:rPr>
        <w:t xml:space="preserve"> reckonable service</w:t>
      </w:r>
    </w:p>
    <w:p w14:paraId="6C9A2FB0" w14:textId="77777777" w:rsidR="00EA54A9" w:rsidRPr="00EA54A9" w:rsidRDefault="00EA54A9" w:rsidP="002E1881">
      <w:pPr>
        <w:pStyle w:val="BodyText"/>
        <w:spacing w:before="79"/>
        <w:rPr>
          <w:rFonts w:ascii="Trebuchet MS" w:eastAsiaTheme="minorEastAsia" w:hAnsi="Trebuchet MS" w:cs="Arial"/>
        </w:rPr>
      </w:pPr>
    </w:p>
    <w:p w14:paraId="5989F546" w14:textId="2B3B92A0" w:rsidR="00EA54A9" w:rsidRDefault="00EA54A9" w:rsidP="002E1881">
      <w:pPr>
        <w:pStyle w:val="BodyText"/>
        <w:spacing w:before="79"/>
        <w:rPr>
          <w:rFonts w:ascii="Trebuchet MS" w:eastAsiaTheme="minorEastAsia" w:hAnsi="Trebuchet MS" w:cs="Arial"/>
        </w:rPr>
      </w:pPr>
      <w:r w:rsidRPr="00EA54A9">
        <w:rPr>
          <w:rFonts w:ascii="Trebuchet MS" w:eastAsiaTheme="minorEastAsia" w:hAnsi="Trebuchet MS" w:cs="Arial"/>
        </w:rPr>
        <w:t>*</w:t>
      </w:r>
      <w:r w:rsidR="007B668A" w:rsidRPr="00EA54A9">
        <w:rPr>
          <w:rFonts w:ascii="Trebuchet MS" w:eastAsiaTheme="minorEastAsia" w:hAnsi="Trebuchet MS" w:cs="Arial"/>
        </w:rPr>
        <w:t>An adult pension is payable to a surviving spouse, civil partner, surviving</w:t>
      </w:r>
      <w:r w:rsidRPr="00EA54A9">
        <w:rPr>
          <w:rFonts w:ascii="Trebuchet MS" w:eastAsiaTheme="minorEastAsia" w:hAnsi="Trebuchet MS" w:cs="Arial"/>
        </w:rPr>
        <w:t xml:space="preserve"> </w:t>
      </w:r>
      <w:r w:rsidR="007B668A" w:rsidRPr="00EA54A9">
        <w:rPr>
          <w:rFonts w:ascii="Trebuchet MS" w:eastAsiaTheme="minorEastAsia" w:hAnsi="Trebuchet MS" w:cs="Arial"/>
        </w:rPr>
        <w:t xml:space="preserve">qualifying partner or, nominated financial dependent relative, (see page </w:t>
      </w:r>
      <w:r w:rsidR="00AF069D">
        <w:rPr>
          <w:rFonts w:ascii="Trebuchet MS" w:eastAsiaTheme="minorEastAsia" w:hAnsi="Trebuchet MS" w:cs="Arial"/>
        </w:rPr>
        <w:t>10</w:t>
      </w:r>
      <w:r w:rsidR="007B668A" w:rsidRPr="00EA54A9">
        <w:rPr>
          <w:rFonts w:ascii="Trebuchet MS" w:eastAsiaTheme="minorEastAsia" w:hAnsi="Trebuchet MS" w:cs="Arial"/>
        </w:rPr>
        <w:t>, this is different to a death grant nomination).</w:t>
      </w:r>
    </w:p>
    <w:p w14:paraId="594B90A0" w14:textId="77777777" w:rsidR="002E1881" w:rsidRDefault="002E1881" w:rsidP="002E1881">
      <w:pPr>
        <w:pStyle w:val="BodyText"/>
        <w:spacing w:before="79"/>
        <w:rPr>
          <w:rFonts w:ascii="Trebuchet MS" w:eastAsiaTheme="minorEastAsia" w:hAnsi="Trebuchet MS" w:cs="Arial"/>
        </w:rPr>
      </w:pPr>
    </w:p>
    <w:p w14:paraId="32CD91B5" w14:textId="55531EDF" w:rsidR="00EA54A9" w:rsidRDefault="007B668A" w:rsidP="002E1881">
      <w:pPr>
        <w:pStyle w:val="BodyText"/>
        <w:spacing w:before="79"/>
        <w:rPr>
          <w:rFonts w:ascii="Trebuchet MS" w:eastAsiaTheme="minorEastAsia" w:hAnsi="Trebuchet MS" w:cs="Arial"/>
        </w:rPr>
      </w:pPr>
      <w:r w:rsidRPr="007B668A">
        <w:rPr>
          <w:rFonts w:ascii="Trebuchet MS" w:eastAsiaTheme="minorEastAsia" w:hAnsi="Trebuchet MS" w:cs="Arial"/>
        </w:rPr>
        <w:t xml:space="preserve">If you have deferred benefits in the final salary </w:t>
      </w:r>
      <w:r w:rsidR="00797DAD">
        <w:rPr>
          <w:rFonts w:ascii="Trebuchet MS" w:eastAsiaTheme="minorEastAsia" w:hAnsi="Trebuchet MS" w:cs="Arial"/>
        </w:rPr>
        <w:t>scheme</w:t>
      </w:r>
      <w:r w:rsidRPr="007B668A">
        <w:rPr>
          <w:rFonts w:ascii="Trebuchet MS" w:eastAsiaTheme="minorEastAsia" w:hAnsi="Trebuchet MS" w:cs="Arial"/>
        </w:rPr>
        <w:t xml:space="preserve"> and the career average </w:t>
      </w:r>
      <w:r w:rsidR="00797DAD">
        <w:rPr>
          <w:rFonts w:ascii="Trebuchet MS" w:eastAsiaTheme="minorEastAsia" w:hAnsi="Trebuchet MS" w:cs="Arial"/>
        </w:rPr>
        <w:t>scheme</w:t>
      </w:r>
      <w:r w:rsidRPr="007B668A">
        <w:rPr>
          <w:rFonts w:ascii="Trebuchet MS" w:eastAsiaTheme="minorEastAsia" w:hAnsi="Trebuchet MS" w:cs="Arial"/>
        </w:rPr>
        <w:t xml:space="preserve">, a calculation will be done for benefits in each </w:t>
      </w:r>
      <w:r w:rsidR="00797DAD">
        <w:rPr>
          <w:rFonts w:ascii="Trebuchet MS" w:eastAsiaTheme="minorEastAsia" w:hAnsi="Trebuchet MS" w:cs="Arial"/>
        </w:rPr>
        <w:t>scheme</w:t>
      </w:r>
      <w:r w:rsidRPr="007B668A">
        <w:rPr>
          <w:rFonts w:ascii="Trebuchet MS" w:eastAsiaTheme="minorEastAsia" w:hAnsi="Trebuchet MS" w:cs="Arial"/>
        </w:rPr>
        <w:t xml:space="preserve"> and a single combined death grant will be paid.</w:t>
      </w:r>
    </w:p>
    <w:p w14:paraId="3AF98A96" w14:textId="77777777" w:rsidR="00EA54A9" w:rsidRDefault="00EA54A9" w:rsidP="002E1881">
      <w:pPr>
        <w:pStyle w:val="BodyText"/>
        <w:spacing w:before="79"/>
        <w:rPr>
          <w:rFonts w:ascii="Trebuchet MS" w:eastAsiaTheme="minorEastAsia" w:hAnsi="Trebuchet MS" w:cs="Arial"/>
        </w:rPr>
      </w:pPr>
    </w:p>
    <w:p w14:paraId="07C646F4" w14:textId="4B3159B6" w:rsidR="00EA54A9" w:rsidRDefault="007B668A" w:rsidP="002E1881">
      <w:pPr>
        <w:pStyle w:val="BodyText"/>
        <w:spacing w:before="79"/>
        <w:rPr>
          <w:rFonts w:ascii="Trebuchet MS" w:eastAsiaTheme="minorEastAsia" w:hAnsi="Trebuchet MS" w:cs="Arial"/>
        </w:rPr>
      </w:pPr>
      <w:r w:rsidRPr="007B668A">
        <w:rPr>
          <w:rFonts w:ascii="Trebuchet MS" w:eastAsiaTheme="minorEastAsia" w:hAnsi="Trebuchet MS" w:cs="Arial"/>
        </w:rPr>
        <w:t xml:space="preserve">If you’re qualified for deferred benefits but no adult </w:t>
      </w:r>
      <w:r w:rsidR="004A1AAD" w:rsidRPr="004A1AAD">
        <w:rPr>
          <w:rFonts w:ascii="Trebuchet MS" w:eastAsiaTheme="minorEastAsia" w:hAnsi="Trebuchet MS" w:cs="Arial"/>
        </w:rPr>
        <w:t>survivor's pension</w:t>
      </w:r>
      <w:r w:rsidRPr="007B668A">
        <w:rPr>
          <w:rFonts w:ascii="Trebuchet MS" w:eastAsiaTheme="minorEastAsia" w:hAnsi="Trebuchet MS" w:cs="Arial"/>
        </w:rPr>
        <w:t>* is payable after you die, a comparison will be done between a refund of contributions and interest and the out of service death grant calculation. The most beneficial will be paid as the out of service death grant.</w:t>
      </w:r>
    </w:p>
    <w:p w14:paraId="01BAA277" w14:textId="77777777" w:rsidR="00EA54A9" w:rsidRDefault="00EA54A9" w:rsidP="002E1881">
      <w:pPr>
        <w:pStyle w:val="BodyText"/>
        <w:spacing w:before="79"/>
        <w:rPr>
          <w:rFonts w:ascii="Trebuchet MS" w:eastAsiaTheme="minorEastAsia" w:hAnsi="Trebuchet MS" w:cs="Arial"/>
        </w:rPr>
      </w:pPr>
    </w:p>
    <w:p w14:paraId="565890AF" w14:textId="3FDFE2F8" w:rsidR="00EA54A9" w:rsidRDefault="007B668A" w:rsidP="002E1881">
      <w:pPr>
        <w:pStyle w:val="BodyText"/>
        <w:spacing w:before="79"/>
        <w:rPr>
          <w:rFonts w:ascii="Trebuchet MS" w:eastAsiaTheme="minorEastAsia" w:hAnsi="Trebuchet MS" w:cs="Arial"/>
        </w:rPr>
      </w:pPr>
      <w:r w:rsidRPr="007B668A">
        <w:rPr>
          <w:rFonts w:ascii="Trebuchet MS" w:eastAsiaTheme="minorEastAsia" w:hAnsi="Trebuchet MS" w:cs="Arial"/>
        </w:rPr>
        <w:t>Note: If you</w:t>
      </w:r>
      <w:r w:rsidR="00AF069D">
        <w:rPr>
          <w:rFonts w:ascii="Trebuchet MS" w:eastAsiaTheme="minorEastAsia" w:hAnsi="Trebuchet MS" w:cs="Arial"/>
        </w:rPr>
        <w:t>’</w:t>
      </w:r>
      <w:r w:rsidRPr="007B668A">
        <w:rPr>
          <w:rFonts w:ascii="Trebuchet MS" w:eastAsiaTheme="minorEastAsia" w:hAnsi="Trebuchet MS" w:cs="Arial"/>
        </w:rPr>
        <w:t>re in pensionable service, having previously retired from the Scheme and you leave again and become entitled to deferred benefits</w:t>
      </w:r>
      <w:r w:rsidR="00AF069D">
        <w:rPr>
          <w:rFonts w:ascii="Trebuchet MS" w:eastAsiaTheme="minorEastAsia" w:hAnsi="Trebuchet MS" w:cs="Arial"/>
        </w:rPr>
        <w:t>,</w:t>
      </w:r>
      <w:r w:rsidRPr="007B668A">
        <w:rPr>
          <w:rFonts w:ascii="Trebuchet MS" w:eastAsiaTheme="minorEastAsia" w:hAnsi="Trebuchet MS" w:cs="Arial"/>
        </w:rPr>
        <w:t xml:space="preserve"> any lump sum previously paid will be deducted from the death grant.</w:t>
      </w:r>
    </w:p>
    <w:p w14:paraId="63F0E00E" w14:textId="77777777" w:rsidR="00EA54A9" w:rsidRDefault="00EA54A9" w:rsidP="002E1881">
      <w:pPr>
        <w:pStyle w:val="BodyText"/>
        <w:spacing w:before="79"/>
        <w:rPr>
          <w:rFonts w:ascii="Trebuchet MS" w:eastAsiaTheme="minorEastAsia" w:hAnsi="Trebuchet MS" w:cs="Arial"/>
        </w:rPr>
      </w:pPr>
    </w:p>
    <w:p w14:paraId="5D2393DD" w14:textId="1EB369DC" w:rsidR="007B668A" w:rsidRPr="007B668A" w:rsidRDefault="007B668A" w:rsidP="002E1881">
      <w:pPr>
        <w:pStyle w:val="BodyText"/>
        <w:spacing w:before="79"/>
        <w:rPr>
          <w:rFonts w:ascii="Trebuchet MS" w:eastAsiaTheme="minorEastAsia" w:hAnsi="Trebuchet MS" w:cs="Arial"/>
        </w:rPr>
      </w:pPr>
      <w:r w:rsidRPr="007B668A">
        <w:rPr>
          <w:rFonts w:ascii="Trebuchet MS" w:eastAsiaTheme="minorEastAsia" w:hAnsi="Trebuchet MS" w:cs="Arial"/>
        </w:rPr>
        <w:t>For example, a retirement on grounds of Ill-health, recovery/return to service, left</w:t>
      </w:r>
    </w:p>
    <w:p w14:paraId="2A1077F9" w14:textId="485A1A87" w:rsidR="00EA54A9" w:rsidRDefault="007B668A" w:rsidP="002E1881">
      <w:pPr>
        <w:pStyle w:val="BodyText"/>
        <w:spacing w:before="1"/>
        <w:ind w:right="484"/>
        <w:rPr>
          <w:rFonts w:ascii="Trebuchet MS" w:eastAsiaTheme="minorEastAsia" w:hAnsi="Trebuchet MS" w:cs="Arial"/>
        </w:rPr>
      </w:pPr>
      <w:r w:rsidRPr="007B668A">
        <w:rPr>
          <w:rFonts w:ascii="Trebuchet MS" w:eastAsiaTheme="minorEastAsia" w:hAnsi="Trebuchet MS" w:cs="Arial"/>
        </w:rPr>
        <w:t xml:space="preserve">service before </w:t>
      </w:r>
      <w:r w:rsidR="00AF069D">
        <w:rPr>
          <w:rFonts w:ascii="Trebuchet MS" w:eastAsiaTheme="minorEastAsia" w:hAnsi="Trebuchet MS" w:cs="Arial"/>
        </w:rPr>
        <w:t>your NPA</w:t>
      </w:r>
      <w:r w:rsidRPr="007B668A">
        <w:rPr>
          <w:rFonts w:ascii="Trebuchet MS" w:eastAsiaTheme="minorEastAsia" w:hAnsi="Trebuchet MS" w:cs="Arial"/>
        </w:rPr>
        <w:t>, deferred benefits will be calculated by reference to all previous service. The previous Ill-health retirement lump sum will be deducted from the death grant.</w:t>
      </w:r>
    </w:p>
    <w:p w14:paraId="2DCCECB4" w14:textId="77777777" w:rsidR="00EA54A9" w:rsidRDefault="00EA54A9" w:rsidP="002E1881">
      <w:pPr>
        <w:pStyle w:val="BodyText"/>
        <w:spacing w:before="1"/>
        <w:ind w:right="484"/>
        <w:rPr>
          <w:rFonts w:ascii="Trebuchet MS" w:eastAsiaTheme="minorEastAsia" w:hAnsi="Trebuchet MS" w:cs="Arial"/>
        </w:rPr>
      </w:pPr>
    </w:p>
    <w:p w14:paraId="5AF19BA4" w14:textId="77777777" w:rsidR="007B668A" w:rsidRPr="007B668A" w:rsidRDefault="007B668A" w:rsidP="002E1881">
      <w:pPr>
        <w:spacing w:line="240" w:lineRule="auto"/>
        <w:rPr>
          <w:rFonts w:ascii="Trebuchet MS" w:hAnsi="Trebuchet MS" w:cs="Arial"/>
          <w:sz w:val="24"/>
          <w:szCs w:val="24"/>
        </w:rPr>
      </w:pPr>
    </w:p>
    <w:p w14:paraId="611C53C3" w14:textId="77777777" w:rsidR="00AD439B" w:rsidRDefault="007B668A" w:rsidP="00AD439B">
      <w:pPr>
        <w:pStyle w:val="Heading2"/>
        <w:numPr>
          <w:ilvl w:val="0"/>
          <w:numId w:val="0"/>
        </w:numPr>
        <w:rPr>
          <w:rFonts w:eastAsiaTheme="minorEastAsia" w:cs="Arial"/>
          <w:b w:val="0"/>
          <w:bCs w:val="0"/>
          <w:smallCaps w:val="0"/>
          <w:color w:val="auto"/>
        </w:rPr>
      </w:pPr>
      <w:r w:rsidRPr="007B668A">
        <w:rPr>
          <w:rFonts w:cs="Arial"/>
          <w:sz w:val="24"/>
          <w:szCs w:val="24"/>
        </w:rPr>
        <w:br w:type="column"/>
      </w:r>
      <w:r w:rsidR="00AD439B">
        <w:rPr>
          <w:rFonts w:eastAsiaTheme="minorEastAsia" w:cs="Arial"/>
          <w:b w:val="0"/>
          <w:bCs w:val="0"/>
          <w:smallCaps w:val="0"/>
          <w:color w:val="auto"/>
        </w:rPr>
        <w:lastRenderedPageBreak/>
        <w:t>Supplementary death grant</w:t>
      </w:r>
    </w:p>
    <w:p w14:paraId="518C54A2" w14:textId="77777777" w:rsidR="00AD439B" w:rsidRPr="00AD439B" w:rsidRDefault="00AD439B" w:rsidP="00AD439B">
      <w:pPr>
        <w:pStyle w:val="Heading2"/>
        <w:numPr>
          <w:ilvl w:val="0"/>
          <w:numId w:val="0"/>
        </w:numPr>
        <w:rPr>
          <w:rFonts w:eastAsiaTheme="minorEastAsia" w:cs="Arial"/>
          <w:b w:val="0"/>
          <w:bCs w:val="0"/>
          <w:smallCaps w:val="0"/>
          <w:color w:val="auto"/>
          <w:sz w:val="24"/>
          <w:szCs w:val="24"/>
        </w:rPr>
      </w:pPr>
      <w:r w:rsidRPr="00AD439B">
        <w:rPr>
          <w:rFonts w:eastAsiaTheme="minorEastAsia" w:cs="Arial"/>
          <w:b w:val="0"/>
          <w:bCs w:val="0"/>
          <w:smallCaps w:val="0"/>
          <w:color w:val="auto"/>
          <w:sz w:val="24"/>
          <w:szCs w:val="24"/>
        </w:rPr>
        <w:t>A supplementary death grant is the value of five years’ worth of your annual pension at the date of death minus the pension which has already been paid to you prior to your death.</w:t>
      </w:r>
    </w:p>
    <w:p w14:paraId="36499480" w14:textId="77777777" w:rsidR="00AD439B" w:rsidRPr="00AD439B" w:rsidRDefault="00AD439B" w:rsidP="00AD439B">
      <w:pPr>
        <w:pStyle w:val="Heading2"/>
        <w:numPr>
          <w:ilvl w:val="0"/>
          <w:numId w:val="0"/>
        </w:numPr>
        <w:rPr>
          <w:rFonts w:eastAsiaTheme="minorEastAsia" w:cs="Arial"/>
          <w:b w:val="0"/>
          <w:bCs w:val="0"/>
          <w:smallCaps w:val="0"/>
          <w:color w:val="auto"/>
          <w:sz w:val="24"/>
          <w:szCs w:val="24"/>
        </w:rPr>
      </w:pPr>
      <w:r w:rsidRPr="00AD439B">
        <w:rPr>
          <w:rFonts w:eastAsiaTheme="minorEastAsia" w:cs="Arial"/>
          <w:b w:val="0"/>
          <w:bCs w:val="0"/>
          <w:smallCaps w:val="0"/>
          <w:color w:val="auto"/>
          <w:sz w:val="24"/>
          <w:szCs w:val="24"/>
        </w:rPr>
        <w:t>If you’ve received more than five years’ worth of your pension prior to your death, no supplementary death grant will be payable.</w:t>
      </w:r>
    </w:p>
    <w:p w14:paraId="391C4404" w14:textId="46CCB506" w:rsidR="00AD439B" w:rsidRPr="00AD439B" w:rsidRDefault="00AD439B" w:rsidP="00AD439B">
      <w:pPr>
        <w:pStyle w:val="Heading2"/>
        <w:numPr>
          <w:ilvl w:val="0"/>
          <w:numId w:val="0"/>
        </w:numPr>
        <w:rPr>
          <w:rFonts w:eastAsiaTheme="minorEastAsia" w:cs="Arial"/>
          <w:b w:val="0"/>
          <w:bCs w:val="0"/>
          <w:smallCaps w:val="0"/>
          <w:color w:val="auto"/>
          <w:sz w:val="24"/>
          <w:szCs w:val="24"/>
        </w:rPr>
      </w:pPr>
      <w:r w:rsidRPr="00AD439B">
        <w:rPr>
          <w:rFonts w:eastAsiaTheme="minorEastAsia" w:cs="Arial"/>
          <w:b w:val="0"/>
          <w:bCs w:val="0"/>
          <w:smallCaps w:val="0"/>
          <w:color w:val="auto"/>
          <w:sz w:val="24"/>
          <w:szCs w:val="24"/>
        </w:rPr>
        <w:t>For members who are likely to exceed the Lifetime Allowance (LTA), there is an option to request that the supplementary death grant be treated as a pension protection lump sum death benefit. Members should seek independent financial advice before taking this option. Any request should be made in writing to Teachers’ Pensions or can be made when you apply for retirement benefits.</w:t>
      </w:r>
    </w:p>
    <w:p w14:paraId="15F47FD2" w14:textId="77777777" w:rsidR="00AD439B" w:rsidRPr="00AD439B" w:rsidRDefault="00AD439B" w:rsidP="00AD439B">
      <w:pPr>
        <w:rPr>
          <w:rFonts w:ascii="Trebuchet MS" w:hAnsi="Trebuchet MS" w:cs="Arial"/>
          <w:sz w:val="24"/>
          <w:szCs w:val="24"/>
        </w:rPr>
      </w:pPr>
    </w:p>
    <w:p w14:paraId="1C75938E" w14:textId="5BBA62B8" w:rsidR="00AD439B" w:rsidRDefault="00AD439B">
      <w:pPr>
        <w:rPr>
          <w:rFonts w:ascii="Trebuchet MS" w:hAnsi="Trebuchet MS" w:cs="Arial"/>
          <w:sz w:val="24"/>
          <w:szCs w:val="24"/>
        </w:rPr>
      </w:pPr>
      <w:r>
        <w:rPr>
          <w:rFonts w:ascii="Trebuchet MS" w:hAnsi="Trebuchet MS" w:cs="Arial"/>
          <w:sz w:val="24"/>
          <w:szCs w:val="24"/>
        </w:rPr>
        <w:br w:type="page"/>
      </w:r>
    </w:p>
    <w:p w14:paraId="0C553E5E" w14:textId="77777777" w:rsidR="003E4A6B" w:rsidRDefault="00AD439B" w:rsidP="003E4A6B">
      <w:pPr>
        <w:pStyle w:val="Heading2"/>
        <w:numPr>
          <w:ilvl w:val="0"/>
          <w:numId w:val="0"/>
        </w:numPr>
        <w:rPr>
          <w:rFonts w:eastAsiaTheme="minorEastAsia" w:cs="Arial"/>
          <w:b w:val="0"/>
          <w:bCs w:val="0"/>
          <w:smallCaps w:val="0"/>
          <w:color w:val="auto"/>
        </w:rPr>
      </w:pPr>
      <w:r>
        <w:rPr>
          <w:rFonts w:eastAsiaTheme="minorEastAsia" w:cs="Arial"/>
          <w:b w:val="0"/>
          <w:bCs w:val="0"/>
          <w:smallCaps w:val="0"/>
          <w:color w:val="auto"/>
        </w:rPr>
        <w:lastRenderedPageBreak/>
        <w:t>Family pension (qualifying partner)</w:t>
      </w:r>
    </w:p>
    <w:p w14:paraId="475A9589" w14:textId="1DDD4591" w:rsidR="003E4A6B" w:rsidRPr="003E4A6B" w:rsidRDefault="003E4A6B" w:rsidP="003E4A6B">
      <w:pPr>
        <w:pStyle w:val="Heading2"/>
        <w:numPr>
          <w:ilvl w:val="0"/>
          <w:numId w:val="0"/>
        </w:numPr>
        <w:rPr>
          <w:rFonts w:eastAsiaTheme="minorEastAsia" w:cs="Arial"/>
          <w:b w:val="0"/>
          <w:bCs w:val="0"/>
          <w:smallCaps w:val="0"/>
          <w:color w:val="auto"/>
          <w:sz w:val="24"/>
          <w:szCs w:val="24"/>
        </w:rPr>
      </w:pPr>
      <w:r w:rsidRPr="003E4A6B">
        <w:rPr>
          <w:rFonts w:eastAsiaTheme="minorEastAsia" w:cs="Arial"/>
          <w:b w:val="0"/>
          <w:bCs w:val="0"/>
          <w:smallCaps w:val="0"/>
          <w:color w:val="auto"/>
          <w:sz w:val="24"/>
          <w:szCs w:val="24"/>
        </w:rPr>
        <w:t>If you have qualified for personal benefits, a pension will be payable to your spouse,</w:t>
      </w:r>
      <w:r>
        <w:rPr>
          <w:rFonts w:eastAsiaTheme="minorEastAsia" w:cs="Arial"/>
          <w:b w:val="0"/>
          <w:bCs w:val="0"/>
          <w:smallCaps w:val="0"/>
          <w:color w:val="auto"/>
          <w:sz w:val="24"/>
          <w:szCs w:val="24"/>
        </w:rPr>
        <w:t xml:space="preserve"> </w:t>
      </w:r>
      <w:r w:rsidRPr="003E4A6B">
        <w:rPr>
          <w:rFonts w:eastAsiaTheme="minorEastAsia" w:cs="Arial"/>
          <w:b w:val="0"/>
          <w:bCs w:val="0"/>
          <w:smallCaps w:val="0"/>
          <w:color w:val="auto"/>
          <w:sz w:val="24"/>
          <w:szCs w:val="24"/>
        </w:rPr>
        <w:t xml:space="preserve">civil partner, surviving qualifying partner or nominated adult financial </w:t>
      </w:r>
      <w:r w:rsidR="004A1AAD" w:rsidRPr="004A1AAD">
        <w:rPr>
          <w:rFonts w:eastAsiaTheme="minorEastAsia" w:cs="Arial"/>
          <w:b w:val="0"/>
          <w:bCs w:val="0"/>
          <w:smallCaps w:val="0"/>
          <w:color w:val="auto"/>
          <w:sz w:val="24"/>
          <w:szCs w:val="24"/>
        </w:rPr>
        <w:t>dependant</w:t>
      </w:r>
      <w:r w:rsidRPr="003E4A6B">
        <w:rPr>
          <w:rFonts w:eastAsiaTheme="minorEastAsia" w:cs="Arial"/>
          <w:b w:val="0"/>
          <w:bCs w:val="0"/>
          <w:smallCaps w:val="0"/>
          <w:color w:val="auto"/>
          <w:sz w:val="24"/>
          <w:szCs w:val="24"/>
        </w:rPr>
        <w:t>, if you also have adult pension qualification service.</w:t>
      </w:r>
    </w:p>
    <w:p w14:paraId="0D5EB0A3" w14:textId="77777777" w:rsidR="003E4A6B" w:rsidRPr="003E4A6B" w:rsidRDefault="003E4A6B" w:rsidP="003E4A6B">
      <w:pPr>
        <w:spacing w:before="1" w:line="261" w:lineRule="auto"/>
        <w:ind w:right="129"/>
        <w:jc w:val="both"/>
        <w:rPr>
          <w:rFonts w:ascii="Trebuchet MS" w:hAnsi="Trebuchet MS" w:cs="Arial"/>
          <w:sz w:val="24"/>
          <w:szCs w:val="24"/>
        </w:rPr>
      </w:pPr>
    </w:p>
    <w:p w14:paraId="4E0C76B4" w14:textId="77777777" w:rsidR="003E4A6B" w:rsidRDefault="003E4A6B" w:rsidP="003E4A6B">
      <w:pPr>
        <w:spacing w:before="1" w:line="261" w:lineRule="auto"/>
        <w:ind w:right="129"/>
        <w:jc w:val="both"/>
        <w:rPr>
          <w:rFonts w:ascii="Trebuchet MS" w:hAnsi="Trebuchet MS" w:cs="Arial"/>
          <w:sz w:val="24"/>
          <w:szCs w:val="24"/>
        </w:rPr>
      </w:pPr>
      <w:r w:rsidRPr="003E4A6B">
        <w:rPr>
          <w:rFonts w:ascii="Trebuchet MS" w:hAnsi="Trebuchet MS" w:cs="Arial"/>
          <w:sz w:val="24"/>
          <w:szCs w:val="24"/>
        </w:rPr>
        <w:t>The relevant qualifying service for personal benefits is:</w:t>
      </w:r>
    </w:p>
    <w:p w14:paraId="32ABE970" w14:textId="77777777" w:rsidR="003E4A6B" w:rsidRDefault="003E4A6B" w:rsidP="003E4A6B">
      <w:pPr>
        <w:pStyle w:val="ListParagraph"/>
        <w:numPr>
          <w:ilvl w:val="0"/>
          <w:numId w:val="23"/>
        </w:numPr>
        <w:spacing w:before="1" w:line="261" w:lineRule="auto"/>
        <w:ind w:right="129"/>
        <w:jc w:val="both"/>
        <w:rPr>
          <w:rFonts w:ascii="Trebuchet MS" w:hAnsi="Trebuchet MS" w:cs="Arial"/>
          <w:sz w:val="24"/>
          <w:szCs w:val="24"/>
        </w:rPr>
      </w:pPr>
      <w:r w:rsidRPr="003E4A6B">
        <w:rPr>
          <w:rFonts w:ascii="Trebuchet MS" w:hAnsi="Trebuchet MS" w:cs="Arial"/>
          <w:sz w:val="24"/>
          <w:szCs w:val="24"/>
        </w:rPr>
        <w:t>Two years’ pensionable service or,</w:t>
      </w:r>
    </w:p>
    <w:p w14:paraId="44EBA9EF" w14:textId="77777777" w:rsidR="003E4A6B" w:rsidRDefault="003E4A6B" w:rsidP="003E4A6B">
      <w:pPr>
        <w:pStyle w:val="ListParagraph"/>
        <w:numPr>
          <w:ilvl w:val="0"/>
          <w:numId w:val="23"/>
        </w:numPr>
        <w:spacing w:before="1" w:line="261" w:lineRule="auto"/>
        <w:ind w:right="129"/>
        <w:jc w:val="both"/>
        <w:rPr>
          <w:rFonts w:ascii="Trebuchet MS" w:hAnsi="Trebuchet MS" w:cs="Arial"/>
          <w:sz w:val="24"/>
          <w:szCs w:val="24"/>
        </w:rPr>
      </w:pPr>
      <w:r w:rsidRPr="003E4A6B">
        <w:rPr>
          <w:rFonts w:ascii="Trebuchet MS" w:hAnsi="Trebuchet MS" w:cs="Arial"/>
          <w:sz w:val="24"/>
          <w:szCs w:val="24"/>
        </w:rPr>
        <w:t>Five years if you have no pensionable service on or after 6 April 1988 or,</w:t>
      </w:r>
    </w:p>
    <w:p w14:paraId="55FA686E" w14:textId="7FE7310D" w:rsidR="003E4A6B" w:rsidRPr="003E4A6B" w:rsidRDefault="003E4A6B" w:rsidP="003E4A6B">
      <w:pPr>
        <w:pStyle w:val="ListParagraph"/>
        <w:numPr>
          <w:ilvl w:val="0"/>
          <w:numId w:val="23"/>
        </w:numPr>
        <w:spacing w:before="1" w:line="261" w:lineRule="auto"/>
        <w:ind w:right="129"/>
        <w:jc w:val="both"/>
        <w:rPr>
          <w:rFonts w:ascii="Trebuchet MS" w:hAnsi="Trebuchet MS" w:cs="Arial"/>
          <w:sz w:val="24"/>
          <w:szCs w:val="24"/>
        </w:rPr>
      </w:pPr>
      <w:r w:rsidRPr="003E4A6B">
        <w:rPr>
          <w:rFonts w:ascii="Trebuchet MS" w:hAnsi="Trebuchet MS" w:cs="Arial"/>
          <w:sz w:val="24"/>
          <w:szCs w:val="24"/>
        </w:rPr>
        <w:t>One year in respect of pensionable service after retirement.</w:t>
      </w:r>
    </w:p>
    <w:p w14:paraId="02CD9372" w14:textId="77777777" w:rsidR="00764589" w:rsidRDefault="00764589" w:rsidP="003E4A6B">
      <w:pPr>
        <w:spacing w:before="1" w:line="261" w:lineRule="auto"/>
        <w:ind w:right="129"/>
        <w:jc w:val="both"/>
        <w:rPr>
          <w:rFonts w:ascii="Trebuchet MS" w:hAnsi="Trebuchet MS" w:cs="Arial"/>
          <w:b/>
          <w:bCs/>
        </w:rPr>
      </w:pPr>
    </w:p>
    <w:p w14:paraId="651AB2B6" w14:textId="570985F9" w:rsidR="003E4A6B" w:rsidRPr="003E4A6B" w:rsidRDefault="003E4A6B" w:rsidP="003E4A6B">
      <w:pPr>
        <w:spacing w:before="1" w:line="261" w:lineRule="auto"/>
        <w:ind w:right="129"/>
        <w:jc w:val="both"/>
        <w:rPr>
          <w:rFonts w:ascii="Trebuchet MS" w:hAnsi="Trebuchet MS" w:cs="Arial"/>
          <w:b/>
          <w:bCs/>
          <w:sz w:val="24"/>
          <w:szCs w:val="24"/>
        </w:rPr>
      </w:pPr>
      <w:r w:rsidRPr="003E4A6B">
        <w:rPr>
          <w:rFonts w:ascii="Trebuchet MS" w:hAnsi="Trebuchet MS" w:cs="Arial"/>
          <w:b/>
          <w:bCs/>
          <w:sz w:val="24"/>
          <w:szCs w:val="24"/>
        </w:rPr>
        <w:t xml:space="preserve">Adult </w:t>
      </w:r>
      <w:r w:rsidR="00AF069D">
        <w:rPr>
          <w:rFonts w:ascii="Trebuchet MS" w:hAnsi="Trebuchet MS" w:cs="Arial"/>
          <w:b/>
          <w:bCs/>
          <w:sz w:val="24"/>
          <w:szCs w:val="24"/>
        </w:rPr>
        <w:t>p</w:t>
      </w:r>
      <w:r w:rsidRPr="003E4A6B">
        <w:rPr>
          <w:rFonts w:ascii="Trebuchet MS" w:hAnsi="Trebuchet MS" w:cs="Arial"/>
          <w:b/>
          <w:bCs/>
          <w:sz w:val="24"/>
          <w:szCs w:val="24"/>
        </w:rPr>
        <w:t xml:space="preserve">ension </w:t>
      </w:r>
      <w:r w:rsidR="00AF069D">
        <w:rPr>
          <w:rFonts w:ascii="Trebuchet MS" w:hAnsi="Trebuchet MS" w:cs="Arial"/>
          <w:b/>
          <w:bCs/>
          <w:sz w:val="24"/>
          <w:szCs w:val="24"/>
        </w:rPr>
        <w:t>q</w:t>
      </w:r>
      <w:r w:rsidRPr="003E4A6B">
        <w:rPr>
          <w:rFonts w:ascii="Trebuchet MS" w:hAnsi="Trebuchet MS" w:cs="Arial"/>
          <w:b/>
          <w:bCs/>
          <w:sz w:val="24"/>
          <w:szCs w:val="24"/>
        </w:rPr>
        <w:t xml:space="preserve">ualification </w:t>
      </w:r>
      <w:r w:rsidR="00AF069D">
        <w:rPr>
          <w:rFonts w:ascii="Trebuchet MS" w:hAnsi="Trebuchet MS" w:cs="Arial"/>
          <w:b/>
          <w:bCs/>
          <w:sz w:val="24"/>
          <w:szCs w:val="24"/>
        </w:rPr>
        <w:t>s</w:t>
      </w:r>
      <w:r w:rsidRPr="003E4A6B">
        <w:rPr>
          <w:rFonts w:ascii="Trebuchet MS" w:hAnsi="Trebuchet MS" w:cs="Arial"/>
          <w:b/>
          <w:bCs/>
          <w:sz w:val="24"/>
          <w:szCs w:val="24"/>
        </w:rPr>
        <w:t>ervice</w:t>
      </w:r>
    </w:p>
    <w:p w14:paraId="7107B880" w14:textId="77777777" w:rsidR="003E4A6B" w:rsidRDefault="003E4A6B" w:rsidP="003E4A6B">
      <w:pPr>
        <w:spacing w:before="1" w:line="261" w:lineRule="auto"/>
        <w:ind w:right="129"/>
        <w:jc w:val="both"/>
        <w:rPr>
          <w:rFonts w:ascii="Trebuchet MS" w:hAnsi="Trebuchet MS" w:cs="Arial"/>
          <w:sz w:val="24"/>
          <w:szCs w:val="24"/>
        </w:rPr>
      </w:pPr>
      <w:r w:rsidRPr="003E4A6B">
        <w:rPr>
          <w:rFonts w:ascii="Trebuchet MS" w:hAnsi="Trebuchet MS" w:cs="Arial"/>
          <w:sz w:val="24"/>
          <w:szCs w:val="24"/>
        </w:rPr>
        <w:t>This is the pensionable service which will be used in the calculation of a surviving adult pension.</w:t>
      </w:r>
    </w:p>
    <w:p w14:paraId="1AE8D4EE" w14:textId="0B203748" w:rsidR="003E4A6B" w:rsidRPr="003E4A6B" w:rsidRDefault="003E4A6B" w:rsidP="003E4A6B">
      <w:pPr>
        <w:pStyle w:val="ListParagraph"/>
        <w:numPr>
          <w:ilvl w:val="0"/>
          <w:numId w:val="24"/>
        </w:numPr>
        <w:spacing w:before="1" w:line="261" w:lineRule="auto"/>
        <w:ind w:right="129"/>
        <w:jc w:val="both"/>
        <w:rPr>
          <w:rFonts w:ascii="Trebuchet MS" w:hAnsi="Trebuchet MS" w:cs="Arial"/>
          <w:sz w:val="24"/>
          <w:szCs w:val="24"/>
        </w:rPr>
      </w:pPr>
      <w:r w:rsidRPr="002E1881">
        <w:rPr>
          <w:rFonts w:ascii="Trebuchet MS" w:hAnsi="Trebuchet MS" w:cs="Arial"/>
          <w:b/>
          <w:bCs/>
          <w:sz w:val="24"/>
          <w:szCs w:val="24"/>
        </w:rPr>
        <w:t xml:space="preserve">Surviving qualifying partner </w:t>
      </w:r>
      <w:r w:rsidRPr="003E4A6B">
        <w:rPr>
          <w:rFonts w:ascii="Trebuchet MS" w:hAnsi="Trebuchet MS" w:cs="Arial"/>
          <w:sz w:val="24"/>
          <w:szCs w:val="24"/>
        </w:rPr>
        <w:t xml:space="preserve">(for unmarried partners or those not in a civil partnership who meet the relevant criteria (see next page), – </w:t>
      </w:r>
      <w:r w:rsidR="00AF069D">
        <w:rPr>
          <w:rFonts w:ascii="Trebuchet MS" w:hAnsi="Trebuchet MS" w:cs="Arial"/>
          <w:sz w:val="24"/>
          <w:szCs w:val="24"/>
        </w:rPr>
        <w:t>A</w:t>
      </w:r>
      <w:r w:rsidRPr="003E4A6B">
        <w:rPr>
          <w:rFonts w:ascii="Trebuchet MS" w:hAnsi="Trebuchet MS" w:cs="Arial"/>
          <w:sz w:val="24"/>
          <w:szCs w:val="24"/>
        </w:rPr>
        <w:t>ny service on or after</w:t>
      </w:r>
      <w:r>
        <w:rPr>
          <w:rFonts w:ascii="Trebuchet MS" w:hAnsi="Trebuchet MS" w:cs="Arial"/>
          <w:sz w:val="24"/>
          <w:szCs w:val="24"/>
        </w:rPr>
        <w:t xml:space="preserve"> </w:t>
      </w:r>
      <w:r w:rsidRPr="00764589">
        <w:rPr>
          <w:rFonts w:ascii="Trebuchet MS" w:hAnsi="Trebuchet MS" w:cs="Arial"/>
          <w:sz w:val="24"/>
          <w:szCs w:val="24"/>
        </w:rPr>
        <w:t>1 January 2007. These members may wish to pay additional contributions to cover service prior to this date</w:t>
      </w:r>
    </w:p>
    <w:p w14:paraId="463E519E" w14:textId="77777777" w:rsidR="003E4A6B" w:rsidRDefault="003E4A6B" w:rsidP="003E4A6B">
      <w:pPr>
        <w:pStyle w:val="ListParagraph"/>
        <w:numPr>
          <w:ilvl w:val="0"/>
          <w:numId w:val="24"/>
        </w:numPr>
        <w:spacing w:before="1" w:line="261" w:lineRule="auto"/>
        <w:ind w:right="129"/>
        <w:jc w:val="both"/>
        <w:rPr>
          <w:rFonts w:ascii="Trebuchet MS" w:hAnsi="Trebuchet MS" w:cs="Arial"/>
          <w:sz w:val="24"/>
          <w:szCs w:val="24"/>
        </w:rPr>
      </w:pPr>
      <w:r w:rsidRPr="002E1881">
        <w:rPr>
          <w:rFonts w:ascii="Trebuchet MS" w:hAnsi="Trebuchet MS" w:cs="Arial"/>
          <w:b/>
          <w:bCs/>
          <w:sz w:val="24"/>
          <w:szCs w:val="24"/>
        </w:rPr>
        <w:t>Widow, same sex civil partner, opposite sex civil partner, same sex spouse</w:t>
      </w:r>
      <w:r w:rsidRPr="003E4A6B">
        <w:rPr>
          <w:rFonts w:ascii="Trebuchet MS" w:hAnsi="Trebuchet MS" w:cs="Arial"/>
          <w:sz w:val="24"/>
          <w:szCs w:val="24"/>
        </w:rPr>
        <w:t xml:space="preserve"> - Any service on or after 1 April 1972 if the member was in service when marrying or forming a civil partnership.</w:t>
      </w:r>
    </w:p>
    <w:p w14:paraId="530A9638" w14:textId="77777777" w:rsidR="003E4A6B" w:rsidRPr="003E4A6B" w:rsidRDefault="003E4A6B" w:rsidP="003E4A6B">
      <w:pPr>
        <w:pStyle w:val="ListParagraph"/>
        <w:numPr>
          <w:ilvl w:val="0"/>
          <w:numId w:val="24"/>
        </w:numPr>
        <w:spacing w:before="1" w:line="261" w:lineRule="auto"/>
        <w:ind w:right="129"/>
        <w:jc w:val="both"/>
        <w:rPr>
          <w:rFonts w:ascii="Trebuchet MS" w:hAnsi="Trebuchet MS" w:cs="Arial"/>
          <w:sz w:val="24"/>
          <w:szCs w:val="24"/>
        </w:rPr>
      </w:pPr>
      <w:r w:rsidRPr="003E4A6B">
        <w:rPr>
          <w:rFonts w:ascii="Trebuchet MS" w:hAnsi="Trebuchet MS" w:cs="Arial"/>
          <w:sz w:val="24"/>
          <w:szCs w:val="24"/>
        </w:rPr>
        <w:t>Any service on or after 6 April 1978 if</w:t>
      </w:r>
      <w:r>
        <w:rPr>
          <w:rFonts w:ascii="Trebuchet MS" w:hAnsi="Trebuchet MS" w:cs="Arial"/>
          <w:sz w:val="24"/>
          <w:szCs w:val="24"/>
        </w:rPr>
        <w:t xml:space="preserve"> </w:t>
      </w:r>
      <w:r w:rsidRPr="00764589">
        <w:rPr>
          <w:rFonts w:ascii="Trebuchet MS" w:hAnsi="Trebuchet MS" w:cs="Arial"/>
          <w:sz w:val="24"/>
          <w:szCs w:val="24"/>
        </w:rPr>
        <w:t>the marriage or civil partnership happened after leaving pensionable employment.</w:t>
      </w:r>
    </w:p>
    <w:p w14:paraId="1D79CA87" w14:textId="77777777" w:rsidR="003E4A6B" w:rsidRDefault="003E4A6B" w:rsidP="003E4A6B">
      <w:pPr>
        <w:pStyle w:val="ListParagraph"/>
        <w:numPr>
          <w:ilvl w:val="0"/>
          <w:numId w:val="24"/>
        </w:numPr>
        <w:spacing w:before="1" w:line="261" w:lineRule="auto"/>
        <w:ind w:right="129"/>
        <w:jc w:val="both"/>
        <w:rPr>
          <w:rFonts w:ascii="Trebuchet MS" w:hAnsi="Trebuchet MS" w:cs="Arial"/>
          <w:sz w:val="24"/>
          <w:szCs w:val="24"/>
        </w:rPr>
      </w:pPr>
      <w:r w:rsidRPr="002E1881">
        <w:rPr>
          <w:rFonts w:ascii="Trebuchet MS" w:hAnsi="Trebuchet MS" w:cs="Arial"/>
          <w:b/>
          <w:bCs/>
          <w:sz w:val="24"/>
          <w:szCs w:val="24"/>
        </w:rPr>
        <w:t xml:space="preserve">Widower </w:t>
      </w:r>
      <w:r w:rsidRPr="003E4A6B">
        <w:rPr>
          <w:rFonts w:ascii="Trebuchet MS" w:hAnsi="Trebuchet MS" w:cs="Arial"/>
          <w:sz w:val="24"/>
          <w:szCs w:val="24"/>
        </w:rPr>
        <w:t>- Any service on or after 1 April 1972 if the member was in service when marrying or forming a civil partnership and the female member died on or after 5 December 2005.</w:t>
      </w:r>
    </w:p>
    <w:p w14:paraId="4F38BD41" w14:textId="05AD8892" w:rsidR="003E4A6B" w:rsidRDefault="003E4A6B" w:rsidP="003E4A6B">
      <w:pPr>
        <w:pStyle w:val="ListParagraph"/>
        <w:numPr>
          <w:ilvl w:val="0"/>
          <w:numId w:val="24"/>
        </w:numPr>
        <w:spacing w:before="1" w:line="261" w:lineRule="auto"/>
        <w:ind w:right="129"/>
        <w:jc w:val="both"/>
        <w:rPr>
          <w:rFonts w:ascii="Trebuchet MS" w:hAnsi="Trebuchet MS" w:cs="Arial"/>
          <w:sz w:val="24"/>
          <w:szCs w:val="24"/>
        </w:rPr>
      </w:pPr>
      <w:r w:rsidRPr="003E4A6B">
        <w:rPr>
          <w:rFonts w:ascii="Trebuchet MS" w:hAnsi="Trebuchet MS" w:cs="Arial"/>
          <w:sz w:val="24"/>
          <w:szCs w:val="24"/>
        </w:rPr>
        <w:t>If you</w:t>
      </w:r>
      <w:r w:rsidR="00AF069D">
        <w:rPr>
          <w:rFonts w:ascii="Trebuchet MS" w:hAnsi="Trebuchet MS" w:cs="Arial"/>
          <w:sz w:val="24"/>
          <w:szCs w:val="24"/>
        </w:rPr>
        <w:t>’</w:t>
      </w:r>
      <w:r w:rsidRPr="003E4A6B">
        <w:rPr>
          <w:rFonts w:ascii="Trebuchet MS" w:hAnsi="Trebuchet MS" w:cs="Arial"/>
          <w:sz w:val="24"/>
          <w:szCs w:val="24"/>
        </w:rPr>
        <w:t>re a widower or a surviving opposite sex civil partnership of a female member, the service counting towards family benefits will be from 6 April 1988, if the female member died before 5 December 2005.</w:t>
      </w:r>
    </w:p>
    <w:p w14:paraId="5B364060" w14:textId="77777777" w:rsidR="003E4A6B" w:rsidRDefault="003E4A6B" w:rsidP="003E4A6B">
      <w:pPr>
        <w:pStyle w:val="ListParagraph"/>
        <w:numPr>
          <w:ilvl w:val="0"/>
          <w:numId w:val="24"/>
        </w:numPr>
        <w:spacing w:before="1" w:line="261" w:lineRule="auto"/>
        <w:ind w:right="129"/>
        <w:jc w:val="both"/>
        <w:rPr>
          <w:rFonts w:ascii="Trebuchet MS" w:hAnsi="Trebuchet MS" w:cs="Arial"/>
          <w:sz w:val="24"/>
          <w:szCs w:val="24"/>
        </w:rPr>
      </w:pPr>
      <w:r w:rsidRPr="002E1881">
        <w:rPr>
          <w:rFonts w:ascii="Trebuchet MS" w:hAnsi="Trebuchet MS" w:cs="Arial"/>
          <w:b/>
          <w:bCs/>
          <w:sz w:val="24"/>
          <w:szCs w:val="24"/>
        </w:rPr>
        <w:t>Nominated beneficiary</w:t>
      </w:r>
      <w:r w:rsidRPr="003E4A6B">
        <w:rPr>
          <w:rFonts w:ascii="Trebuchet MS" w:hAnsi="Trebuchet MS" w:cs="Arial"/>
          <w:sz w:val="24"/>
          <w:szCs w:val="24"/>
        </w:rPr>
        <w:t xml:space="preserve"> - Any service on or after 1 April 1972.</w:t>
      </w:r>
    </w:p>
    <w:p w14:paraId="60FB3AE6" w14:textId="3270D123" w:rsidR="003E4A6B" w:rsidRPr="003E4A6B" w:rsidRDefault="003E4A6B" w:rsidP="003E4A6B">
      <w:pPr>
        <w:spacing w:before="1" w:line="261" w:lineRule="auto"/>
        <w:ind w:right="129"/>
        <w:jc w:val="both"/>
        <w:rPr>
          <w:rFonts w:ascii="Trebuchet MS" w:hAnsi="Trebuchet MS" w:cs="Arial"/>
          <w:sz w:val="24"/>
          <w:szCs w:val="24"/>
        </w:rPr>
      </w:pPr>
      <w:r w:rsidRPr="003E4A6B">
        <w:rPr>
          <w:rFonts w:ascii="Trebuchet MS" w:hAnsi="Trebuchet MS" w:cs="Arial"/>
          <w:sz w:val="24"/>
          <w:szCs w:val="24"/>
        </w:rPr>
        <w:t xml:space="preserve">When marrying, forming a civil partnership, those meeting the surviving qualifying partner criteria, or nominating a financial dependant, it may be possible to make an election to cover pensionable service for inclusion in adult pension qualification service. </w:t>
      </w:r>
      <w:hyperlink r:id="rId15" w:history="1">
        <w:r w:rsidRPr="00744870">
          <w:rPr>
            <w:rStyle w:val="Hyperlink"/>
            <w:rFonts w:ascii="Trebuchet MS" w:hAnsi="Trebuchet MS" w:cs="Arial"/>
            <w:sz w:val="24"/>
            <w:szCs w:val="24"/>
          </w:rPr>
          <w:t>Further details can be found here</w:t>
        </w:r>
      </w:hyperlink>
      <w:r w:rsidRPr="003E4A6B">
        <w:rPr>
          <w:rFonts w:ascii="Trebuchet MS" w:hAnsi="Trebuchet MS" w:cs="Arial"/>
          <w:sz w:val="24"/>
          <w:szCs w:val="24"/>
        </w:rPr>
        <w:t>.</w:t>
      </w:r>
    </w:p>
    <w:p w14:paraId="73395267" w14:textId="77777777" w:rsidR="003E4A6B" w:rsidRPr="003E4A6B" w:rsidRDefault="003E4A6B" w:rsidP="003E4A6B">
      <w:pPr>
        <w:widowControl w:val="0"/>
        <w:tabs>
          <w:tab w:val="left" w:pos="255"/>
        </w:tabs>
        <w:autoSpaceDE w:val="0"/>
        <w:autoSpaceDN w:val="0"/>
        <w:spacing w:before="172" w:after="0" w:line="261" w:lineRule="auto"/>
        <w:ind w:right="138"/>
        <w:rPr>
          <w:rFonts w:ascii="Trebuchet MS" w:hAnsi="Trebuchet MS" w:cs="Arial"/>
          <w:sz w:val="24"/>
          <w:szCs w:val="24"/>
        </w:rPr>
      </w:pPr>
    </w:p>
    <w:p w14:paraId="2A8D1A87" w14:textId="77777777" w:rsidR="00764589" w:rsidRDefault="003E4A6B" w:rsidP="00764589">
      <w:pPr>
        <w:pStyle w:val="Heading2"/>
        <w:numPr>
          <w:ilvl w:val="0"/>
          <w:numId w:val="0"/>
        </w:numPr>
        <w:rPr>
          <w:rFonts w:eastAsiaTheme="minorEastAsia" w:cs="Arial"/>
          <w:b w:val="0"/>
          <w:bCs w:val="0"/>
          <w:smallCaps w:val="0"/>
          <w:color w:val="auto"/>
        </w:rPr>
      </w:pPr>
      <w:r w:rsidRPr="003E4A6B">
        <w:rPr>
          <w:rFonts w:cs="Arial"/>
          <w:sz w:val="24"/>
          <w:szCs w:val="24"/>
        </w:rPr>
        <w:br w:type="column"/>
      </w:r>
      <w:r w:rsidR="00764589">
        <w:rPr>
          <w:rFonts w:eastAsiaTheme="minorEastAsia" w:cs="Arial"/>
          <w:b w:val="0"/>
          <w:bCs w:val="0"/>
          <w:smallCaps w:val="0"/>
          <w:color w:val="auto"/>
        </w:rPr>
        <w:lastRenderedPageBreak/>
        <w:t>Conditions for a ‘surviving qualifying partner’</w:t>
      </w:r>
    </w:p>
    <w:p w14:paraId="572E2F92" w14:textId="77777777" w:rsidR="00764589" w:rsidRPr="00764589" w:rsidRDefault="00764589" w:rsidP="00764589">
      <w:pPr>
        <w:pStyle w:val="Heading2"/>
        <w:numPr>
          <w:ilvl w:val="0"/>
          <w:numId w:val="0"/>
        </w:numPr>
        <w:rPr>
          <w:rFonts w:eastAsiaTheme="minorEastAsia" w:cs="Arial"/>
          <w:b w:val="0"/>
          <w:bCs w:val="0"/>
          <w:smallCaps w:val="0"/>
          <w:color w:val="auto"/>
          <w:sz w:val="24"/>
          <w:szCs w:val="24"/>
        </w:rPr>
      </w:pPr>
      <w:r w:rsidRPr="00764589">
        <w:rPr>
          <w:rFonts w:eastAsiaTheme="minorEastAsia" w:cs="Arial"/>
          <w:b w:val="0"/>
          <w:bCs w:val="0"/>
          <w:smallCaps w:val="0"/>
          <w:color w:val="auto"/>
          <w:sz w:val="24"/>
          <w:szCs w:val="24"/>
        </w:rPr>
        <w:t>If you’re in a relationship but not married or in a civil partnership, your partner can receive a long-term survivor’s pension if you have pensionable service on or after 1 January 2007.</w:t>
      </w:r>
    </w:p>
    <w:p w14:paraId="4C3C30EB" w14:textId="77777777" w:rsidR="00764589" w:rsidRPr="00764589" w:rsidRDefault="00764589" w:rsidP="00764589">
      <w:pPr>
        <w:pStyle w:val="Heading2"/>
        <w:numPr>
          <w:ilvl w:val="0"/>
          <w:numId w:val="0"/>
        </w:numPr>
        <w:rPr>
          <w:rFonts w:eastAsiaTheme="minorEastAsia" w:cs="Arial"/>
          <w:b w:val="0"/>
          <w:bCs w:val="0"/>
          <w:smallCaps w:val="0"/>
          <w:color w:val="auto"/>
          <w:sz w:val="24"/>
          <w:szCs w:val="24"/>
        </w:rPr>
      </w:pPr>
      <w:r w:rsidRPr="00764589">
        <w:rPr>
          <w:rFonts w:eastAsiaTheme="minorEastAsia" w:cs="Arial"/>
          <w:b w:val="0"/>
          <w:bCs w:val="0"/>
          <w:smallCaps w:val="0"/>
          <w:color w:val="auto"/>
          <w:sz w:val="24"/>
          <w:szCs w:val="24"/>
        </w:rPr>
        <w:t>Any survivor’s pension that is payable will be based solely on service from 1 January 2007 onwards. However, an application to cover pre-2007 service for family pensions can be made, allowing you to pay family benefit contributions so that earlier service will count towards an adult survivor’s pension. Such an application must be made within six months of becoming a qualifying partner, in accordance with the criteria set out below.</w:t>
      </w:r>
    </w:p>
    <w:p w14:paraId="469F555A" w14:textId="77777777" w:rsidR="00764589" w:rsidRDefault="00764589" w:rsidP="00764589">
      <w:pPr>
        <w:pStyle w:val="Heading2"/>
        <w:numPr>
          <w:ilvl w:val="0"/>
          <w:numId w:val="0"/>
        </w:numPr>
        <w:rPr>
          <w:rFonts w:eastAsiaTheme="minorEastAsia" w:cs="Arial"/>
          <w:b w:val="0"/>
          <w:bCs w:val="0"/>
          <w:smallCaps w:val="0"/>
          <w:color w:val="auto"/>
          <w:sz w:val="24"/>
          <w:szCs w:val="24"/>
        </w:rPr>
      </w:pPr>
      <w:r w:rsidRPr="00764589">
        <w:rPr>
          <w:rFonts w:eastAsiaTheme="minorEastAsia" w:cs="Arial"/>
          <w:b w:val="0"/>
          <w:bCs w:val="0"/>
          <w:smallCaps w:val="0"/>
          <w:color w:val="auto"/>
          <w:sz w:val="24"/>
          <w:szCs w:val="24"/>
        </w:rPr>
        <w:t>In order to qualify for a survivor’s pension other conditions must be met, as set out below. These conditions must be met for a continuous period of at least two years immediately prior to your death:</w:t>
      </w:r>
    </w:p>
    <w:p w14:paraId="3211477C" w14:textId="77777777" w:rsidR="00764589" w:rsidRPr="00764589" w:rsidRDefault="00764589" w:rsidP="002E1881">
      <w:pPr>
        <w:pStyle w:val="Heading2"/>
        <w:numPr>
          <w:ilvl w:val="0"/>
          <w:numId w:val="26"/>
        </w:numPr>
        <w:spacing w:line="240" w:lineRule="auto"/>
        <w:rPr>
          <w:rFonts w:eastAsiaTheme="minorEastAsia" w:cs="Arial"/>
          <w:b w:val="0"/>
          <w:bCs w:val="0"/>
          <w:smallCaps w:val="0"/>
          <w:color w:val="auto"/>
          <w:sz w:val="24"/>
          <w:szCs w:val="24"/>
        </w:rPr>
      </w:pPr>
      <w:r w:rsidRPr="00764589">
        <w:rPr>
          <w:rFonts w:eastAsiaTheme="minorEastAsia" w:cs="Arial"/>
          <w:b w:val="0"/>
          <w:bCs w:val="0"/>
          <w:smallCaps w:val="0"/>
          <w:color w:val="auto"/>
          <w:sz w:val="24"/>
          <w:szCs w:val="24"/>
        </w:rPr>
        <w:t>You’re able to marry or form a civil partnership with your partner;</w:t>
      </w:r>
    </w:p>
    <w:p w14:paraId="2430C5FB" w14:textId="33234DE5" w:rsidR="00764589" w:rsidRDefault="00764589" w:rsidP="002E1881">
      <w:pPr>
        <w:pStyle w:val="Heading2"/>
        <w:numPr>
          <w:ilvl w:val="0"/>
          <w:numId w:val="26"/>
        </w:numPr>
        <w:spacing w:line="240" w:lineRule="auto"/>
        <w:rPr>
          <w:rFonts w:eastAsiaTheme="minorEastAsia" w:cs="Arial"/>
          <w:b w:val="0"/>
          <w:bCs w:val="0"/>
          <w:smallCaps w:val="0"/>
          <w:color w:val="auto"/>
          <w:sz w:val="24"/>
          <w:szCs w:val="24"/>
        </w:rPr>
      </w:pPr>
      <w:r w:rsidRPr="00764589">
        <w:rPr>
          <w:rFonts w:eastAsiaTheme="minorEastAsia" w:cs="Arial"/>
          <w:b w:val="0"/>
          <w:bCs w:val="0"/>
          <w:smallCaps w:val="0"/>
          <w:color w:val="auto"/>
          <w:sz w:val="24"/>
          <w:szCs w:val="24"/>
        </w:rPr>
        <w:t>You and your partner are living with each other as if you</w:t>
      </w:r>
      <w:r w:rsidR="00744870">
        <w:rPr>
          <w:rFonts w:eastAsiaTheme="minorEastAsia" w:cs="Arial"/>
          <w:b w:val="0"/>
          <w:bCs w:val="0"/>
          <w:smallCaps w:val="0"/>
          <w:color w:val="auto"/>
          <w:sz w:val="24"/>
          <w:szCs w:val="24"/>
        </w:rPr>
        <w:t>’</w:t>
      </w:r>
      <w:r w:rsidRPr="00764589">
        <w:rPr>
          <w:rFonts w:eastAsiaTheme="minorEastAsia" w:cs="Arial"/>
          <w:b w:val="0"/>
          <w:bCs w:val="0"/>
          <w:smallCaps w:val="0"/>
          <w:color w:val="auto"/>
          <w:sz w:val="24"/>
          <w:szCs w:val="24"/>
        </w:rPr>
        <w:t>re a married couple or civil partners;</w:t>
      </w:r>
    </w:p>
    <w:p w14:paraId="679D98C5" w14:textId="77777777" w:rsidR="00764589" w:rsidRPr="00764589" w:rsidRDefault="00764589" w:rsidP="002E1881">
      <w:pPr>
        <w:pStyle w:val="Heading2"/>
        <w:numPr>
          <w:ilvl w:val="0"/>
          <w:numId w:val="26"/>
        </w:numPr>
        <w:spacing w:line="240" w:lineRule="auto"/>
        <w:rPr>
          <w:rFonts w:eastAsiaTheme="minorEastAsia" w:cs="Arial"/>
          <w:b w:val="0"/>
          <w:bCs w:val="0"/>
          <w:smallCaps w:val="0"/>
          <w:color w:val="auto"/>
          <w:sz w:val="24"/>
          <w:szCs w:val="24"/>
        </w:rPr>
      </w:pPr>
      <w:r w:rsidRPr="00764589">
        <w:rPr>
          <w:rFonts w:eastAsiaTheme="minorEastAsia" w:cs="Arial"/>
          <w:b w:val="0"/>
          <w:bCs w:val="0"/>
          <w:smallCaps w:val="0"/>
          <w:color w:val="auto"/>
          <w:sz w:val="24"/>
          <w:szCs w:val="24"/>
        </w:rPr>
        <w:t>Neither you nor your partner has been living with a third person as if a married couple or civil partners; and</w:t>
      </w:r>
    </w:p>
    <w:p w14:paraId="000D7798" w14:textId="6F1A8643" w:rsidR="00764589" w:rsidRPr="00764589" w:rsidRDefault="00764589" w:rsidP="002E1881">
      <w:pPr>
        <w:pStyle w:val="Heading2"/>
        <w:numPr>
          <w:ilvl w:val="0"/>
          <w:numId w:val="26"/>
        </w:numPr>
        <w:spacing w:line="240" w:lineRule="auto"/>
        <w:rPr>
          <w:rFonts w:eastAsiaTheme="minorEastAsia" w:cs="Arial"/>
          <w:b w:val="0"/>
          <w:bCs w:val="0"/>
          <w:smallCaps w:val="0"/>
          <w:color w:val="auto"/>
          <w:sz w:val="24"/>
          <w:szCs w:val="24"/>
        </w:rPr>
      </w:pPr>
      <w:r w:rsidRPr="00764589">
        <w:rPr>
          <w:rFonts w:eastAsiaTheme="minorEastAsia" w:cs="Arial"/>
          <w:b w:val="0"/>
          <w:bCs w:val="0"/>
          <w:smallCaps w:val="0"/>
          <w:color w:val="auto"/>
          <w:sz w:val="24"/>
          <w:szCs w:val="24"/>
        </w:rPr>
        <w:t>You and your partner are financially interdependent or your partner is financially dependent on you.</w:t>
      </w:r>
    </w:p>
    <w:p w14:paraId="64018F3D" w14:textId="77777777" w:rsidR="00764589" w:rsidRDefault="00764589" w:rsidP="00764589">
      <w:pPr>
        <w:pStyle w:val="BodyText"/>
        <w:spacing w:before="97" w:line="261" w:lineRule="auto"/>
        <w:ind w:right="252"/>
        <w:rPr>
          <w:rFonts w:ascii="Trebuchet MS" w:eastAsiaTheme="minorEastAsia" w:hAnsi="Trebuchet MS" w:cs="Arial"/>
        </w:rPr>
      </w:pPr>
    </w:p>
    <w:p w14:paraId="37718EB8" w14:textId="77777777" w:rsidR="00764589" w:rsidRDefault="00764589" w:rsidP="00764589">
      <w:pPr>
        <w:pStyle w:val="BodyText"/>
        <w:spacing w:before="97" w:line="261" w:lineRule="auto"/>
        <w:ind w:right="252"/>
        <w:rPr>
          <w:rFonts w:ascii="Trebuchet MS" w:eastAsiaTheme="minorEastAsia" w:hAnsi="Trebuchet MS" w:cs="Arial"/>
        </w:rPr>
      </w:pPr>
      <w:r w:rsidRPr="00764589">
        <w:rPr>
          <w:rFonts w:ascii="Trebuchet MS" w:eastAsiaTheme="minorEastAsia" w:hAnsi="Trebuchet MS" w:cs="Arial"/>
        </w:rPr>
        <w:t>We’ll require your partner to provide evidence of the above qualifying conditions in order</w:t>
      </w:r>
      <w:r>
        <w:rPr>
          <w:rFonts w:ascii="Trebuchet MS" w:eastAsiaTheme="minorEastAsia" w:hAnsi="Trebuchet MS" w:cs="Arial"/>
        </w:rPr>
        <w:t xml:space="preserve"> </w:t>
      </w:r>
      <w:r w:rsidRPr="00764589">
        <w:rPr>
          <w:rFonts w:ascii="Trebuchet MS" w:eastAsiaTheme="minorEastAsia" w:hAnsi="Trebuchet MS" w:cs="Arial"/>
        </w:rPr>
        <w:t>for a long-term survivor’s pension to be paid to them.</w:t>
      </w:r>
    </w:p>
    <w:p w14:paraId="49EFF946" w14:textId="77777777" w:rsidR="002E1881" w:rsidRDefault="002E1881" w:rsidP="00764589">
      <w:pPr>
        <w:pStyle w:val="BodyText"/>
        <w:spacing w:before="97" w:line="261" w:lineRule="auto"/>
        <w:ind w:right="252"/>
        <w:rPr>
          <w:rFonts w:ascii="Trebuchet MS" w:eastAsiaTheme="minorEastAsia" w:hAnsi="Trebuchet MS" w:cs="Arial"/>
        </w:rPr>
      </w:pPr>
    </w:p>
    <w:p w14:paraId="42E3676C" w14:textId="1FEEC5D0" w:rsidR="00764589" w:rsidRDefault="00764589" w:rsidP="00764589">
      <w:pPr>
        <w:pStyle w:val="BodyText"/>
        <w:spacing w:before="97" w:line="261" w:lineRule="auto"/>
        <w:ind w:right="252"/>
        <w:rPr>
          <w:rFonts w:ascii="Trebuchet MS" w:eastAsiaTheme="minorEastAsia" w:hAnsi="Trebuchet MS" w:cs="Arial"/>
        </w:rPr>
      </w:pPr>
      <w:r w:rsidRPr="00764589">
        <w:rPr>
          <w:rFonts w:ascii="Trebuchet MS" w:eastAsiaTheme="minorEastAsia" w:hAnsi="Trebuchet MS" w:cs="Arial"/>
        </w:rPr>
        <w:t xml:space="preserve">We recommend you complete a </w:t>
      </w:r>
      <w:hyperlink r:id="rId16" w:history="1">
        <w:r w:rsidRPr="00744870">
          <w:rPr>
            <w:rStyle w:val="Hyperlink"/>
            <w:rFonts w:ascii="Trebuchet MS" w:eastAsiaTheme="minorEastAsia" w:hAnsi="Trebuchet MS" w:cs="Arial"/>
          </w:rPr>
          <w:t>partner notification form</w:t>
        </w:r>
      </w:hyperlink>
      <w:r w:rsidRPr="00764589">
        <w:rPr>
          <w:rFonts w:ascii="Trebuchet MS" w:eastAsiaTheme="minorEastAsia" w:hAnsi="Trebuchet MS" w:cs="Arial"/>
        </w:rPr>
        <w:t xml:space="preserve"> so that we know about your relationship, but it’s not a mandatory requirement for the payment of benefits.</w:t>
      </w:r>
    </w:p>
    <w:p w14:paraId="6BBDA214" w14:textId="77777777" w:rsidR="002E1881" w:rsidRDefault="002E1881" w:rsidP="00764589">
      <w:pPr>
        <w:pStyle w:val="BodyText"/>
        <w:spacing w:before="97" w:line="261" w:lineRule="auto"/>
        <w:ind w:right="252"/>
        <w:rPr>
          <w:rFonts w:ascii="Trebuchet MS" w:eastAsiaTheme="minorEastAsia" w:hAnsi="Trebuchet MS" w:cs="Arial"/>
        </w:rPr>
      </w:pPr>
    </w:p>
    <w:p w14:paraId="3A026BAD" w14:textId="163AE05A" w:rsidR="00764589" w:rsidRPr="00764589" w:rsidRDefault="00764589" w:rsidP="00764589">
      <w:pPr>
        <w:pStyle w:val="BodyText"/>
        <w:spacing w:before="97" w:line="261" w:lineRule="auto"/>
        <w:ind w:right="252"/>
        <w:rPr>
          <w:rFonts w:ascii="Trebuchet MS" w:eastAsiaTheme="minorEastAsia" w:hAnsi="Trebuchet MS" w:cs="Arial"/>
        </w:rPr>
      </w:pPr>
      <w:r w:rsidRPr="00764589">
        <w:rPr>
          <w:rFonts w:ascii="Trebuchet MS" w:eastAsiaTheme="minorEastAsia" w:hAnsi="Trebuchet MS" w:cs="Arial"/>
        </w:rPr>
        <w:t>Evidence of an exclusive mutual relationship can be provided at the point that service prior to 1 January 2007 is covered, but in any event, the partner will need to provide proof</w:t>
      </w:r>
      <w:r>
        <w:rPr>
          <w:rFonts w:ascii="Trebuchet MS" w:eastAsiaTheme="minorEastAsia" w:hAnsi="Trebuchet MS" w:cs="Arial"/>
        </w:rPr>
        <w:t xml:space="preserve"> </w:t>
      </w:r>
      <w:r w:rsidRPr="00764589">
        <w:rPr>
          <w:rFonts w:ascii="Trebuchet MS" w:eastAsiaTheme="minorEastAsia" w:hAnsi="Trebuchet MS" w:cs="Arial"/>
        </w:rPr>
        <w:t>of dependency and interdependency up to the date of the member’s death.</w:t>
      </w:r>
    </w:p>
    <w:p w14:paraId="4F16A9CE" w14:textId="64FFBABF" w:rsidR="000517BD" w:rsidRDefault="000517BD" w:rsidP="000517BD">
      <w:pPr>
        <w:spacing w:after="0"/>
      </w:pPr>
    </w:p>
    <w:p w14:paraId="41AC175D" w14:textId="02092CCC" w:rsidR="002E1881" w:rsidRDefault="002E1881" w:rsidP="000517BD">
      <w:pPr>
        <w:spacing w:after="0"/>
      </w:pPr>
    </w:p>
    <w:p w14:paraId="350831B4" w14:textId="77777777" w:rsidR="002E1881" w:rsidRPr="00B5536B" w:rsidRDefault="002E1881" w:rsidP="000517BD">
      <w:pPr>
        <w:spacing w:after="0"/>
        <w:rPr>
          <w:rFonts w:ascii="Trebuchet MS" w:hAnsi="Trebuchet MS" w:cs="Arial"/>
          <w:sz w:val="24"/>
          <w:szCs w:val="24"/>
        </w:rPr>
      </w:pPr>
    </w:p>
    <w:p w14:paraId="337D3235" w14:textId="77777777" w:rsidR="000517BD" w:rsidRPr="00B5536B" w:rsidRDefault="000517BD" w:rsidP="000517BD">
      <w:pPr>
        <w:spacing w:after="0"/>
        <w:rPr>
          <w:rFonts w:ascii="Trebuchet MS" w:hAnsi="Trebuchet MS" w:cs="Arial"/>
          <w:sz w:val="24"/>
          <w:szCs w:val="24"/>
        </w:rPr>
      </w:pPr>
    </w:p>
    <w:p w14:paraId="5CB0A70A" w14:textId="397F6D12" w:rsidR="000517BD" w:rsidRPr="00764589" w:rsidRDefault="00764589" w:rsidP="000517BD">
      <w:pPr>
        <w:spacing w:after="0"/>
        <w:rPr>
          <w:rFonts w:ascii="Trebuchet MS" w:hAnsi="Trebuchet MS" w:cs="Arial"/>
          <w:sz w:val="28"/>
          <w:szCs w:val="28"/>
        </w:rPr>
      </w:pPr>
      <w:r w:rsidRPr="00764589">
        <w:rPr>
          <w:rFonts w:ascii="Trebuchet MS" w:hAnsi="Trebuchet MS" w:cs="Arial"/>
          <w:sz w:val="28"/>
          <w:szCs w:val="28"/>
        </w:rPr>
        <w:lastRenderedPageBreak/>
        <w:t>Conditions for a ‘surviving qualifying partner’</w:t>
      </w:r>
    </w:p>
    <w:p w14:paraId="560EE7D5" w14:textId="77777777" w:rsidR="00764589" w:rsidRDefault="00764589" w:rsidP="00764589">
      <w:pPr>
        <w:pStyle w:val="BodyText"/>
        <w:spacing w:before="98" w:line="261" w:lineRule="auto"/>
        <w:ind w:right="267"/>
        <w:jc w:val="both"/>
        <w:rPr>
          <w:rFonts w:ascii="Trebuchet MS" w:eastAsiaTheme="minorEastAsia" w:hAnsi="Trebuchet MS" w:cs="Arial"/>
        </w:rPr>
      </w:pPr>
    </w:p>
    <w:p w14:paraId="35FB7775" w14:textId="0C001892" w:rsidR="00764589" w:rsidRPr="00764589" w:rsidRDefault="00764589" w:rsidP="00764589">
      <w:pPr>
        <w:pStyle w:val="BodyText"/>
        <w:spacing w:before="98" w:line="261" w:lineRule="auto"/>
        <w:ind w:right="267"/>
        <w:jc w:val="both"/>
        <w:rPr>
          <w:rFonts w:ascii="Trebuchet MS" w:eastAsiaTheme="minorEastAsia" w:hAnsi="Trebuchet MS" w:cs="Arial"/>
        </w:rPr>
      </w:pPr>
      <w:r w:rsidRPr="00764589">
        <w:rPr>
          <w:rFonts w:ascii="Trebuchet MS" w:eastAsiaTheme="minorEastAsia" w:hAnsi="Trebuchet MS" w:cs="Arial"/>
        </w:rPr>
        <w:t>To validate dependence or interdependency, the surviving qualifying partner will need to provide evidence which may include</w:t>
      </w:r>
      <w:r>
        <w:rPr>
          <w:rFonts w:ascii="Trebuchet MS" w:eastAsiaTheme="minorEastAsia" w:hAnsi="Trebuchet MS" w:cs="Arial"/>
        </w:rPr>
        <w:t xml:space="preserve"> </w:t>
      </w:r>
      <w:r w:rsidRPr="00764589">
        <w:rPr>
          <w:rFonts w:ascii="Trebuchet MS" w:eastAsiaTheme="minorEastAsia" w:hAnsi="Trebuchet MS" w:cs="Arial"/>
        </w:rPr>
        <w:t>the following:</w:t>
      </w:r>
    </w:p>
    <w:p w14:paraId="4B75CFC5" w14:textId="77777777" w:rsidR="00764589" w:rsidRDefault="00764589" w:rsidP="00764589">
      <w:pPr>
        <w:pStyle w:val="ListParagraph"/>
        <w:widowControl w:val="0"/>
        <w:numPr>
          <w:ilvl w:val="0"/>
          <w:numId w:val="28"/>
        </w:numPr>
        <w:tabs>
          <w:tab w:val="left" w:pos="255"/>
        </w:tabs>
        <w:autoSpaceDE w:val="0"/>
        <w:autoSpaceDN w:val="0"/>
        <w:spacing w:before="198" w:after="0" w:line="261" w:lineRule="auto"/>
        <w:ind w:right="552"/>
        <w:rPr>
          <w:rFonts w:ascii="Trebuchet MS" w:hAnsi="Trebuchet MS" w:cs="Arial"/>
          <w:sz w:val="24"/>
          <w:szCs w:val="24"/>
        </w:rPr>
      </w:pPr>
      <w:r w:rsidRPr="00764589">
        <w:rPr>
          <w:rFonts w:ascii="Trebuchet MS" w:hAnsi="Trebuchet MS" w:cs="Arial"/>
          <w:sz w:val="24"/>
          <w:szCs w:val="24"/>
        </w:rPr>
        <w:t>The partner lived in the member’s house or the member and the partner lived in a shared household;</w:t>
      </w:r>
    </w:p>
    <w:p w14:paraId="0B08617A" w14:textId="77777777" w:rsidR="00764589" w:rsidRDefault="00764589" w:rsidP="00764589">
      <w:pPr>
        <w:pStyle w:val="ListParagraph"/>
        <w:widowControl w:val="0"/>
        <w:numPr>
          <w:ilvl w:val="0"/>
          <w:numId w:val="28"/>
        </w:numPr>
        <w:tabs>
          <w:tab w:val="left" w:pos="255"/>
        </w:tabs>
        <w:autoSpaceDE w:val="0"/>
        <w:autoSpaceDN w:val="0"/>
        <w:spacing w:before="198" w:after="0" w:line="261" w:lineRule="auto"/>
        <w:ind w:right="552"/>
        <w:rPr>
          <w:rFonts w:ascii="Trebuchet MS" w:hAnsi="Trebuchet MS" w:cs="Arial"/>
          <w:sz w:val="24"/>
          <w:szCs w:val="24"/>
        </w:rPr>
      </w:pPr>
      <w:r w:rsidRPr="00764589">
        <w:rPr>
          <w:rFonts w:ascii="Trebuchet MS" w:hAnsi="Trebuchet MS" w:cs="Arial"/>
          <w:sz w:val="24"/>
          <w:szCs w:val="24"/>
        </w:rPr>
        <w:t>The partner was supported by the member or the member and the partner shared household spending;</w:t>
      </w:r>
    </w:p>
    <w:p w14:paraId="7417AA6D" w14:textId="77777777" w:rsidR="00764589" w:rsidRDefault="00764589" w:rsidP="00764589">
      <w:pPr>
        <w:pStyle w:val="ListParagraph"/>
        <w:widowControl w:val="0"/>
        <w:numPr>
          <w:ilvl w:val="0"/>
          <w:numId w:val="28"/>
        </w:numPr>
        <w:tabs>
          <w:tab w:val="left" w:pos="255"/>
        </w:tabs>
        <w:autoSpaceDE w:val="0"/>
        <w:autoSpaceDN w:val="0"/>
        <w:spacing w:before="198" w:after="0" w:line="261" w:lineRule="auto"/>
        <w:ind w:right="552"/>
        <w:rPr>
          <w:rFonts w:ascii="Trebuchet MS" w:hAnsi="Trebuchet MS" w:cs="Arial"/>
          <w:sz w:val="24"/>
          <w:szCs w:val="24"/>
        </w:rPr>
      </w:pPr>
      <w:r w:rsidRPr="00764589">
        <w:rPr>
          <w:rFonts w:ascii="Trebuchet MS" w:hAnsi="Trebuchet MS" w:cs="Arial"/>
          <w:sz w:val="24"/>
          <w:szCs w:val="24"/>
        </w:rPr>
        <w:t>The member and the partner shared bank accounts and / or investments;</w:t>
      </w:r>
    </w:p>
    <w:p w14:paraId="23E55ECC" w14:textId="77777777" w:rsidR="00764589" w:rsidRDefault="00764589" w:rsidP="00764589">
      <w:pPr>
        <w:pStyle w:val="ListParagraph"/>
        <w:widowControl w:val="0"/>
        <w:numPr>
          <w:ilvl w:val="0"/>
          <w:numId w:val="28"/>
        </w:numPr>
        <w:tabs>
          <w:tab w:val="left" w:pos="255"/>
        </w:tabs>
        <w:autoSpaceDE w:val="0"/>
        <w:autoSpaceDN w:val="0"/>
        <w:spacing w:before="198" w:after="0" w:line="261" w:lineRule="auto"/>
        <w:ind w:right="552"/>
        <w:rPr>
          <w:rFonts w:ascii="Trebuchet MS" w:hAnsi="Trebuchet MS" w:cs="Arial"/>
          <w:sz w:val="24"/>
          <w:szCs w:val="24"/>
        </w:rPr>
      </w:pPr>
      <w:r w:rsidRPr="00764589">
        <w:rPr>
          <w:rFonts w:ascii="Trebuchet MS" w:hAnsi="Trebuchet MS" w:cs="Arial"/>
          <w:sz w:val="24"/>
          <w:szCs w:val="24"/>
        </w:rPr>
        <w:t>The member and the partner had a loan or mortgage in joint names;</w:t>
      </w:r>
    </w:p>
    <w:p w14:paraId="4E0C8C83" w14:textId="77777777" w:rsidR="00764589" w:rsidRDefault="00764589" w:rsidP="00764589">
      <w:pPr>
        <w:pStyle w:val="ListParagraph"/>
        <w:widowControl w:val="0"/>
        <w:numPr>
          <w:ilvl w:val="0"/>
          <w:numId w:val="28"/>
        </w:numPr>
        <w:tabs>
          <w:tab w:val="left" w:pos="255"/>
        </w:tabs>
        <w:autoSpaceDE w:val="0"/>
        <w:autoSpaceDN w:val="0"/>
        <w:spacing w:before="198" w:after="0" w:line="261" w:lineRule="auto"/>
        <w:ind w:right="552"/>
        <w:rPr>
          <w:rFonts w:ascii="Trebuchet MS" w:hAnsi="Trebuchet MS" w:cs="Arial"/>
          <w:sz w:val="24"/>
          <w:szCs w:val="24"/>
        </w:rPr>
      </w:pPr>
      <w:r w:rsidRPr="00764589">
        <w:rPr>
          <w:rFonts w:ascii="Trebuchet MS" w:hAnsi="Trebuchet MS" w:cs="Arial"/>
          <w:sz w:val="24"/>
          <w:szCs w:val="24"/>
        </w:rPr>
        <w:t>The member and the partner named each other as the main beneficiary;</w:t>
      </w:r>
    </w:p>
    <w:p w14:paraId="6C2423F9" w14:textId="77777777" w:rsidR="00764589" w:rsidRDefault="00764589" w:rsidP="00764589">
      <w:pPr>
        <w:pStyle w:val="ListParagraph"/>
        <w:widowControl w:val="0"/>
        <w:numPr>
          <w:ilvl w:val="0"/>
          <w:numId w:val="28"/>
        </w:numPr>
        <w:tabs>
          <w:tab w:val="left" w:pos="255"/>
        </w:tabs>
        <w:autoSpaceDE w:val="0"/>
        <w:autoSpaceDN w:val="0"/>
        <w:spacing w:before="198" w:after="0" w:line="261" w:lineRule="auto"/>
        <w:ind w:right="552"/>
        <w:rPr>
          <w:rFonts w:ascii="Trebuchet MS" w:hAnsi="Trebuchet MS" w:cs="Arial"/>
          <w:sz w:val="24"/>
          <w:szCs w:val="24"/>
        </w:rPr>
      </w:pPr>
      <w:r w:rsidRPr="00764589">
        <w:rPr>
          <w:rFonts w:ascii="Trebuchet MS" w:hAnsi="Trebuchet MS" w:cs="Arial"/>
          <w:sz w:val="24"/>
          <w:szCs w:val="24"/>
        </w:rPr>
        <w:t>The member and the partner held a mutual power of attorney;</w:t>
      </w:r>
    </w:p>
    <w:p w14:paraId="70918FF5" w14:textId="31001B4D" w:rsidR="00764589" w:rsidRPr="00764589" w:rsidRDefault="00764589" w:rsidP="00764589">
      <w:pPr>
        <w:pStyle w:val="ListParagraph"/>
        <w:widowControl w:val="0"/>
        <w:numPr>
          <w:ilvl w:val="0"/>
          <w:numId w:val="28"/>
        </w:numPr>
        <w:tabs>
          <w:tab w:val="left" w:pos="255"/>
        </w:tabs>
        <w:autoSpaceDE w:val="0"/>
        <w:autoSpaceDN w:val="0"/>
        <w:spacing w:before="198" w:after="0" w:line="261" w:lineRule="auto"/>
        <w:ind w:right="552"/>
        <w:rPr>
          <w:rFonts w:ascii="Trebuchet MS" w:hAnsi="Trebuchet MS" w:cs="Arial"/>
          <w:sz w:val="24"/>
          <w:szCs w:val="24"/>
        </w:rPr>
      </w:pPr>
      <w:r w:rsidRPr="00764589">
        <w:rPr>
          <w:rFonts w:ascii="Trebuchet MS" w:hAnsi="Trebuchet MS" w:cs="Arial"/>
          <w:sz w:val="24"/>
          <w:szCs w:val="24"/>
        </w:rPr>
        <w:t>The member has nominated their partner as the main beneficiary of the life assurance or the member and partner has nominated each other for the purposes of life assurance.</w:t>
      </w:r>
    </w:p>
    <w:p w14:paraId="267E1BD6" w14:textId="77777777" w:rsidR="00764589" w:rsidRDefault="00764589" w:rsidP="00764589">
      <w:pPr>
        <w:pStyle w:val="BodyText"/>
        <w:spacing w:before="97" w:line="261" w:lineRule="auto"/>
        <w:ind w:right="630"/>
        <w:rPr>
          <w:rFonts w:ascii="Trebuchet MS" w:eastAsiaTheme="minorEastAsia" w:hAnsi="Trebuchet MS" w:cs="Arial"/>
        </w:rPr>
      </w:pPr>
    </w:p>
    <w:p w14:paraId="2D8B41E8" w14:textId="77777777" w:rsidR="00764589" w:rsidRDefault="00764589" w:rsidP="00764589">
      <w:pPr>
        <w:pStyle w:val="BodyText"/>
        <w:spacing w:before="97" w:line="261" w:lineRule="auto"/>
        <w:ind w:right="630"/>
        <w:rPr>
          <w:rFonts w:ascii="Trebuchet MS" w:eastAsiaTheme="minorEastAsia" w:hAnsi="Trebuchet MS" w:cs="Arial"/>
        </w:rPr>
      </w:pPr>
      <w:r w:rsidRPr="00764589">
        <w:rPr>
          <w:rFonts w:ascii="Trebuchet MS" w:eastAsiaTheme="minorEastAsia" w:hAnsi="Trebuchet MS" w:cs="Arial"/>
        </w:rPr>
        <w:t>We emphasise that it will be incumbent on a partner who is not in a marriage or civil</w:t>
      </w:r>
      <w:r>
        <w:rPr>
          <w:rFonts w:ascii="Trebuchet MS" w:eastAsiaTheme="minorEastAsia" w:hAnsi="Trebuchet MS" w:cs="Arial"/>
        </w:rPr>
        <w:t xml:space="preserve"> </w:t>
      </w:r>
      <w:r w:rsidRPr="00764589">
        <w:rPr>
          <w:rFonts w:ascii="Trebuchet MS" w:eastAsiaTheme="minorEastAsia" w:hAnsi="Trebuchet MS" w:cs="Arial"/>
        </w:rPr>
        <w:t>partnership to be able to prove that they have been financially dependent or financially interdependent after the member’s death</w:t>
      </w:r>
      <w:r>
        <w:rPr>
          <w:rFonts w:ascii="Trebuchet MS" w:eastAsiaTheme="minorEastAsia" w:hAnsi="Trebuchet MS" w:cs="Arial"/>
        </w:rPr>
        <w:t xml:space="preserve">. </w:t>
      </w:r>
    </w:p>
    <w:p w14:paraId="1C562FD5" w14:textId="77777777" w:rsidR="002E1881" w:rsidRDefault="002E1881" w:rsidP="00764589">
      <w:pPr>
        <w:pStyle w:val="BodyText"/>
        <w:spacing w:before="97" w:line="261" w:lineRule="auto"/>
        <w:ind w:right="630"/>
        <w:rPr>
          <w:rFonts w:ascii="Trebuchet MS" w:eastAsiaTheme="minorEastAsia" w:hAnsi="Trebuchet MS" w:cs="Arial"/>
        </w:rPr>
      </w:pPr>
    </w:p>
    <w:p w14:paraId="1C20807E" w14:textId="16678496" w:rsidR="00764589" w:rsidRDefault="00764589" w:rsidP="00764589">
      <w:pPr>
        <w:pStyle w:val="BodyText"/>
        <w:spacing w:before="97" w:line="261" w:lineRule="auto"/>
        <w:ind w:right="630"/>
        <w:rPr>
          <w:rFonts w:ascii="Trebuchet MS" w:eastAsiaTheme="minorEastAsia" w:hAnsi="Trebuchet MS" w:cs="Arial"/>
        </w:rPr>
      </w:pPr>
      <w:r>
        <w:rPr>
          <w:rFonts w:ascii="Trebuchet MS" w:eastAsiaTheme="minorEastAsia" w:hAnsi="Trebuchet MS" w:cs="Arial"/>
        </w:rPr>
        <w:t>I</w:t>
      </w:r>
      <w:r w:rsidRPr="00764589">
        <w:rPr>
          <w:rFonts w:ascii="Trebuchet MS" w:eastAsiaTheme="minorEastAsia" w:hAnsi="Trebuchet MS" w:cs="Arial"/>
        </w:rPr>
        <w:t>f there is no evidence of financial dependency or interdependency after the member has died, a partner will not be entitled to a surviving adult pension. For example, two individuals enter a long-term relationship, both of whom have their own separate properties. Both see themselves as “self-sufficient”, with their respective assets kept separate for inheritance tax purposes, as they have children from a previous relationship.</w:t>
      </w:r>
    </w:p>
    <w:p w14:paraId="0D73D65E" w14:textId="77777777" w:rsidR="002E1881" w:rsidRDefault="002E1881" w:rsidP="00764589">
      <w:pPr>
        <w:pStyle w:val="BodyText"/>
        <w:spacing w:before="97" w:line="261" w:lineRule="auto"/>
        <w:ind w:right="630"/>
        <w:rPr>
          <w:rFonts w:ascii="Trebuchet MS" w:eastAsiaTheme="minorEastAsia" w:hAnsi="Trebuchet MS" w:cs="Arial"/>
        </w:rPr>
      </w:pPr>
    </w:p>
    <w:p w14:paraId="454FB4EE" w14:textId="3175C0D7" w:rsidR="00764589" w:rsidRPr="00764589" w:rsidRDefault="00764589" w:rsidP="00764589">
      <w:pPr>
        <w:pStyle w:val="BodyText"/>
        <w:spacing w:before="97" w:line="261" w:lineRule="auto"/>
        <w:ind w:right="630"/>
        <w:rPr>
          <w:rFonts w:ascii="Trebuchet MS" w:eastAsiaTheme="minorEastAsia" w:hAnsi="Trebuchet MS" w:cs="Arial"/>
        </w:rPr>
      </w:pPr>
      <w:r w:rsidRPr="00764589">
        <w:rPr>
          <w:rFonts w:ascii="Trebuchet MS" w:eastAsiaTheme="minorEastAsia" w:hAnsi="Trebuchet MS" w:cs="Arial"/>
        </w:rPr>
        <w:t>If there is no evidence of mutual dependency, it will not be possible for the Scheme to grant a surviving qualifying partner benefit.</w:t>
      </w:r>
    </w:p>
    <w:p w14:paraId="2EAECB2F" w14:textId="77777777" w:rsidR="00764589" w:rsidRPr="00AD439B" w:rsidRDefault="00764589" w:rsidP="00764589">
      <w:pPr>
        <w:spacing w:after="0"/>
        <w:rPr>
          <w:rFonts w:ascii="Trebuchet MS" w:hAnsi="Trebuchet MS" w:cs="Arial"/>
          <w:sz w:val="24"/>
          <w:szCs w:val="24"/>
        </w:rPr>
      </w:pPr>
    </w:p>
    <w:p w14:paraId="34FCA3D6" w14:textId="05EE297D" w:rsidR="00764589" w:rsidRDefault="00764589">
      <w:pPr>
        <w:rPr>
          <w:rFonts w:ascii="Trebuchet MS" w:hAnsi="Trebuchet MS" w:cs="Arial"/>
          <w:sz w:val="24"/>
          <w:szCs w:val="24"/>
        </w:rPr>
      </w:pPr>
      <w:r>
        <w:rPr>
          <w:rFonts w:ascii="Trebuchet MS" w:hAnsi="Trebuchet MS" w:cs="Arial"/>
          <w:sz w:val="24"/>
          <w:szCs w:val="24"/>
        </w:rPr>
        <w:br w:type="page"/>
      </w:r>
    </w:p>
    <w:p w14:paraId="12C15814" w14:textId="2FF39AF5" w:rsidR="00764589" w:rsidRPr="002E1881" w:rsidRDefault="00764589" w:rsidP="00764589">
      <w:pPr>
        <w:spacing w:after="0"/>
        <w:rPr>
          <w:rFonts w:ascii="Trebuchet MS" w:hAnsi="Trebuchet MS" w:cs="Arial"/>
          <w:sz w:val="28"/>
          <w:szCs w:val="28"/>
        </w:rPr>
      </w:pPr>
      <w:r>
        <w:rPr>
          <w:rFonts w:ascii="Trebuchet MS" w:hAnsi="Trebuchet MS" w:cs="Arial"/>
          <w:sz w:val="28"/>
          <w:szCs w:val="28"/>
        </w:rPr>
        <w:lastRenderedPageBreak/>
        <w:t>Family pensions (nominated family members)</w:t>
      </w:r>
    </w:p>
    <w:p w14:paraId="06EC20B4" w14:textId="77777777" w:rsidR="00764589" w:rsidRDefault="00764589" w:rsidP="002E1881">
      <w:pPr>
        <w:pStyle w:val="Heading3"/>
        <w:numPr>
          <w:ilvl w:val="0"/>
          <w:numId w:val="0"/>
        </w:numPr>
        <w:spacing w:line="240" w:lineRule="auto"/>
        <w:ind w:left="720" w:right="13" w:hanging="720"/>
        <w:rPr>
          <w:rFonts w:eastAsiaTheme="minorEastAsia" w:cs="Arial"/>
          <w:b w:val="0"/>
          <w:bCs w:val="0"/>
          <w:color w:val="auto"/>
          <w:sz w:val="24"/>
          <w:szCs w:val="24"/>
        </w:rPr>
      </w:pPr>
      <w:r w:rsidRPr="00764589">
        <w:rPr>
          <w:rFonts w:eastAsiaTheme="minorEastAsia" w:cs="Arial"/>
          <w:b w:val="0"/>
          <w:bCs w:val="0"/>
          <w:color w:val="auto"/>
          <w:sz w:val="24"/>
          <w:szCs w:val="24"/>
        </w:rPr>
        <w:t>In certain circumstances you can nominate a family member to receive a pension.</w:t>
      </w:r>
    </w:p>
    <w:p w14:paraId="50007B88" w14:textId="2F8C756F" w:rsidR="003C0BBD" w:rsidRPr="003C0BBD" w:rsidRDefault="00764589" w:rsidP="002E1881">
      <w:pPr>
        <w:pStyle w:val="Heading3"/>
        <w:numPr>
          <w:ilvl w:val="0"/>
          <w:numId w:val="0"/>
        </w:numPr>
        <w:spacing w:line="240" w:lineRule="auto"/>
        <w:ind w:right="13"/>
        <w:rPr>
          <w:rFonts w:eastAsiaTheme="minorEastAsia" w:cs="Arial"/>
          <w:b w:val="0"/>
          <w:bCs w:val="0"/>
          <w:color w:val="auto"/>
          <w:sz w:val="24"/>
          <w:szCs w:val="24"/>
        </w:rPr>
      </w:pPr>
      <w:r w:rsidRPr="003C0BBD">
        <w:rPr>
          <w:rFonts w:eastAsiaTheme="minorEastAsia" w:cs="Arial"/>
          <w:b w:val="0"/>
          <w:bCs w:val="0"/>
          <w:color w:val="auto"/>
          <w:sz w:val="24"/>
          <w:szCs w:val="24"/>
        </w:rPr>
        <w:t>If you’re single and haven’t retired you can nominate:</w:t>
      </w:r>
    </w:p>
    <w:p w14:paraId="060C03AB" w14:textId="77777777" w:rsidR="003C0BBD" w:rsidRPr="003C0BBD" w:rsidRDefault="00764589" w:rsidP="002E1881">
      <w:pPr>
        <w:pStyle w:val="Heading3"/>
        <w:numPr>
          <w:ilvl w:val="0"/>
          <w:numId w:val="29"/>
        </w:numPr>
        <w:spacing w:line="240" w:lineRule="auto"/>
        <w:ind w:right="13"/>
        <w:rPr>
          <w:rFonts w:eastAsiaTheme="minorEastAsia" w:cs="Arial"/>
          <w:b w:val="0"/>
          <w:bCs w:val="0"/>
          <w:color w:val="auto"/>
          <w:sz w:val="24"/>
          <w:szCs w:val="24"/>
        </w:rPr>
      </w:pPr>
      <w:r w:rsidRPr="003C0BBD">
        <w:rPr>
          <w:rFonts w:eastAsiaTheme="minorEastAsia" w:cs="Arial"/>
          <w:b w:val="0"/>
          <w:bCs w:val="0"/>
          <w:color w:val="auto"/>
          <w:sz w:val="24"/>
          <w:szCs w:val="24"/>
        </w:rPr>
        <w:t>a parent: or</w:t>
      </w:r>
    </w:p>
    <w:p w14:paraId="0AEE1E27" w14:textId="77777777" w:rsidR="003C0BBD" w:rsidRPr="003C0BBD" w:rsidRDefault="00764589" w:rsidP="002E1881">
      <w:pPr>
        <w:pStyle w:val="Heading3"/>
        <w:numPr>
          <w:ilvl w:val="0"/>
          <w:numId w:val="29"/>
        </w:numPr>
        <w:spacing w:line="240" w:lineRule="auto"/>
        <w:ind w:right="13"/>
        <w:rPr>
          <w:rFonts w:eastAsiaTheme="minorEastAsia" w:cs="Arial"/>
          <w:b w:val="0"/>
          <w:bCs w:val="0"/>
          <w:color w:val="auto"/>
          <w:sz w:val="24"/>
          <w:szCs w:val="24"/>
        </w:rPr>
      </w:pPr>
      <w:r w:rsidRPr="003C0BBD">
        <w:rPr>
          <w:rFonts w:eastAsiaTheme="minorEastAsia" w:cs="Arial"/>
          <w:b w:val="0"/>
          <w:bCs w:val="0"/>
          <w:color w:val="auto"/>
          <w:sz w:val="24"/>
          <w:szCs w:val="24"/>
        </w:rPr>
        <w:t>step-parent: or</w:t>
      </w:r>
    </w:p>
    <w:p w14:paraId="05DF1F3D" w14:textId="6AA9B0BC" w:rsidR="00764589" w:rsidRPr="003C0BBD" w:rsidRDefault="00764589" w:rsidP="002E1881">
      <w:pPr>
        <w:pStyle w:val="Heading3"/>
        <w:numPr>
          <w:ilvl w:val="0"/>
          <w:numId w:val="29"/>
        </w:numPr>
        <w:spacing w:line="240" w:lineRule="auto"/>
        <w:ind w:right="13"/>
        <w:rPr>
          <w:rFonts w:eastAsiaTheme="minorEastAsia" w:cs="Arial"/>
          <w:b w:val="0"/>
          <w:bCs w:val="0"/>
          <w:color w:val="auto"/>
          <w:sz w:val="24"/>
          <w:szCs w:val="24"/>
        </w:rPr>
      </w:pPr>
      <w:r w:rsidRPr="003C0BBD">
        <w:rPr>
          <w:rFonts w:eastAsiaTheme="minorEastAsia" w:cs="Arial"/>
          <w:b w:val="0"/>
          <w:bCs w:val="0"/>
          <w:color w:val="auto"/>
          <w:sz w:val="24"/>
          <w:szCs w:val="24"/>
        </w:rPr>
        <w:t>brother or sister.</w:t>
      </w:r>
    </w:p>
    <w:p w14:paraId="5BBE2294" w14:textId="5F3971FD" w:rsidR="00764589" w:rsidRPr="00764589" w:rsidRDefault="00764589" w:rsidP="003C0BBD">
      <w:pPr>
        <w:pStyle w:val="BodyText"/>
        <w:spacing w:before="197" w:line="261" w:lineRule="auto"/>
        <w:ind w:right="13"/>
        <w:rPr>
          <w:rFonts w:ascii="Trebuchet MS" w:eastAsiaTheme="minorEastAsia" w:hAnsi="Trebuchet MS" w:cs="Arial"/>
        </w:rPr>
      </w:pPr>
      <w:r w:rsidRPr="00764589">
        <w:rPr>
          <w:rFonts w:ascii="Trebuchet MS" w:eastAsiaTheme="minorEastAsia" w:hAnsi="Trebuchet MS" w:cs="Arial"/>
        </w:rPr>
        <w:t>This is provided they’re not married, not a civil partner and not living with another person as if they were a married couple or civil partners.</w:t>
      </w:r>
    </w:p>
    <w:p w14:paraId="778A07C8" w14:textId="77777777" w:rsidR="003C0BBD" w:rsidRDefault="00764589" w:rsidP="003C0BBD">
      <w:pPr>
        <w:pStyle w:val="BodyText"/>
        <w:spacing w:before="172" w:line="261" w:lineRule="auto"/>
        <w:ind w:right="13"/>
        <w:rPr>
          <w:rFonts w:ascii="Trebuchet MS" w:eastAsiaTheme="minorEastAsia" w:hAnsi="Trebuchet MS" w:cs="Arial"/>
        </w:rPr>
      </w:pPr>
      <w:r w:rsidRPr="00764589">
        <w:rPr>
          <w:rFonts w:ascii="Trebuchet MS" w:eastAsiaTheme="minorEastAsia" w:hAnsi="Trebuchet MS" w:cs="Arial"/>
        </w:rPr>
        <w:t>They can also be nominated if they’re widowed or a surviving civil partner.</w:t>
      </w:r>
    </w:p>
    <w:p w14:paraId="6DEB6E6B" w14:textId="77777777" w:rsidR="003C0BBD" w:rsidRDefault="00764589" w:rsidP="003C0BBD">
      <w:pPr>
        <w:pStyle w:val="BodyText"/>
        <w:spacing w:before="172" w:line="261" w:lineRule="auto"/>
        <w:ind w:right="13"/>
        <w:rPr>
          <w:rFonts w:ascii="Trebuchet MS" w:eastAsiaTheme="minorEastAsia" w:hAnsi="Trebuchet MS" w:cs="Arial"/>
        </w:rPr>
      </w:pPr>
      <w:r w:rsidRPr="003C0BBD">
        <w:rPr>
          <w:rFonts w:ascii="Trebuchet MS" w:eastAsiaTheme="minorEastAsia" w:hAnsi="Trebuchet MS" w:cs="Arial"/>
        </w:rPr>
        <w:t>If you have a partner who meets the criteria for a surviving qualifying partner, a pension will be paid to that individual, over someone who you nominate as a financial dependant.</w:t>
      </w:r>
    </w:p>
    <w:p w14:paraId="7A45617E" w14:textId="77777777" w:rsidR="003C0BBD" w:rsidRDefault="00764589" w:rsidP="003C0BBD">
      <w:pPr>
        <w:pStyle w:val="BodyText"/>
        <w:spacing w:before="172" w:line="261" w:lineRule="auto"/>
        <w:ind w:right="13"/>
        <w:rPr>
          <w:rFonts w:ascii="Trebuchet MS" w:eastAsiaTheme="minorEastAsia" w:hAnsi="Trebuchet MS" w:cs="Arial"/>
        </w:rPr>
      </w:pPr>
      <w:r w:rsidRPr="00764589">
        <w:rPr>
          <w:rFonts w:ascii="Trebuchet MS" w:eastAsiaTheme="minorEastAsia" w:hAnsi="Trebuchet MS" w:cs="Arial"/>
        </w:rPr>
        <w:t>Your nominee must be wholly or mainly financially dependent on you and you must complete and submit a nomination form</w:t>
      </w:r>
      <w:r w:rsidR="003C0BBD">
        <w:rPr>
          <w:rFonts w:ascii="Trebuchet MS" w:eastAsiaTheme="minorEastAsia" w:hAnsi="Trebuchet MS" w:cs="Arial"/>
        </w:rPr>
        <w:t xml:space="preserve"> </w:t>
      </w:r>
      <w:r w:rsidRPr="00764589">
        <w:rPr>
          <w:rFonts w:ascii="Trebuchet MS" w:eastAsiaTheme="minorEastAsia" w:hAnsi="Trebuchet MS" w:cs="Arial"/>
        </w:rPr>
        <w:t>to Teachers’ Pensions. You can complete a nomination form and this must be signed by you and your nominee.</w:t>
      </w:r>
    </w:p>
    <w:p w14:paraId="1992B76A" w14:textId="7F8F5EDA" w:rsidR="003C0BBD" w:rsidRDefault="00764589" w:rsidP="003C0BBD">
      <w:pPr>
        <w:pStyle w:val="BodyText"/>
        <w:spacing w:before="172" w:line="261" w:lineRule="auto"/>
        <w:ind w:right="13"/>
        <w:rPr>
          <w:rFonts w:ascii="Trebuchet MS" w:eastAsiaTheme="minorEastAsia" w:hAnsi="Trebuchet MS" w:cs="Arial"/>
        </w:rPr>
      </w:pPr>
      <w:r w:rsidRPr="00764589">
        <w:rPr>
          <w:rFonts w:ascii="Trebuchet MS" w:eastAsiaTheme="minorEastAsia" w:hAnsi="Trebuchet MS" w:cs="Arial"/>
        </w:rPr>
        <w:t xml:space="preserve">If you or they marry, register as a civil partner or, start to live with another person as if you/they are a married couple or civil partners, their nomination ends. It also ends if the nominee dies, otherwise stops being </w:t>
      </w:r>
      <w:r w:rsidR="004A1AAD" w:rsidRPr="004A1AAD">
        <w:rPr>
          <w:rFonts w:ascii="Trebuchet MS" w:eastAsiaTheme="minorEastAsia" w:hAnsi="Trebuchet MS" w:cs="Arial"/>
        </w:rPr>
        <w:t>dependent</w:t>
      </w:r>
      <w:r w:rsidRPr="00764589">
        <w:rPr>
          <w:rFonts w:ascii="Trebuchet MS" w:eastAsiaTheme="minorEastAsia" w:hAnsi="Trebuchet MS" w:cs="Arial"/>
        </w:rPr>
        <w:t xml:space="preserve"> on you or you nominate another dependant.</w:t>
      </w:r>
    </w:p>
    <w:p w14:paraId="141E1197" w14:textId="41C799A3" w:rsidR="003C0BBD" w:rsidRDefault="00764589" w:rsidP="003C0BBD">
      <w:pPr>
        <w:pStyle w:val="BodyText"/>
        <w:spacing w:before="172" w:line="261" w:lineRule="auto"/>
        <w:ind w:right="13"/>
        <w:rPr>
          <w:rFonts w:ascii="Trebuchet MS" w:eastAsiaTheme="minorEastAsia" w:hAnsi="Trebuchet MS" w:cs="Arial"/>
        </w:rPr>
      </w:pPr>
      <w:r w:rsidRPr="00764589">
        <w:rPr>
          <w:rFonts w:ascii="Trebuchet MS" w:eastAsiaTheme="minorEastAsia" w:hAnsi="Trebuchet MS" w:cs="Arial"/>
        </w:rPr>
        <w:t xml:space="preserve">It’s your responsibility to keep your nomination up to date. When any application for a pension is received, checks will be undertaken to ensure that the criteria </w:t>
      </w:r>
      <w:r w:rsidR="004A1AAD">
        <w:rPr>
          <w:rFonts w:ascii="Trebuchet MS" w:eastAsiaTheme="minorEastAsia" w:hAnsi="Trebuchet MS" w:cs="Arial"/>
        </w:rPr>
        <w:t>are</w:t>
      </w:r>
      <w:r w:rsidRPr="00764589">
        <w:rPr>
          <w:rFonts w:ascii="Trebuchet MS" w:eastAsiaTheme="minorEastAsia" w:hAnsi="Trebuchet MS" w:cs="Arial"/>
        </w:rPr>
        <w:t xml:space="preserve"> still met.</w:t>
      </w:r>
    </w:p>
    <w:p w14:paraId="3523DAC9" w14:textId="69A822DF" w:rsidR="003C0BBD" w:rsidRDefault="004A1AAD" w:rsidP="003C0BBD">
      <w:pPr>
        <w:pStyle w:val="BodyText"/>
        <w:spacing w:before="172" w:line="261" w:lineRule="auto"/>
        <w:ind w:right="13"/>
        <w:rPr>
          <w:rFonts w:ascii="Trebuchet MS" w:eastAsiaTheme="minorEastAsia" w:hAnsi="Trebuchet MS" w:cs="Arial"/>
        </w:rPr>
      </w:pPr>
      <w:r w:rsidRPr="004A1AAD">
        <w:rPr>
          <w:rFonts w:ascii="Trebuchet MS" w:eastAsiaTheme="minorEastAsia" w:hAnsi="Trebuchet MS" w:cs="Arial"/>
        </w:rPr>
        <w:t>If you have legally adopted a brother or sister as your dependant child</w:t>
      </w:r>
      <w:r w:rsidR="00764589" w:rsidRPr="00764589">
        <w:rPr>
          <w:rFonts w:ascii="Trebuchet MS" w:eastAsiaTheme="minorEastAsia" w:hAnsi="Trebuchet MS" w:cs="Arial"/>
        </w:rPr>
        <w:t>, they may be eligible to a child’s pension and therefore can’t be accepted as a nominated financial dependant as well.</w:t>
      </w:r>
    </w:p>
    <w:p w14:paraId="5BEF8868" w14:textId="5AE61879" w:rsidR="003C0BBD" w:rsidRDefault="00764589" w:rsidP="003C0BBD">
      <w:pPr>
        <w:pStyle w:val="BodyText"/>
        <w:spacing w:before="172" w:line="261" w:lineRule="auto"/>
        <w:ind w:right="13"/>
        <w:rPr>
          <w:rFonts w:ascii="Trebuchet MS" w:eastAsiaTheme="minorEastAsia" w:hAnsi="Trebuchet MS" w:cs="Arial"/>
        </w:rPr>
      </w:pPr>
      <w:r w:rsidRPr="00764589">
        <w:rPr>
          <w:rFonts w:ascii="Trebuchet MS" w:eastAsiaTheme="minorEastAsia" w:hAnsi="Trebuchet MS" w:cs="Arial"/>
        </w:rPr>
        <w:t xml:space="preserve">If you’re qualified for </w:t>
      </w:r>
      <w:r w:rsidR="004A1AAD" w:rsidRPr="004A1AAD">
        <w:rPr>
          <w:rFonts w:ascii="Trebuchet MS" w:eastAsiaTheme="minorEastAsia" w:hAnsi="Trebuchet MS" w:cs="Arial"/>
        </w:rPr>
        <w:t>pension</w:t>
      </w:r>
      <w:r w:rsidRPr="00764589">
        <w:rPr>
          <w:rFonts w:ascii="Trebuchet MS" w:eastAsiaTheme="minorEastAsia" w:hAnsi="Trebuchet MS" w:cs="Arial"/>
        </w:rPr>
        <w:t xml:space="preserve"> benefits, your nominated financial dependant will receive benefits in relation to your pensionable service from 1 April 1972.</w:t>
      </w:r>
    </w:p>
    <w:p w14:paraId="5037CABE" w14:textId="77777777" w:rsidR="003C0BBD" w:rsidRDefault="00764589" w:rsidP="003C0BBD">
      <w:pPr>
        <w:pStyle w:val="BodyText"/>
        <w:spacing w:before="172" w:line="261" w:lineRule="auto"/>
        <w:ind w:right="13"/>
        <w:rPr>
          <w:rFonts w:ascii="Trebuchet MS" w:eastAsiaTheme="minorEastAsia" w:hAnsi="Trebuchet MS" w:cs="Arial"/>
        </w:rPr>
      </w:pPr>
      <w:r w:rsidRPr="00764589">
        <w:rPr>
          <w:rFonts w:ascii="Trebuchet MS" w:eastAsiaTheme="minorEastAsia" w:hAnsi="Trebuchet MS" w:cs="Arial"/>
        </w:rPr>
        <w:t>This long term pension will start after the payment of the short term pension, if one is payable.</w:t>
      </w:r>
    </w:p>
    <w:p w14:paraId="50087D4C" w14:textId="2FD66D9C" w:rsidR="00764589" w:rsidRPr="00764589" w:rsidRDefault="00764589" w:rsidP="003C0BBD">
      <w:pPr>
        <w:pStyle w:val="BodyText"/>
        <w:spacing w:before="172" w:line="261" w:lineRule="auto"/>
        <w:ind w:right="13"/>
        <w:rPr>
          <w:rFonts w:ascii="Trebuchet MS" w:eastAsiaTheme="minorEastAsia" w:hAnsi="Trebuchet MS" w:cs="Arial"/>
        </w:rPr>
      </w:pPr>
      <w:r w:rsidRPr="00764589">
        <w:rPr>
          <w:rFonts w:ascii="Trebuchet MS" w:eastAsiaTheme="minorEastAsia" w:hAnsi="Trebuchet MS" w:cs="Arial"/>
        </w:rPr>
        <w:t>Nominated dependant’s pensions are payable for life.</w:t>
      </w:r>
    </w:p>
    <w:p w14:paraId="7CE70DDB" w14:textId="77777777" w:rsidR="00764589" w:rsidRPr="00764589" w:rsidRDefault="00764589" w:rsidP="00764589">
      <w:pPr>
        <w:spacing w:after="0"/>
        <w:rPr>
          <w:rFonts w:ascii="Trebuchet MS" w:hAnsi="Trebuchet MS" w:cs="Arial"/>
          <w:sz w:val="24"/>
          <w:szCs w:val="24"/>
        </w:rPr>
      </w:pPr>
    </w:p>
    <w:p w14:paraId="1CBA65DF" w14:textId="77777777" w:rsidR="00D81FBC" w:rsidRPr="00AD439B" w:rsidRDefault="00D81FBC" w:rsidP="000517BD">
      <w:pPr>
        <w:spacing w:after="0"/>
        <w:rPr>
          <w:rFonts w:ascii="Trebuchet MS" w:hAnsi="Trebuchet MS" w:cs="Arial"/>
          <w:sz w:val="24"/>
          <w:szCs w:val="24"/>
        </w:rPr>
      </w:pPr>
    </w:p>
    <w:p w14:paraId="2E90B130" w14:textId="6CD0C167" w:rsidR="00F06EEF" w:rsidRDefault="00F06EEF" w:rsidP="000517BD">
      <w:pPr>
        <w:spacing w:after="0"/>
        <w:rPr>
          <w:rFonts w:ascii="Trebuchet MS" w:hAnsi="Trebuchet MS" w:cs="Arial"/>
          <w:sz w:val="24"/>
          <w:szCs w:val="24"/>
        </w:rPr>
      </w:pPr>
    </w:p>
    <w:p w14:paraId="1F9888A7" w14:textId="39BF2870" w:rsidR="002E1881" w:rsidRDefault="002E1881" w:rsidP="000517BD">
      <w:pPr>
        <w:spacing w:after="0"/>
        <w:rPr>
          <w:rFonts w:ascii="Trebuchet MS" w:hAnsi="Trebuchet MS" w:cs="Arial"/>
          <w:sz w:val="24"/>
          <w:szCs w:val="24"/>
        </w:rPr>
      </w:pPr>
    </w:p>
    <w:p w14:paraId="757F2C3F" w14:textId="77777777" w:rsidR="002E1881" w:rsidRDefault="002E1881" w:rsidP="000517BD">
      <w:pPr>
        <w:spacing w:after="0"/>
        <w:rPr>
          <w:rFonts w:ascii="Trebuchet MS" w:hAnsi="Trebuchet MS" w:cs="Arial"/>
          <w:sz w:val="24"/>
          <w:szCs w:val="24"/>
        </w:rPr>
      </w:pPr>
    </w:p>
    <w:p w14:paraId="0FAC739E" w14:textId="65DC3522" w:rsidR="003C0BBD" w:rsidRDefault="003C0BBD" w:rsidP="000517BD">
      <w:pPr>
        <w:spacing w:after="0"/>
        <w:rPr>
          <w:rFonts w:ascii="Trebuchet MS" w:hAnsi="Trebuchet MS" w:cs="Arial"/>
          <w:sz w:val="24"/>
          <w:szCs w:val="24"/>
        </w:rPr>
      </w:pPr>
    </w:p>
    <w:p w14:paraId="4BEF5728" w14:textId="37EF7266" w:rsidR="003C0BBD" w:rsidRDefault="003C0BBD" w:rsidP="000517BD">
      <w:pPr>
        <w:spacing w:after="0"/>
        <w:rPr>
          <w:rFonts w:ascii="Trebuchet MS" w:hAnsi="Trebuchet MS" w:cs="Arial"/>
          <w:sz w:val="24"/>
          <w:szCs w:val="24"/>
        </w:rPr>
      </w:pPr>
    </w:p>
    <w:p w14:paraId="1E1E0ACD" w14:textId="77777777" w:rsidR="003C0BBD" w:rsidRDefault="003C0BBD" w:rsidP="003C0BBD">
      <w:pPr>
        <w:spacing w:after="0"/>
        <w:rPr>
          <w:rFonts w:ascii="Trebuchet MS" w:hAnsi="Trebuchet MS" w:cs="Arial"/>
          <w:sz w:val="28"/>
          <w:szCs w:val="28"/>
        </w:rPr>
      </w:pPr>
      <w:r>
        <w:rPr>
          <w:rFonts w:ascii="Trebuchet MS" w:hAnsi="Trebuchet MS" w:cs="Arial"/>
          <w:sz w:val="28"/>
          <w:szCs w:val="28"/>
        </w:rPr>
        <w:lastRenderedPageBreak/>
        <w:t>Family pensions (nominated family members)</w:t>
      </w:r>
    </w:p>
    <w:p w14:paraId="391B038C" w14:textId="77777777" w:rsidR="003C0BBD" w:rsidRPr="003C0BBD" w:rsidRDefault="003C0BBD" w:rsidP="003C0BBD">
      <w:pPr>
        <w:spacing w:after="0"/>
        <w:rPr>
          <w:rFonts w:ascii="Trebuchet MS" w:hAnsi="Trebuchet MS" w:cs="Arial"/>
          <w:sz w:val="24"/>
          <w:szCs w:val="24"/>
        </w:rPr>
      </w:pPr>
    </w:p>
    <w:p w14:paraId="031B3A41" w14:textId="77777777" w:rsidR="003C0BBD" w:rsidRPr="003C0BBD" w:rsidRDefault="003C0BBD" w:rsidP="003C0BBD">
      <w:pPr>
        <w:spacing w:after="0"/>
        <w:rPr>
          <w:rFonts w:ascii="Trebuchet MS" w:hAnsi="Trebuchet MS" w:cs="Arial"/>
          <w:sz w:val="24"/>
          <w:szCs w:val="24"/>
        </w:rPr>
      </w:pPr>
      <w:r w:rsidRPr="003C0BBD">
        <w:rPr>
          <w:rFonts w:ascii="Trebuchet MS" w:hAnsi="Trebuchet MS" w:cs="Arial"/>
          <w:sz w:val="24"/>
          <w:szCs w:val="24"/>
        </w:rPr>
        <w:t>Your dependants will need to provide evidence to show that they were financially dependent or interdependent with you before you died. This can be evidence of the following:</w:t>
      </w:r>
    </w:p>
    <w:p w14:paraId="19AB1E74" w14:textId="77777777" w:rsidR="003C0BBD" w:rsidRDefault="003C0BBD" w:rsidP="003C0BBD">
      <w:pPr>
        <w:spacing w:after="0"/>
        <w:rPr>
          <w:rFonts w:ascii="Trebuchet MS" w:hAnsi="Trebuchet MS" w:cs="Arial"/>
          <w:sz w:val="28"/>
          <w:szCs w:val="28"/>
        </w:rPr>
      </w:pPr>
    </w:p>
    <w:p w14:paraId="5B1828C2" w14:textId="77777777" w:rsidR="003C0BBD" w:rsidRPr="003C0BBD" w:rsidRDefault="003C0BBD" w:rsidP="003C0BBD">
      <w:pPr>
        <w:pStyle w:val="ListParagraph"/>
        <w:numPr>
          <w:ilvl w:val="0"/>
          <w:numId w:val="31"/>
        </w:numPr>
        <w:spacing w:after="0"/>
        <w:rPr>
          <w:rFonts w:ascii="Trebuchet MS" w:hAnsi="Trebuchet MS" w:cs="Arial"/>
          <w:sz w:val="24"/>
          <w:szCs w:val="24"/>
        </w:rPr>
      </w:pPr>
      <w:r w:rsidRPr="003C0BBD">
        <w:rPr>
          <w:rFonts w:ascii="Trebuchet MS" w:hAnsi="Trebuchet MS" w:cs="Arial"/>
          <w:sz w:val="24"/>
          <w:szCs w:val="24"/>
        </w:rPr>
        <w:t>They were living with you at your house or you owned or rented a property together</w:t>
      </w:r>
    </w:p>
    <w:p w14:paraId="47EC4D78" w14:textId="77777777" w:rsidR="003C0BBD" w:rsidRPr="003C0BBD" w:rsidRDefault="003C0BBD" w:rsidP="003C0BBD">
      <w:pPr>
        <w:pStyle w:val="ListParagraph"/>
        <w:numPr>
          <w:ilvl w:val="0"/>
          <w:numId w:val="31"/>
        </w:numPr>
        <w:spacing w:after="0"/>
        <w:rPr>
          <w:rFonts w:ascii="Trebuchet MS" w:hAnsi="Trebuchet MS" w:cs="Arial"/>
          <w:sz w:val="24"/>
          <w:szCs w:val="24"/>
        </w:rPr>
      </w:pPr>
      <w:r w:rsidRPr="003C0BBD">
        <w:rPr>
          <w:rFonts w:ascii="Trebuchet MS" w:hAnsi="Trebuchet MS" w:cs="Arial"/>
          <w:sz w:val="24"/>
          <w:szCs w:val="24"/>
        </w:rPr>
        <w:t>You supported them financially or shared in the household spending</w:t>
      </w:r>
    </w:p>
    <w:p w14:paraId="47493F98" w14:textId="77777777" w:rsidR="003C0BBD" w:rsidRPr="003C0BBD" w:rsidRDefault="003C0BBD" w:rsidP="003C0BBD">
      <w:pPr>
        <w:pStyle w:val="ListParagraph"/>
        <w:numPr>
          <w:ilvl w:val="0"/>
          <w:numId w:val="31"/>
        </w:numPr>
        <w:spacing w:after="0"/>
        <w:rPr>
          <w:rFonts w:ascii="Trebuchet MS" w:hAnsi="Trebuchet MS" w:cs="Arial"/>
          <w:sz w:val="24"/>
          <w:szCs w:val="24"/>
        </w:rPr>
      </w:pPr>
      <w:r w:rsidRPr="003C0BBD">
        <w:rPr>
          <w:rFonts w:ascii="Trebuchet MS" w:hAnsi="Trebuchet MS" w:cs="Arial"/>
          <w:sz w:val="24"/>
          <w:szCs w:val="24"/>
        </w:rPr>
        <w:t>You shared a bank account or investment</w:t>
      </w:r>
    </w:p>
    <w:p w14:paraId="54FA7B4D" w14:textId="77777777" w:rsidR="003C0BBD" w:rsidRPr="003C0BBD" w:rsidRDefault="003C0BBD" w:rsidP="003C0BBD">
      <w:pPr>
        <w:pStyle w:val="ListParagraph"/>
        <w:numPr>
          <w:ilvl w:val="0"/>
          <w:numId w:val="31"/>
        </w:numPr>
        <w:spacing w:after="0"/>
        <w:rPr>
          <w:rFonts w:ascii="Trebuchet MS" w:hAnsi="Trebuchet MS" w:cs="Arial"/>
          <w:sz w:val="24"/>
          <w:szCs w:val="24"/>
        </w:rPr>
      </w:pPr>
      <w:r w:rsidRPr="003C0BBD">
        <w:rPr>
          <w:rFonts w:ascii="Trebuchet MS" w:hAnsi="Trebuchet MS" w:cs="Arial"/>
          <w:sz w:val="24"/>
          <w:szCs w:val="24"/>
        </w:rPr>
        <w:t>You have a loan or mortgage in joint names</w:t>
      </w:r>
    </w:p>
    <w:p w14:paraId="1434E4CA" w14:textId="77777777" w:rsidR="003C0BBD" w:rsidRPr="003C0BBD" w:rsidRDefault="003C0BBD" w:rsidP="003C0BBD">
      <w:pPr>
        <w:pStyle w:val="ListParagraph"/>
        <w:numPr>
          <w:ilvl w:val="0"/>
          <w:numId w:val="31"/>
        </w:numPr>
        <w:spacing w:after="0"/>
        <w:rPr>
          <w:rFonts w:ascii="Trebuchet MS" w:hAnsi="Trebuchet MS" w:cs="Arial"/>
          <w:sz w:val="24"/>
          <w:szCs w:val="24"/>
        </w:rPr>
      </w:pPr>
      <w:r w:rsidRPr="003C0BBD">
        <w:rPr>
          <w:rFonts w:ascii="Trebuchet MS" w:hAnsi="Trebuchet MS" w:cs="Arial"/>
          <w:sz w:val="24"/>
          <w:szCs w:val="24"/>
        </w:rPr>
        <w:t>You named each other as the main beneficiaries after your deaths</w:t>
      </w:r>
    </w:p>
    <w:p w14:paraId="7D924A3C" w14:textId="77777777" w:rsidR="003C0BBD" w:rsidRPr="003C0BBD" w:rsidRDefault="003C0BBD" w:rsidP="003C0BBD">
      <w:pPr>
        <w:pStyle w:val="ListParagraph"/>
        <w:numPr>
          <w:ilvl w:val="0"/>
          <w:numId w:val="31"/>
        </w:numPr>
        <w:spacing w:after="0"/>
        <w:rPr>
          <w:rFonts w:ascii="Trebuchet MS" w:hAnsi="Trebuchet MS" w:cs="Arial"/>
          <w:sz w:val="24"/>
          <w:szCs w:val="24"/>
        </w:rPr>
      </w:pPr>
      <w:r w:rsidRPr="003C0BBD">
        <w:rPr>
          <w:rFonts w:ascii="Trebuchet MS" w:hAnsi="Trebuchet MS" w:cs="Arial"/>
          <w:sz w:val="24"/>
          <w:szCs w:val="24"/>
        </w:rPr>
        <w:t>You had a mutual Power of Attorney with them</w:t>
      </w:r>
    </w:p>
    <w:p w14:paraId="327D0DCB" w14:textId="77777777" w:rsidR="003C0BBD" w:rsidRPr="003C0BBD" w:rsidRDefault="003C0BBD" w:rsidP="003C0BBD">
      <w:pPr>
        <w:pStyle w:val="ListParagraph"/>
        <w:numPr>
          <w:ilvl w:val="0"/>
          <w:numId w:val="31"/>
        </w:numPr>
        <w:spacing w:after="0"/>
        <w:rPr>
          <w:rFonts w:ascii="Trebuchet MS" w:hAnsi="Trebuchet MS" w:cs="Arial"/>
          <w:sz w:val="24"/>
          <w:szCs w:val="24"/>
        </w:rPr>
      </w:pPr>
      <w:r w:rsidRPr="003C0BBD">
        <w:rPr>
          <w:rFonts w:ascii="Trebuchet MS" w:hAnsi="Trebuchet MS" w:cs="Arial"/>
          <w:sz w:val="24"/>
          <w:szCs w:val="24"/>
        </w:rPr>
        <w:t>You nominated each other for Life Assurance.</w:t>
      </w:r>
    </w:p>
    <w:p w14:paraId="05EE19A9" w14:textId="77777777" w:rsidR="003C0BBD" w:rsidRDefault="003C0BBD" w:rsidP="003C0BBD">
      <w:pPr>
        <w:spacing w:after="0"/>
        <w:rPr>
          <w:rFonts w:ascii="Trebuchet MS" w:hAnsi="Trebuchet MS" w:cs="Arial"/>
        </w:rPr>
      </w:pPr>
    </w:p>
    <w:p w14:paraId="4533992A" w14:textId="0BC7AABF" w:rsidR="003C0BBD" w:rsidRPr="003C0BBD" w:rsidRDefault="003C0BBD" w:rsidP="003C0BBD">
      <w:pPr>
        <w:spacing w:after="0"/>
        <w:rPr>
          <w:rFonts w:ascii="Trebuchet MS" w:hAnsi="Trebuchet MS" w:cs="Arial"/>
          <w:sz w:val="24"/>
          <w:szCs w:val="24"/>
        </w:rPr>
      </w:pPr>
      <w:r w:rsidRPr="003C0BBD">
        <w:rPr>
          <w:rFonts w:ascii="Trebuchet MS" w:hAnsi="Trebuchet MS" w:cs="Arial"/>
          <w:sz w:val="24"/>
          <w:szCs w:val="24"/>
        </w:rPr>
        <w:t>Your dependant will need to provide this evidence. If the survivor is unable to provide any evidence of dependency then it is unlikely that a pension will be paid to them. Evidence may include documentation for any of the previously mentioned categories and can include (among others) utility bills, bank statements and copies of insurance documents.</w:t>
      </w:r>
    </w:p>
    <w:p w14:paraId="6F196317" w14:textId="77777777" w:rsidR="00956008" w:rsidRPr="00956008" w:rsidRDefault="00956008" w:rsidP="000517BD">
      <w:pPr>
        <w:spacing w:after="0"/>
        <w:rPr>
          <w:rFonts w:ascii="Trebuchet MS" w:hAnsi="Trebuchet MS" w:cs="Arial"/>
          <w:b/>
          <w:bCs/>
          <w:sz w:val="24"/>
          <w:szCs w:val="24"/>
        </w:rPr>
      </w:pPr>
    </w:p>
    <w:p w14:paraId="4BF90C4C" w14:textId="7C3C43FB" w:rsidR="003C0BBD" w:rsidRDefault="003C0BBD">
      <w:pPr>
        <w:rPr>
          <w:rFonts w:ascii="Trebuchet MS" w:hAnsi="Trebuchet MS" w:cs="Arial"/>
          <w:sz w:val="24"/>
          <w:szCs w:val="24"/>
        </w:rPr>
      </w:pPr>
      <w:r>
        <w:rPr>
          <w:rFonts w:ascii="Trebuchet MS" w:hAnsi="Trebuchet MS" w:cs="Arial"/>
          <w:sz w:val="24"/>
          <w:szCs w:val="24"/>
        </w:rPr>
        <w:br w:type="page"/>
      </w:r>
    </w:p>
    <w:p w14:paraId="35FD13E4" w14:textId="5BEF75FB" w:rsidR="003C0BBD" w:rsidRDefault="003C0BBD" w:rsidP="003C0BBD">
      <w:pPr>
        <w:spacing w:after="0"/>
        <w:rPr>
          <w:rFonts w:ascii="Trebuchet MS" w:hAnsi="Trebuchet MS" w:cs="Arial"/>
          <w:sz w:val="28"/>
          <w:szCs w:val="28"/>
        </w:rPr>
      </w:pPr>
      <w:r>
        <w:rPr>
          <w:rFonts w:ascii="Trebuchet MS" w:hAnsi="Trebuchet MS" w:cs="Arial"/>
          <w:sz w:val="28"/>
          <w:szCs w:val="28"/>
        </w:rPr>
        <w:lastRenderedPageBreak/>
        <w:t>Family pensions (children’s pension)</w:t>
      </w:r>
    </w:p>
    <w:p w14:paraId="5E9924C4" w14:textId="77777777" w:rsidR="003C0BBD" w:rsidRDefault="003C0BBD" w:rsidP="003C0BBD">
      <w:pPr>
        <w:spacing w:after="0"/>
        <w:rPr>
          <w:rFonts w:ascii="Trebuchet MS" w:hAnsi="Trebuchet MS" w:cs="Arial"/>
          <w:sz w:val="28"/>
          <w:szCs w:val="28"/>
        </w:rPr>
      </w:pPr>
    </w:p>
    <w:p w14:paraId="5724BF9E" w14:textId="7F7BB5FE" w:rsidR="003C0BBD" w:rsidRPr="002E1881" w:rsidRDefault="003C0BBD" w:rsidP="003C0BBD">
      <w:pPr>
        <w:spacing w:after="0"/>
        <w:rPr>
          <w:rFonts w:ascii="Trebuchet MS" w:hAnsi="Trebuchet MS" w:cs="Arial"/>
          <w:sz w:val="24"/>
          <w:szCs w:val="24"/>
        </w:rPr>
      </w:pPr>
      <w:r w:rsidRPr="002E1881">
        <w:rPr>
          <w:rFonts w:ascii="Trebuchet MS" w:hAnsi="Trebuchet MS" w:cs="Arial"/>
          <w:sz w:val="24"/>
          <w:szCs w:val="24"/>
        </w:rPr>
        <w:t xml:space="preserve">If you’ve qualified for </w:t>
      </w:r>
      <w:r w:rsidR="00D461D0" w:rsidRPr="00D461D0">
        <w:rPr>
          <w:rFonts w:ascii="Trebuchet MS" w:hAnsi="Trebuchet MS" w:cs="Arial"/>
          <w:sz w:val="24"/>
          <w:szCs w:val="24"/>
        </w:rPr>
        <w:t>pension</w:t>
      </w:r>
      <w:r w:rsidRPr="002E1881">
        <w:rPr>
          <w:rFonts w:ascii="Trebuchet MS" w:hAnsi="Trebuchet MS" w:cs="Arial"/>
          <w:sz w:val="24"/>
          <w:szCs w:val="24"/>
        </w:rPr>
        <w:t xml:space="preserve"> benefits, a pension will be payable to </w:t>
      </w:r>
      <w:r w:rsidR="00D461D0" w:rsidRPr="00D461D0">
        <w:rPr>
          <w:rFonts w:ascii="Trebuchet MS" w:hAnsi="Trebuchet MS" w:cs="Arial"/>
          <w:sz w:val="24"/>
          <w:szCs w:val="24"/>
        </w:rPr>
        <w:t>your eligible</w:t>
      </w:r>
      <w:r w:rsidRPr="002E1881">
        <w:rPr>
          <w:rFonts w:ascii="Trebuchet MS" w:hAnsi="Trebuchet MS" w:cs="Arial"/>
          <w:sz w:val="24"/>
          <w:szCs w:val="24"/>
        </w:rPr>
        <w:t xml:space="preserve"> child(ren). Any service on or after 1 April 1972 will be included in the calculation.</w:t>
      </w:r>
    </w:p>
    <w:p w14:paraId="7535CA4E" w14:textId="77777777" w:rsidR="003C0BBD" w:rsidRPr="002E1881" w:rsidRDefault="003C0BBD" w:rsidP="003C0BBD">
      <w:pPr>
        <w:spacing w:after="0"/>
        <w:rPr>
          <w:rFonts w:ascii="Trebuchet MS" w:hAnsi="Trebuchet MS" w:cs="Arial"/>
          <w:sz w:val="24"/>
          <w:szCs w:val="24"/>
        </w:rPr>
      </w:pPr>
    </w:p>
    <w:p w14:paraId="1784C510" w14:textId="37D8049D" w:rsidR="003C0BBD" w:rsidRPr="002E1881" w:rsidRDefault="003C0BBD" w:rsidP="003C0BBD">
      <w:pPr>
        <w:spacing w:after="0"/>
        <w:rPr>
          <w:rFonts w:ascii="Trebuchet MS" w:hAnsi="Trebuchet MS" w:cs="Arial"/>
          <w:sz w:val="24"/>
          <w:szCs w:val="24"/>
        </w:rPr>
      </w:pPr>
      <w:r w:rsidRPr="002E1881">
        <w:rPr>
          <w:rFonts w:ascii="Trebuchet MS" w:hAnsi="Trebuchet MS" w:cs="Arial"/>
          <w:sz w:val="24"/>
          <w:szCs w:val="24"/>
        </w:rPr>
        <w:t>Any children, born during your lifetime or within 12 months of your death, may be eligible for a child’s pension. This also applies to any children born to a previous partner, adopted children, and financially dependent children who are living as part of your family at the time of your death.</w:t>
      </w:r>
    </w:p>
    <w:p w14:paraId="57BC8EDB" w14:textId="77777777" w:rsidR="003C0BBD" w:rsidRPr="002E1881" w:rsidRDefault="003C0BBD" w:rsidP="003C0BBD">
      <w:pPr>
        <w:pStyle w:val="BodyText"/>
        <w:spacing w:before="174" w:line="261" w:lineRule="auto"/>
        <w:ind w:right="30"/>
        <w:rPr>
          <w:rFonts w:ascii="Trebuchet MS" w:eastAsiaTheme="minorEastAsia" w:hAnsi="Trebuchet MS" w:cs="Arial"/>
        </w:rPr>
      </w:pPr>
      <w:r w:rsidRPr="002E1881">
        <w:rPr>
          <w:rFonts w:ascii="Trebuchet MS" w:eastAsiaTheme="minorEastAsia" w:hAnsi="Trebuchet MS" w:cs="Arial"/>
        </w:rPr>
        <w:t>To be eligible, your children can’t be married or in a civil partnership. They must be:</w:t>
      </w:r>
    </w:p>
    <w:p w14:paraId="679196E9" w14:textId="77777777" w:rsidR="003C0BBD" w:rsidRPr="002E1881" w:rsidRDefault="003C0BBD" w:rsidP="002E1881">
      <w:pPr>
        <w:pStyle w:val="BodyText"/>
        <w:numPr>
          <w:ilvl w:val="0"/>
          <w:numId w:val="32"/>
        </w:numPr>
        <w:spacing w:before="174"/>
        <w:ind w:right="30"/>
        <w:rPr>
          <w:rFonts w:ascii="Trebuchet MS" w:eastAsiaTheme="minorEastAsia" w:hAnsi="Trebuchet MS" w:cs="Arial"/>
        </w:rPr>
      </w:pPr>
      <w:r w:rsidRPr="002E1881">
        <w:rPr>
          <w:rFonts w:ascii="Trebuchet MS" w:hAnsi="Trebuchet MS" w:cs="Arial"/>
        </w:rPr>
        <w:t>Under 17; or if over 17, have remained in full-time education, or been in training</w:t>
      </w:r>
      <w:r w:rsidRPr="002E1881">
        <w:rPr>
          <w:rFonts w:ascii="Trebuchet MS" w:eastAsiaTheme="minorEastAsia" w:hAnsi="Trebuchet MS" w:cs="Arial"/>
        </w:rPr>
        <w:t xml:space="preserve"> for a trade or profession for at least two years, without receiving “disqualifying remuneration”.</w:t>
      </w:r>
    </w:p>
    <w:p w14:paraId="136DB428" w14:textId="5BC31F38" w:rsidR="003C0BBD" w:rsidRPr="002E1881" w:rsidRDefault="003C0BBD" w:rsidP="002E1881">
      <w:pPr>
        <w:pStyle w:val="BodyText"/>
        <w:numPr>
          <w:ilvl w:val="0"/>
          <w:numId w:val="32"/>
        </w:numPr>
        <w:spacing w:before="174"/>
        <w:ind w:right="30"/>
        <w:rPr>
          <w:rFonts w:ascii="Trebuchet MS" w:eastAsiaTheme="minorEastAsia" w:hAnsi="Trebuchet MS" w:cs="Arial"/>
        </w:rPr>
      </w:pPr>
      <w:r w:rsidRPr="002E1881">
        <w:rPr>
          <w:rFonts w:ascii="Trebuchet MS" w:eastAsiaTheme="minorEastAsia" w:hAnsi="Trebuchet MS" w:cs="Arial"/>
        </w:rPr>
        <w:t>Children’s pensions are payable up to age 23.</w:t>
      </w:r>
    </w:p>
    <w:p w14:paraId="73215451" w14:textId="77777777" w:rsidR="003C0BBD" w:rsidRPr="002E1881" w:rsidRDefault="003C0BBD" w:rsidP="003C0BBD">
      <w:pPr>
        <w:pStyle w:val="BodyText"/>
        <w:spacing w:before="197" w:line="261" w:lineRule="auto"/>
        <w:ind w:right="69"/>
        <w:rPr>
          <w:rFonts w:ascii="Trebuchet MS" w:eastAsiaTheme="minorEastAsia" w:hAnsi="Trebuchet MS" w:cs="Arial"/>
        </w:rPr>
      </w:pPr>
      <w:r w:rsidRPr="002E1881">
        <w:rPr>
          <w:rFonts w:ascii="Trebuchet MS" w:eastAsiaTheme="minorEastAsia" w:hAnsi="Trebuchet MS" w:cs="Arial"/>
        </w:rPr>
        <w:t>A pension is not payable if the child has a break in education but, if the break is not more than one academic year, they may apply for reinstatement of the pension when they return to education.</w:t>
      </w:r>
    </w:p>
    <w:p w14:paraId="0C6C4C90" w14:textId="5C664D39" w:rsidR="003C0BBD" w:rsidRPr="002E1881" w:rsidRDefault="003C0BBD" w:rsidP="003C0BBD">
      <w:pPr>
        <w:pStyle w:val="BodyText"/>
        <w:spacing w:before="197" w:line="261" w:lineRule="auto"/>
        <w:ind w:right="69"/>
        <w:rPr>
          <w:rFonts w:ascii="Trebuchet MS" w:eastAsiaTheme="minorEastAsia" w:hAnsi="Trebuchet MS" w:cs="Arial"/>
        </w:rPr>
      </w:pPr>
      <w:r w:rsidRPr="002E1881">
        <w:rPr>
          <w:rFonts w:ascii="Trebuchet MS" w:eastAsiaTheme="minorEastAsia" w:hAnsi="Trebuchet MS" w:cs="Arial"/>
        </w:rPr>
        <w:t>We may pay a pension to a child who does not meet the criteria above, if they</w:t>
      </w:r>
      <w:r w:rsidR="00744870">
        <w:rPr>
          <w:rFonts w:ascii="Trebuchet MS" w:eastAsiaTheme="minorEastAsia" w:hAnsi="Trebuchet MS" w:cs="Arial"/>
        </w:rPr>
        <w:t>’</w:t>
      </w:r>
      <w:r w:rsidRPr="002E1881">
        <w:rPr>
          <w:rFonts w:ascii="Trebuchet MS" w:eastAsiaTheme="minorEastAsia" w:hAnsi="Trebuchet MS" w:cs="Arial"/>
        </w:rPr>
        <w:t>re incapacitated and unable to earn a living due to ill-health at the time of your death. A doctor will need to confirm this. We’ll also need to know if they’re receiving any State benefits.</w:t>
      </w:r>
    </w:p>
    <w:p w14:paraId="4EDCB394" w14:textId="77777777" w:rsidR="003C0BBD" w:rsidRPr="002E1881" w:rsidRDefault="003C0BBD" w:rsidP="003C0BBD">
      <w:pPr>
        <w:pStyle w:val="BodyText"/>
        <w:spacing w:before="197" w:line="261" w:lineRule="auto"/>
        <w:ind w:right="69"/>
        <w:rPr>
          <w:rFonts w:ascii="Trebuchet MS" w:eastAsiaTheme="minorEastAsia" w:hAnsi="Trebuchet MS" w:cs="Arial"/>
        </w:rPr>
      </w:pPr>
      <w:r w:rsidRPr="002E1881">
        <w:rPr>
          <w:rFonts w:ascii="Trebuchet MS" w:eastAsiaTheme="minorEastAsia" w:hAnsi="Trebuchet MS" w:cs="Arial"/>
        </w:rPr>
        <w:t>Upon applying to us for a child’s pension, the child, their surviving parent or legal guardian must specify whether the child in question is married or in a civil partnership.</w:t>
      </w:r>
    </w:p>
    <w:p w14:paraId="5957BE11" w14:textId="77777777" w:rsidR="003C0BBD" w:rsidRPr="002E1881" w:rsidRDefault="003C0BBD" w:rsidP="003C0BBD">
      <w:pPr>
        <w:pStyle w:val="BodyText"/>
        <w:spacing w:before="197" w:line="261" w:lineRule="auto"/>
        <w:ind w:right="69"/>
        <w:rPr>
          <w:rFonts w:ascii="Trebuchet MS" w:eastAsiaTheme="minorEastAsia" w:hAnsi="Trebuchet MS" w:cs="Arial"/>
        </w:rPr>
      </w:pPr>
      <w:r w:rsidRPr="002E1881">
        <w:rPr>
          <w:rFonts w:ascii="Trebuchet MS" w:eastAsiaTheme="minorEastAsia" w:hAnsi="Trebuchet MS" w:cs="Arial"/>
        </w:rPr>
        <w:t>If the child marries or forms a civil partnership whilst in receipt of a pension, they, their surviving parent or legal guardian must inform us of this at the earliest opportunity, as the pension will be stopped.</w:t>
      </w:r>
    </w:p>
    <w:p w14:paraId="633BBF58" w14:textId="6C51D4D1" w:rsidR="003C0BBD" w:rsidRPr="002E1881" w:rsidRDefault="003C0BBD" w:rsidP="003C0BBD">
      <w:pPr>
        <w:pStyle w:val="BodyText"/>
        <w:spacing w:before="197" w:line="261" w:lineRule="auto"/>
        <w:ind w:right="69"/>
        <w:rPr>
          <w:rFonts w:ascii="Trebuchet MS" w:eastAsiaTheme="minorEastAsia" w:hAnsi="Trebuchet MS" w:cs="Arial"/>
        </w:rPr>
      </w:pPr>
      <w:r w:rsidRPr="002E1881">
        <w:rPr>
          <w:rFonts w:ascii="Trebuchet MS" w:eastAsiaTheme="minorEastAsia" w:hAnsi="Trebuchet MS" w:cs="Arial"/>
        </w:rPr>
        <w:t>Entitlement ceases from this point and will avoid any overpayment of pension being made due to a delay in information being received. We’re obliged to recover any overpayments.</w:t>
      </w:r>
    </w:p>
    <w:p w14:paraId="7976CC2F" w14:textId="77777777" w:rsidR="003C0BBD" w:rsidRPr="002E1881" w:rsidRDefault="003C0BBD" w:rsidP="003C0BBD">
      <w:pPr>
        <w:pStyle w:val="BodyText"/>
        <w:spacing w:before="197" w:line="261" w:lineRule="auto"/>
        <w:ind w:left="100" w:right="69"/>
      </w:pPr>
    </w:p>
    <w:p w14:paraId="0C8E0BBB" w14:textId="7B2F65F9" w:rsidR="003C0BBD" w:rsidRDefault="003C0BBD" w:rsidP="003C0BBD">
      <w:pPr>
        <w:spacing w:after="0"/>
        <w:rPr>
          <w:rFonts w:ascii="Trebuchet MS" w:hAnsi="Trebuchet MS" w:cs="Arial"/>
          <w:sz w:val="28"/>
          <w:szCs w:val="28"/>
        </w:rPr>
      </w:pPr>
      <w:r w:rsidRPr="002E1881">
        <w:rPr>
          <w:sz w:val="24"/>
          <w:szCs w:val="24"/>
        </w:rPr>
        <w:br w:type="column"/>
      </w:r>
      <w:r>
        <w:rPr>
          <w:rFonts w:ascii="Trebuchet MS" w:hAnsi="Trebuchet MS" w:cs="Arial"/>
          <w:sz w:val="28"/>
          <w:szCs w:val="28"/>
        </w:rPr>
        <w:lastRenderedPageBreak/>
        <w:t>Family pensions (children’s pension)</w:t>
      </w:r>
    </w:p>
    <w:p w14:paraId="2F08DF1C" w14:textId="576FEAE5" w:rsidR="000517BD" w:rsidRDefault="000517BD" w:rsidP="003C0BBD">
      <w:pPr>
        <w:spacing w:after="0"/>
        <w:rPr>
          <w:rFonts w:ascii="Trebuchet MS" w:hAnsi="Trebuchet MS" w:cs="Arial"/>
          <w:sz w:val="24"/>
          <w:szCs w:val="24"/>
        </w:rPr>
      </w:pPr>
    </w:p>
    <w:p w14:paraId="5824FE39" w14:textId="77777777" w:rsidR="003C0BBD" w:rsidRPr="003C0BBD" w:rsidRDefault="003C0BBD" w:rsidP="003C0BBD">
      <w:pPr>
        <w:spacing w:before="98"/>
        <w:rPr>
          <w:rFonts w:ascii="Trebuchet MS" w:hAnsi="Trebuchet MS" w:cs="Arial"/>
          <w:b/>
          <w:bCs/>
          <w:sz w:val="24"/>
          <w:szCs w:val="24"/>
        </w:rPr>
      </w:pPr>
      <w:r w:rsidRPr="003C0BBD">
        <w:rPr>
          <w:rFonts w:ascii="Trebuchet MS" w:hAnsi="Trebuchet MS" w:cs="Arial"/>
          <w:b/>
          <w:bCs/>
          <w:sz w:val="24"/>
          <w:szCs w:val="24"/>
        </w:rPr>
        <w:t>How is the child’s pension calculated?</w:t>
      </w:r>
    </w:p>
    <w:p w14:paraId="1D556889" w14:textId="77777777" w:rsidR="003C0BBD" w:rsidRDefault="003C0BBD" w:rsidP="003C0BBD">
      <w:pPr>
        <w:pStyle w:val="BodyText"/>
        <w:spacing w:before="197" w:line="261" w:lineRule="auto"/>
        <w:rPr>
          <w:rFonts w:ascii="Trebuchet MS" w:eastAsiaTheme="minorEastAsia" w:hAnsi="Trebuchet MS" w:cs="Arial"/>
        </w:rPr>
      </w:pPr>
      <w:r w:rsidRPr="003C0BBD">
        <w:rPr>
          <w:rFonts w:ascii="Trebuchet MS" w:eastAsiaTheme="minorEastAsia" w:hAnsi="Trebuchet MS" w:cs="Arial"/>
        </w:rPr>
        <w:t>Until the age of 18, your child’s pension would be paid to their surviving parent or legal guardian. After the age of 18, it may be paid directly to your child.</w:t>
      </w:r>
    </w:p>
    <w:p w14:paraId="3D9F6EF8" w14:textId="19317FB4" w:rsidR="003C0BBD" w:rsidRPr="002E1881" w:rsidRDefault="003C0BBD" w:rsidP="003C0BBD">
      <w:pPr>
        <w:pStyle w:val="BodyText"/>
        <w:spacing w:before="197" w:line="261" w:lineRule="auto"/>
        <w:rPr>
          <w:rFonts w:ascii="Trebuchet MS" w:eastAsiaTheme="minorEastAsia" w:hAnsi="Trebuchet MS" w:cs="Arial"/>
          <w:b/>
          <w:bCs/>
        </w:rPr>
      </w:pPr>
      <w:r w:rsidRPr="002E1881">
        <w:rPr>
          <w:rFonts w:ascii="Trebuchet MS" w:hAnsi="Trebuchet MS" w:cs="Arial"/>
          <w:b/>
          <w:bCs/>
        </w:rPr>
        <w:t xml:space="preserve">If your pension was accrued in the final salary </w:t>
      </w:r>
      <w:r w:rsidR="00797DAD">
        <w:rPr>
          <w:rFonts w:ascii="Trebuchet MS" w:hAnsi="Trebuchet MS" w:cs="Arial"/>
          <w:b/>
          <w:bCs/>
        </w:rPr>
        <w:t>scheme</w:t>
      </w:r>
      <w:r w:rsidRPr="002E1881">
        <w:rPr>
          <w:rFonts w:ascii="Trebuchet MS" w:hAnsi="Trebuchet MS" w:cs="Arial"/>
          <w:b/>
          <w:bCs/>
        </w:rPr>
        <w:t>:</w:t>
      </w:r>
    </w:p>
    <w:p w14:paraId="577AE738" w14:textId="77777777" w:rsidR="003C0BBD" w:rsidRDefault="003C0BBD" w:rsidP="003C0BBD">
      <w:pPr>
        <w:pStyle w:val="BodyText"/>
        <w:spacing w:before="197" w:line="261" w:lineRule="auto"/>
        <w:rPr>
          <w:rFonts w:ascii="Trebuchet MS" w:eastAsiaTheme="minorEastAsia" w:hAnsi="Trebuchet MS" w:cs="Arial"/>
        </w:rPr>
      </w:pPr>
      <w:r w:rsidRPr="003C0BBD">
        <w:rPr>
          <w:rFonts w:ascii="Trebuchet MS" w:eastAsiaTheme="minorEastAsia" w:hAnsi="Trebuchet MS" w:cs="Arial"/>
        </w:rPr>
        <w:t>And we’re going to pay a surviving adult* pension: (e.g. spouse’s or civil partner’s pension)</w:t>
      </w:r>
    </w:p>
    <w:p w14:paraId="44316421" w14:textId="77777777" w:rsidR="003C0BBD" w:rsidRPr="003C0BBD" w:rsidRDefault="003C0BBD" w:rsidP="003C0BBD">
      <w:pPr>
        <w:pStyle w:val="BodyText"/>
        <w:numPr>
          <w:ilvl w:val="0"/>
          <w:numId w:val="33"/>
        </w:numPr>
        <w:spacing w:before="197" w:line="261" w:lineRule="auto"/>
        <w:rPr>
          <w:rFonts w:ascii="Trebuchet MS" w:eastAsiaTheme="minorEastAsia" w:hAnsi="Trebuchet MS" w:cs="Arial"/>
        </w:rPr>
      </w:pPr>
      <w:r w:rsidRPr="003C0BBD">
        <w:rPr>
          <w:rFonts w:ascii="Trebuchet MS" w:hAnsi="Trebuchet MS" w:cs="Arial"/>
        </w:rPr>
        <w:t>If there is one child, the pension is paid at the rate of 1/320th of the final average salary for each year of service from 1 April 1972</w:t>
      </w:r>
    </w:p>
    <w:p w14:paraId="362A04C6" w14:textId="52669365" w:rsidR="003C0BBD" w:rsidRPr="003C0BBD" w:rsidRDefault="003C0BBD" w:rsidP="003C0BBD">
      <w:pPr>
        <w:pStyle w:val="BodyText"/>
        <w:numPr>
          <w:ilvl w:val="0"/>
          <w:numId w:val="33"/>
        </w:numPr>
        <w:spacing w:before="197" w:line="261" w:lineRule="auto"/>
        <w:rPr>
          <w:rFonts w:ascii="Trebuchet MS" w:eastAsiaTheme="minorEastAsia" w:hAnsi="Trebuchet MS" w:cs="Arial"/>
        </w:rPr>
      </w:pPr>
      <w:r w:rsidRPr="003C0BBD">
        <w:rPr>
          <w:rFonts w:ascii="Trebuchet MS" w:hAnsi="Trebuchet MS" w:cs="Arial"/>
        </w:rPr>
        <w:t>Where there are two or more children, it’s paid at the rate of 1/160th, divided equally among the number of children.</w:t>
      </w:r>
    </w:p>
    <w:p w14:paraId="0505F919" w14:textId="77777777" w:rsidR="003C0BBD" w:rsidRPr="003C0BBD" w:rsidRDefault="003C0BBD" w:rsidP="003C0BBD">
      <w:pPr>
        <w:pStyle w:val="BodyText"/>
        <w:spacing w:before="172" w:line="261" w:lineRule="auto"/>
        <w:rPr>
          <w:rFonts w:ascii="Trebuchet MS" w:eastAsiaTheme="minorEastAsia" w:hAnsi="Trebuchet MS" w:cs="Arial"/>
        </w:rPr>
      </w:pPr>
      <w:r w:rsidRPr="003C0BBD">
        <w:rPr>
          <w:rFonts w:ascii="Trebuchet MS" w:eastAsiaTheme="minorEastAsia" w:hAnsi="Trebuchet MS" w:cs="Arial"/>
        </w:rPr>
        <w:t>If a surviving adult pension* isn’t payable, the child’s pension is:</w:t>
      </w:r>
    </w:p>
    <w:p w14:paraId="6C203EF6" w14:textId="77777777" w:rsidR="003C0BBD" w:rsidRDefault="003C0BBD" w:rsidP="003C0BBD">
      <w:pPr>
        <w:pStyle w:val="ListParagraph"/>
        <w:widowControl w:val="0"/>
        <w:numPr>
          <w:ilvl w:val="0"/>
          <w:numId w:val="34"/>
        </w:numPr>
        <w:tabs>
          <w:tab w:val="left" w:pos="255"/>
        </w:tabs>
        <w:autoSpaceDE w:val="0"/>
        <w:autoSpaceDN w:val="0"/>
        <w:spacing w:before="172" w:after="0" w:line="261" w:lineRule="auto"/>
        <w:ind w:right="38"/>
        <w:jc w:val="both"/>
        <w:rPr>
          <w:rFonts w:ascii="Trebuchet MS" w:hAnsi="Trebuchet MS" w:cs="Arial"/>
          <w:sz w:val="24"/>
          <w:szCs w:val="24"/>
        </w:rPr>
      </w:pPr>
      <w:r w:rsidRPr="003C0BBD">
        <w:rPr>
          <w:rFonts w:ascii="Trebuchet MS" w:hAnsi="Trebuchet MS" w:cs="Arial"/>
          <w:sz w:val="24"/>
          <w:szCs w:val="24"/>
        </w:rPr>
        <w:t>If there is one child, the pension is paid at the rate of 1/240th of the final average salary for each year of service from 1 April 1972</w:t>
      </w:r>
    </w:p>
    <w:p w14:paraId="036D608A" w14:textId="54E83AAF" w:rsidR="003C0BBD" w:rsidRPr="003C0BBD" w:rsidRDefault="003C0BBD" w:rsidP="003C0BBD">
      <w:pPr>
        <w:pStyle w:val="ListParagraph"/>
        <w:widowControl w:val="0"/>
        <w:numPr>
          <w:ilvl w:val="0"/>
          <w:numId w:val="34"/>
        </w:numPr>
        <w:tabs>
          <w:tab w:val="left" w:pos="255"/>
        </w:tabs>
        <w:autoSpaceDE w:val="0"/>
        <w:autoSpaceDN w:val="0"/>
        <w:spacing w:before="172" w:after="0" w:line="261" w:lineRule="auto"/>
        <w:ind w:right="38"/>
        <w:jc w:val="both"/>
        <w:rPr>
          <w:rFonts w:ascii="Trebuchet MS" w:hAnsi="Trebuchet MS" w:cs="Arial"/>
          <w:sz w:val="24"/>
          <w:szCs w:val="24"/>
        </w:rPr>
      </w:pPr>
      <w:r w:rsidRPr="003C0BBD">
        <w:rPr>
          <w:rFonts w:ascii="Trebuchet MS" w:hAnsi="Trebuchet MS" w:cs="Arial"/>
          <w:sz w:val="24"/>
          <w:szCs w:val="24"/>
        </w:rPr>
        <w:t>Where there are two or more children, it’s paid at the rate of 1/120th, divided equally among the number of children.</w:t>
      </w:r>
    </w:p>
    <w:p w14:paraId="56923BE4" w14:textId="77777777" w:rsidR="003C0BBD" w:rsidRPr="002E1881" w:rsidRDefault="003C0BBD" w:rsidP="003C0BBD">
      <w:pPr>
        <w:spacing w:before="97" w:line="261" w:lineRule="auto"/>
        <w:ind w:left="100" w:right="442"/>
        <w:rPr>
          <w:rFonts w:ascii="Trebuchet MS" w:hAnsi="Trebuchet MS" w:cs="Arial"/>
          <w:b/>
          <w:bCs/>
          <w:sz w:val="24"/>
          <w:szCs w:val="24"/>
        </w:rPr>
      </w:pPr>
    </w:p>
    <w:p w14:paraId="5480954D" w14:textId="7054C298" w:rsidR="003C0BBD" w:rsidRPr="002E1881" w:rsidRDefault="003C0BBD" w:rsidP="003C0BBD">
      <w:pPr>
        <w:spacing w:before="97" w:line="261" w:lineRule="auto"/>
        <w:ind w:right="442"/>
        <w:rPr>
          <w:rFonts w:ascii="Trebuchet MS" w:hAnsi="Trebuchet MS" w:cs="Arial"/>
          <w:b/>
          <w:bCs/>
          <w:sz w:val="24"/>
          <w:szCs w:val="24"/>
        </w:rPr>
      </w:pPr>
      <w:r w:rsidRPr="002E1881">
        <w:rPr>
          <w:rFonts w:ascii="Trebuchet MS" w:hAnsi="Trebuchet MS" w:cs="Arial"/>
          <w:b/>
          <w:bCs/>
          <w:sz w:val="24"/>
          <w:szCs w:val="24"/>
        </w:rPr>
        <w:t xml:space="preserve">If your pension was accrued in the career average </w:t>
      </w:r>
      <w:r w:rsidR="00797DAD">
        <w:rPr>
          <w:rFonts w:ascii="Trebuchet MS" w:hAnsi="Trebuchet MS" w:cs="Arial"/>
          <w:b/>
          <w:bCs/>
          <w:sz w:val="24"/>
          <w:szCs w:val="24"/>
        </w:rPr>
        <w:t>scheme</w:t>
      </w:r>
      <w:r w:rsidRPr="002E1881">
        <w:rPr>
          <w:rFonts w:ascii="Trebuchet MS" w:hAnsi="Trebuchet MS" w:cs="Arial"/>
          <w:b/>
          <w:bCs/>
          <w:sz w:val="24"/>
          <w:szCs w:val="24"/>
        </w:rPr>
        <w:t>:</w:t>
      </w:r>
    </w:p>
    <w:p w14:paraId="091F6F67" w14:textId="77777777" w:rsidR="003C0BBD" w:rsidRDefault="003C0BBD" w:rsidP="003C0BBD">
      <w:pPr>
        <w:spacing w:before="97" w:line="261" w:lineRule="auto"/>
        <w:ind w:right="442"/>
        <w:rPr>
          <w:rFonts w:ascii="Trebuchet MS" w:hAnsi="Trebuchet MS" w:cs="Arial"/>
          <w:sz w:val="24"/>
          <w:szCs w:val="24"/>
        </w:rPr>
      </w:pPr>
      <w:r w:rsidRPr="003C0BBD">
        <w:rPr>
          <w:rFonts w:ascii="Trebuchet MS" w:hAnsi="Trebuchet MS" w:cs="Arial"/>
          <w:sz w:val="24"/>
          <w:szCs w:val="24"/>
        </w:rPr>
        <w:t>If a surviving adult* pension is payable, the child’s pension will be:</w:t>
      </w:r>
    </w:p>
    <w:p w14:paraId="780EDC10" w14:textId="77777777" w:rsidR="003C0BBD" w:rsidRDefault="003C0BBD" w:rsidP="003C0BBD">
      <w:pPr>
        <w:pStyle w:val="ListParagraph"/>
        <w:numPr>
          <w:ilvl w:val="0"/>
          <w:numId w:val="35"/>
        </w:numPr>
        <w:spacing w:before="97" w:line="261" w:lineRule="auto"/>
        <w:ind w:right="442"/>
        <w:rPr>
          <w:rFonts w:ascii="Trebuchet MS" w:hAnsi="Trebuchet MS" w:cs="Arial"/>
          <w:sz w:val="24"/>
          <w:szCs w:val="24"/>
        </w:rPr>
      </w:pPr>
      <w:r w:rsidRPr="003C0BBD">
        <w:rPr>
          <w:rFonts w:ascii="Trebuchet MS" w:hAnsi="Trebuchet MS" w:cs="Arial"/>
          <w:sz w:val="24"/>
          <w:szCs w:val="24"/>
        </w:rPr>
        <w:t>If there is one child, the pension is paid at the rate of 18.75% of the accrued pension</w:t>
      </w:r>
    </w:p>
    <w:p w14:paraId="7EC7703F" w14:textId="6DEEAA79" w:rsidR="003C0BBD" w:rsidRPr="003C0BBD" w:rsidRDefault="003C0BBD" w:rsidP="003C0BBD">
      <w:pPr>
        <w:pStyle w:val="ListParagraph"/>
        <w:numPr>
          <w:ilvl w:val="0"/>
          <w:numId w:val="35"/>
        </w:numPr>
        <w:spacing w:before="97" w:line="261" w:lineRule="auto"/>
        <w:ind w:right="442"/>
        <w:rPr>
          <w:rFonts w:ascii="Trebuchet MS" w:hAnsi="Trebuchet MS" w:cs="Arial"/>
          <w:sz w:val="24"/>
          <w:szCs w:val="24"/>
        </w:rPr>
      </w:pPr>
      <w:r w:rsidRPr="003C0BBD">
        <w:rPr>
          <w:rFonts w:ascii="Trebuchet MS" w:hAnsi="Trebuchet MS" w:cs="Arial"/>
          <w:sz w:val="24"/>
          <w:szCs w:val="24"/>
        </w:rPr>
        <w:t>Where there are two or more children the pension is paid at the rate of 37.5% of the accrued pension, divided equally among them.</w:t>
      </w:r>
    </w:p>
    <w:p w14:paraId="442A182C" w14:textId="77777777" w:rsidR="003C0BBD" w:rsidRPr="003C0BBD" w:rsidRDefault="003C0BBD" w:rsidP="003C0BBD">
      <w:pPr>
        <w:pStyle w:val="BodyText"/>
        <w:spacing w:before="173" w:line="261" w:lineRule="auto"/>
        <w:rPr>
          <w:rFonts w:ascii="Trebuchet MS" w:eastAsiaTheme="minorEastAsia" w:hAnsi="Trebuchet MS" w:cs="Arial"/>
        </w:rPr>
      </w:pPr>
      <w:r w:rsidRPr="003C0BBD">
        <w:rPr>
          <w:rFonts w:ascii="Trebuchet MS" w:eastAsiaTheme="minorEastAsia" w:hAnsi="Trebuchet MS" w:cs="Arial"/>
        </w:rPr>
        <w:t>If a surviving adult pension isn’t payable, the child’s pension will be:</w:t>
      </w:r>
    </w:p>
    <w:p w14:paraId="6A35EDCD" w14:textId="77777777" w:rsidR="003C0BBD" w:rsidRDefault="003C0BBD" w:rsidP="003C0BBD">
      <w:pPr>
        <w:pStyle w:val="ListParagraph"/>
        <w:widowControl w:val="0"/>
        <w:numPr>
          <w:ilvl w:val="0"/>
          <w:numId w:val="36"/>
        </w:numPr>
        <w:tabs>
          <w:tab w:val="left" w:pos="255"/>
        </w:tabs>
        <w:autoSpaceDE w:val="0"/>
        <w:autoSpaceDN w:val="0"/>
        <w:spacing w:before="171" w:after="0" w:line="261" w:lineRule="auto"/>
        <w:ind w:right="150"/>
        <w:rPr>
          <w:rFonts w:ascii="Trebuchet MS" w:hAnsi="Trebuchet MS" w:cs="Arial"/>
          <w:sz w:val="24"/>
          <w:szCs w:val="24"/>
        </w:rPr>
      </w:pPr>
      <w:r w:rsidRPr="003C0BBD">
        <w:rPr>
          <w:rFonts w:ascii="Trebuchet MS" w:hAnsi="Trebuchet MS" w:cs="Arial"/>
          <w:sz w:val="24"/>
          <w:szCs w:val="24"/>
        </w:rPr>
        <w:t>For one child the pension is paid at the rate of 25% of the accrued pension</w:t>
      </w:r>
    </w:p>
    <w:p w14:paraId="665590EB" w14:textId="65722752" w:rsidR="003C0BBD" w:rsidRPr="003C0BBD" w:rsidRDefault="003C0BBD" w:rsidP="003C0BBD">
      <w:pPr>
        <w:pStyle w:val="ListParagraph"/>
        <w:widowControl w:val="0"/>
        <w:numPr>
          <w:ilvl w:val="0"/>
          <w:numId w:val="36"/>
        </w:numPr>
        <w:tabs>
          <w:tab w:val="left" w:pos="255"/>
        </w:tabs>
        <w:autoSpaceDE w:val="0"/>
        <w:autoSpaceDN w:val="0"/>
        <w:spacing w:before="171" w:after="0" w:line="261" w:lineRule="auto"/>
        <w:ind w:right="150"/>
        <w:rPr>
          <w:rFonts w:ascii="Trebuchet MS" w:hAnsi="Trebuchet MS" w:cs="Arial"/>
          <w:sz w:val="24"/>
          <w:szCs w:val="24"/>
        </w:rPr>
      </w:pPr>
      <w:r w:rsidRPr="003C0BBD">
        <w:rPr>
          <w:rFonts w:ascii="Trebuchet MS" w:hAnsi="Trebuchet MS" w:cs="Arial"/>
          <w:sz w:val="24"/>
          <w:szCs w:val="24"/>
        </w:rPr>
        <w:t>For two or more children the pension is paid at the rate of 50% of the accrued pension, divided equally among the number</w:t>
      </w:r>
      <w:r>
        <w:rPr>
          <w:rFonts w:ascii="Trebuchet MS" w:hAnsi="Trebuchet MS" w:cs="Arial"/>
          <w:sz w:val="24"/>
          <w:szCs w:val="24"/>
        </w:rPr>
        <w:t xml:space="preserve"> </w:t>
      </w:r>
      <w:r w:rsidRPr="003C0BBD">
        <w:rPr>
          <w:rFonts w:ascii="Trebuchet MS" w:hAnsi="Trebuchet MS" w:cs="Arial"/>
        </w:rPr>
        <w:t>of children.</w:t>
      </w:r>
    </w:p>
    <w:p w14:paraId="7BA57690" w14:textId="77777777" w:rsidR="003C0BBD" w:rsidRPr="003C0BBD" w:rsidRDefault="003C0BBD" w:rsidP="003C0BBD">
      <w:pPr>
        <w:pStyle w:val="BodyText"/>
        <w:spacing w:before="197" w:line="261" w:lineRule="auto"/>
        <w:rPr>
          <w:rFonts w:ascii="Trebuchet MS" w:eastAsiaTheme="minorEastAsia" w:hAnsi="Trebuchet MS" w:cs="Arial"/>
        </w:rPr>
      </w:pPr>
      <w:r w:rsidRPr="003C0BBD">
        <w:rPr>
          <w:rFonts w:ascii="Trebuchet MS" w:eastAsiaTheme="minorEastAsia" w:hAnsi="Trebuchet MS" w:cs="Arial"/>
        </w:rPr>
        <w:t>This long term pension will start after the payment of the short term pension if one is payable. Your child’s long-term pension will be paid on 28th of each month.</w:t>
      </w:r>
    </w:p>
    <w:p w14:paraId="15C2616F" w14:textId="77777777" w:rsidR="003C0BBD" w:rsidRPr="003C0BBD" w:rsidRDefault="003C0BBD" w:rsidP="003C0BBD">
      <w:pPr>
        <w:spacing w:before="173" w:line="261" w:lineRule="auto"/>
        <w:ind w:right="577"/>
        <w:rPr>
          <w:rFonts w:ascii="Trebuchet MS" w:hAnsi="Trebuchet MS" w:cs="Arial"/>
          <w:sz w:val="24"/>
          <w:szCs w:val="24"/>
        </w:rPr>
      </w:pPr>
      <w:r w:rsidRPr="003C0BBD">
        <w:rPr>
          <w:rFonts w:ascii="Trebuchet MS" w:hAnsi="Trebuchet MS" w:cs="Arial"/>
          <w:sz w:val="24"/>
          <w:szCs w:val="24"/>
        </w:rPr>
        <w:t>*An adult pension is payable to a surviving spouse, civil partner, surviving qualifying partner or, nominated financial dependent relative.</w:t>
      </w:r>
    </w:p>
    <w:p w14:paraId="5B38611C" w14:textId="77777777" w:rsidR="003C0BBD" w:rsidRPr="00B5536B" w:rsidRDefault="003C0BBD" w:rsidP="003C0BBD">
      <w:pPr>
        <w:spacing w:after="0"/>
        <w:rPr>
          <w:rFonts w:ascii="Trebuchet MS" w:hAnsi="Trebuchet MS" w:cs="Arial"/>
          <w:sz w:val="24"/>
          <w:szCs w:val="24"/>
        </w:rPr>
      </w:pPr>
    </w:p>
    <w:p w14:paraId="67D7E770" w14:textId="77777777" w:rsidR="003C0BBD" w:rsidRDefault="003C0BBD" w:rsidP="000517BD">
      <w:pPr>
        <w:spacing w:after="0"/>
        <w:rPr>
          <w:rFonts w:ascii="Trebuchet MS" w:hAnsi="Trebuchet MS" w:cs="Arial"/>
          <w:sz w:val="24"/>
          <w:szCs w:val="24"/>
        </w:rPr>
      </w:pPr>
    </w:p>
    <w:p w14:paraId="196109FD" w14:textId="4737666C" w:rsidR="003C0BBD" w:rsidRDefault="003C0BBD" w:rsidP="000517BD">
      <w:pPr>
        <w:spacing w:after="0"/>
        <w:rPr>
          <w:rFonts w:ascii="Trebuchet MS" w:hAnsi="Trebuchet MS" w:cs="Arial"/>
          <w:sz w:val="24"/>
          <w:szCs w:val="24"/>
        </w:rPr>
      </w:pPr>
    </w:p>
    <w:p w14:paraId="336115A7" w14:textId="2E886808" w:rsidR="003C0BBD" w:rsidRDefault="003C0BBD" w:rsidP="000517BD">
      <w:pPr>
        <w:spacing w:after="0"/>
        <w:rPr>
          <w:rFonts w:ascii="Trebuchet MS" w:hAnsi="Trebuchet MS" w:cs="Arial"/>
          <w:sz w:val="24"/>
          <w:szCs w:val="24"/>
        </w:rPr>
      </w:pPr>
    </w:p>
    <w:p w14:paraId="420BD5DF" w14:textId="58D0CE33" w:rsidR="003C0BBD" w:rsidRDefault="003C0BBD" w:rsidP="002E1881">
      <w:pPr>
        <w:spacing w:after="0" w:line="240" w:lineRule="auto"/>
        <w:rPr>
          <w:rFonts w:ascii="Trebuchet MS" w:hAnsi="Trebuchet MS" w:cs="Arial"/>
          <w:sz w:val="28"/>
          <w:szCs w:val="28"/>
        </w:rPr>
      </w:pPr>
      <w:r>
        <w:rPr>
          <w:rFonts w:ascii="Trebuchet MS" w:hAnsi="Trebuchet MS" w:cs="Arial"/>
          <w:sz w:val="28"/>
          <w:szCs w:val="28"/>
        </w:rPr>
        <w:lastRenderedPageBreak/>
        <w:t>Family pensions (children’s pension)</w:t>
      </w:r>
    </w:p>
    <w:p w14:paraId="4403C5AC" w14:textId="77777777" w:rsidR="003C0BBD" w:rsidRPr="003C0BBD" w:rsidRDefault="003C0BBD" w:rsidP="002E1881">
      <w:pPr>
        <w:spacing w:line="240" w:lineRule="auto"/>
        <w:rPr>
          <w:rFonts w:ascii="Trebuchet MS" w:hAnsi="Trebuchet MS" w:cs="Arial"/>
          <w:b/>
          <w:bCs/>
          <w:sz w:val="28"/>
          <w:szCs w:val="28"/>
        </w:rPr>
      </w:pPr>
    </w:p>
    <w:p w14:paraId="50C45891" w14:textId="77777777" w:rsidR="003C0BBD" w:rsidRPr="002E1881" w:rsidRDefault="003C0BBD" w:rsidP="002E1881">
      <w:pPr>
        <w:spacing w:line="240" w:lineRule="auto"/>
        <w:rPr>
          <w:rFonts w:ascii="Trebuchet MS" w:hAnsi="Trebuchet MS" w:cs="Arial"/>
          <w:b/>
          <w:bCs/>
          <w:sz w:val="24"/>
          <w:szCs w:val="24"/>
        </w:rPr>
      </w:pPr>
      <w:r w:rsidRPr="002E1881">
        <w:rPr>
          <w:rFonts w:ascii="Trebuchet MS" w:hAnsi="Trebuchet MS" w:cs="Arial"/>
          <w:b/>
          <w:bCs/>
          <w:sz w:val="24"/>
          <w:szCs w:val="24"/>
        </w:rPr>
        <w:t>Enhancement</w:t>
      </w:r>
    </w:p>
    <w:p w14:paraId="3469BC1E" w14:textId="77777777" w:rsidR="003C0BBD" w:rsidRPr="002E1881" w:rsidRDefault="003C0BBD" w:rsidP="002E1881">
      <w:pPr>
        <w:spacing w:line="240" w:lineRule="auto"/>
        <w:rPr>
          <w:rFonts w:ascii="Trebuchet MS" w:hAnsi="Trebuchet MS" w:cs="Arial"/>
          <w:sz w:val="24"/>
          <w:szCs w:val="24"/>
        </w:rPr>
      </w:pPr>
      <w:r w:rsidRPr="002E1881">
        <w:rPr>
          <w:rFonts w:ascii="Trebuchet MS" w:hAnsi="Trebuchet MS" w:cs="Arial"/>
          <w:sz w:val="24"/>
          <w:szCs w:val="24"/>
        </w:rPr>
        <w:t>Your child(ren)’s pension will be increased if you die in service or if you die after retiring on Ill-health grounds with enhanced or total incapacity benefits.</w:t>
      </w:r>
    </w:p>
    <w:p w14:paraId="7F0EB00D" w14:textId="77777777" w:rsidR="003C0BBD" w:rsidRPr="002E1881" w:rsidRDefault="003C0BBD" w:rsidP="002E1881">
      <w:pPr>
        <w:spacing w:line="240" w:lineRule="auto"/>
        <w:rPr>
          <w:rFonts w:ascii="Trebuchet MS" w:hAnsi="Trebuchet MS" w:cs="Arial"/>
          <w:sz w:val="24"/>
          <w:szCs w:val="24"/>
        </w:rPr>
      </w:pPr>
    </w:p>
    <w:p w14:paraId="7E1FD1E4" w14:textId="5961F0BC" w:rsidR="003C0BBD" w:rsidRPr="002E1881" w:rsidRDefault="003C0BBD" w:rsidP="002E1881">
      <w:pPr>
        <w:spacing w:line="240" w:lineRule="auto"/>
        <w:rPr>
          <w:rFonts w:ascii="Trebuchet MS" w:hAnsi="Trebuchet MS" w:cs="Arial"/>
          <w:sz w:val="24"/>
          <w:szCs w:val="24"/>
        </w:rPr>
      </w:pPr>
      <w:r w:rsidRPr="002E1881">
        <w:rPr>
          <w:rFonts w:ascii="Trebuchet MS" w:hAnsi="Trebuchet MS" w:cs="Arial"/>
          <w:sz w:val="24"/>
          <w:szCs w:val="24"/>
        </w:rPr>
        <w:t>Note:</w:t>
      </w:r>
      <w:r w:rsidR="00744870">
        <w:rPr>
          <w:rFonts w:ascii="Trebuchet MS" w:hAnsi="Trebuchet MS" w:cs="Arial"/>
          <w:sz w:val="24"/>
          <w:szCs w:val="24"/>
        </w:rPr>
        <w:t xml:space="preserve"> D</w:t>
      </w:r>
      <w:r w:rsidR="00744870" w:rsidRPr="002E1881">
        <w:rPr>
          <w:rFonts w:ascii="Trebuchet MS" w:hAnsi="Trebuchet MS" w:cs="Arial"/>
          <w:sz w:val="24"/>
          <w:szCs w:val="24"/>
        </w:rPr>
        <w:t xml:space="preserve">ifferent regulations apply </w:t>
      </w:r>
      <w:r w:rsidR="00744870">
        <w:rPr>
          <w:rFonts w:ascii="Trebuchet MS" w:hAnsi="Trebuchet MS" w:cs="Arial"/>
          <w:sz w:val="24"/>
          <w:szCs w:val="24"/>
        </w:rPr>
        <w:t>f</w:t>
      </w:r>
      <w:r w:rsidRPr="002E1881">
        <w:rPr>
          <w:rFonts w:ascii="Trebuchet MS" w:hAnsi="Trebuchet MS" w:cs="Arial"/>
          <w:sz w:val="24"/>
          <w:szCs w:val="24"/>
        </w:rPr>
        <w:t>or a continuing child pension, which was already in payment on 5 April 2006 or, where an entitlement to a child pension arises in respect of a member who was entitled to retirement benefits on or before 5 April 2006.</w:t>
      </w:r>
    </w:p>
    <w:p w14:paraId="095C196E" w14:textId="2D484137" w:rsidR="003C0BBD" w:rsidRDefault="003C0BBD" w:rsidP="000517BD">
      <w:pPr>
        <w:spacing w:after="0"/>
        <w:rPr>
          <w:rFonts w:ascii="Trebuchet MS" w:hAnsi="Trebuchet MS" w:cs="Arial"/>
          <w:sz w:val="28"/>
          <w:szCs w:val="28"/>
        </w:rPr>
      </w:pPr>
    </w:p>
    <w:p w14:paraId="47FAB3EC" w14:textId="12A92859" w:rsidR="003C0BBD" w:rsidRDefault="003C0BBD">
      <w:pPr>
        <w:rPr>
          <w:rFonts w:ascii="Trebuchet MS" w:hAnsi="Trebuchet MS" w:cs="Arial"/>
          <w:sz w:val="28"/>
          <w:szCs w:val="28"/>
        </w:rPr>
      </w:pPr>
      <w:r>
        <w:rPr>
          <w:rFonts w:ascii="Trebuchet MS" w:hAnsi="Trebuchet MS" w:cs="Arial"/>
          <w:sz w:val="28"/>
          <w:szCs w:val="28"/>
        </w:rPr>
        <w:br w:type="page"/>
      </w:r>
    </w:p>
    <w:p w14:paraId="768C94C6" w14:textId="77777777" w:rsidR="003C0BBD" w:rsidRDefault="003C0BBD" w:rsidP="003C0BBD">
      <w:pPr>
        <w:spacing w:after="0"/>
        <w:rPr>
          <w:rFonts w:ascii="Trebuchet MS" w:hAnsi="Trebuchet MS" w:cs="Arial"/>
          <w:sz w:val="28"/>
          <w:szCs w:val="28"/>
        </w:rPr>
      </w:pPr>
      <w:r>
        <w:rPr>
          <w:rFonts w:ascii="Trebuchet MS" w:hAnsi="Trebuchet MS" w:cs="Arial"/>
          <w:sz w:val="28"/>
          <w:szCs w:val="28"/>
        </w:rPr>
        <w:lastRenderedPageBreak/>
        <w:t>Short-term pension</w:t>
      </w:r>
    </w:p>
    <w:p w14:paraId="15DBDB6A" w14:textId="77777777" w:rsidR="003C0BBD" w:rsidRPr="003C0BBD" w:rsidRDefault="003C0BBD" w:rsidP="003C0BBD">
      <w:pPr>
        <w:spacing w:after="0"/>
        <w:rPr>
          <w:rFonts w:ascii="Trebuchet MS" w:hAnsi="Trebuchet MS" w:cs="Arial"/>
          <w:sz w:val="24"/>
          <w:szCs w:val="24"/>
        </w:rPr>
      </w:pPr>
    </w:p>
    <w:p w14:paraId="32A1F308" w14:textId="703CE701" w:rsidR="003C0BBD" w:rsidRPr="003C0BBD" w:rsidRDefault="003C0BBD" w:rsidP="003C0BBD">
      <w:pPr>
        <w:spacing w:after="0"/>
        <w:rPr>
          <w:rFonts w:ascii="Trebuchet MS" w:hAnsi="Trebuchet MS" w:cs="Arial"/>
          <w:sz w:val="24"/>
          <w:szCs w:val="24"/>
        </w:rPr>
      </w:pPr>
      <w:r w:rsidRPr="003C0BBD">
        <w:rPr>
          <w:rFonts w:ascii="Trebuchet MS" w:hAnsi="Trebuchet MS" w:cs="Arial"/>
          <w:sz w:val="24"/>
          <w:szCs w:val="24"/>
        </w:rPr>
        <w:t>If you die in service or as a pensioner and you</w:t>
      </w:r>
      <w:r w:rsidR="00744870">
        <w:rPr>
          <w:rFonts w:ascii="Trebuchet MS" w:hAnsi="Trebuchet MS" w:cs="Arial"/>
          <w:sz w:val="24"/>
          <w:szCs w:val="24"/>
        </w:rPr>
        <w:t>’</w:t>
      </w:r>
      <w:r w:rsidRPr="003C0BBD">
        <w:rPr>
          <w:rFonts w:ascii="Trebuchet MS" w:hAnsi="Trebuchet MS" w:cs="Arial"/>
          <w:sz w:val="24"/>
          <w:szCs w:val="24"/>
        </w:rPr>
        <w:t>re qualified to provide family benefits, we</w:t>
      </w:r>
      <w:r w:rsidR="00744870">
        <w:rPr>
          <w:rFonts w:ascii="Trebuchet MS" w:hAnsi="Trebuchet MS" w:cs="Arial"/>
          <w:sz w:val="24"/>
          <w:szCs w:val="24"/>
        </w:rPr>
        <w:t>’</w:t>
      </w:r>
      <w:r w:rsidRPr="003C0BBD">
        <w:rPr>
          <w:rFonts w:ascii="Trebuchet MS" w:hAnsi="Trebuchet MS" w:cs="Arial"/>
          <w:sz w:val="24"/>
          <w:szCs w:val="24"/>
        </w:rPr>
        <w:t>ll initially pay short term pension benefits to your beneficiaries before the payment of long term pensions.</w:t>
      </w:r>
    </w:p>
    <w:p w14:paraId="20AF39AF" w14:textId="77777777" w:rsidR="003C0BBD" w:rsidRPr="003C0BBD" w:rsidRDefault="003C0BBD" w:rsidP="003C0BBD">
      <w:pPr>
        <w:spacing w:after="0"/>
        <w:rPr>
          <w:rFonts w:ascii="Trebuchet MS" w:hAnsi="Trebuchet MS" w:cs="Arial"/>
          <w:sz w:val="24"/>
          <w:szCs w:val="24"/>
        </w:rPr>
      </w:pPr>
    </w:p>
    <w:p w14:paraId="7A54CAB0" w14:textId="509FC2D3" w:rsidR="003C0BBD" w:rsidRPr="003C0BBD" w:rsidRDefault="00744870" w:rsidP="003C0BBD">
      <w:pPr>
        <w:spacing w:after="0"/>
        <w:rPr>
          <w:rFonts w:ascii="Trebuchet MS" w:hAnsi="Trebuchet MS" w:cs="Arial"/>
          <w:sz w:val="24"/>
          <w:szCs w:val="24"/>
        </w:rPr>
      </w:pPr>
      <w:r>
        <w:rPr>
          <w:rFonts w:ascii="Trebuchet MS" w:hAnsi="Trebuchet MS" w:cs="Arial"/>
          <w:sz w:val="24"/>
          <w:szCs w:val="24"/>
        </w:rPr>
        <w:t>Below</w:t>
      </w:r>
      <w:r w:rsidR="003C0BBD" w:rsidRPr="003C0BBD">
        <w:rPr>
          <w:rFonts w:ascii="Trebuchet MS" w:hAnsi="Trebuchet MS" w:cs="Arial"/>
          <w:sz w:val="24"/>
          <w:szCs w:val="24"/>
        </w:rPr>
        <w:t xml:space="preserve"> is a table of the beneficiaries and the short term pensions which will be payable. Short term pensions are payable in respect of the period of time following the date of death.</w:t>
      </w:r>
    </w:p>
    <w:p w14:paraId="2DFB3DE4" w14:textId="77777777" w:rsidR="003C0BBD" w:rsidRPr="003C0BBD" w:rsidRDefault="003C0BBD" w:rsidP="003C0BBD">
      <w:pPr>
        <w:spacing w:after="0"/>
        <w:rPr>
          <w:rFonts w:ascii="Trebuchet MS" w:hAnsi="Trebuchet MS" w:cs="Arial"/>
          <w:sz w:val="24"/>
          <w:szCs w:val="24"/>
        </w:rPr>
      </w:pPr>
    </w:p>
    <w:p w14:paraId="5E0487C3" w14:textId="21F0CD28" w:rsidR="003C0BBD" w:rsidRPr="003C0BBD" w:rsidRDefault="003C0BBD" w:rsidP="003C0BBD">
      <w:pPr>
        <w:spacing w:after="0"/>
        <w:rPr>
          <w:rFonts w:ascii="Trebuchet MS" w:hAnsi="Trebuchet MS" w:cs="Arial"/>
          <w:sz w:val="24"/>
          <w:szCs w:val="24"/>
        </w:rPr>
      </w:pPr>
      <w:r w:rsidRPr="003C0BBD">
        <w:rPr>
          <w:rFonts w:ascii="Trebuchet MS" w:hAnsi="Trebuchet MS" w:cs="Arial"/>
          <w:sz w:val="24"/>
          <w:szCs w:val="24"/>
        </w:rPr>
        <w:t>If a surviving adult pension and child(ren)’s pension is payable - three month payments will be made concurrently.</w:t>
      </w:r>
    </w:p>
    <w:p w14:paraId="6736668F" w14:textId="77777777" w:rsidR="003C0BBD" w:rsidRDefault="003C0BBD" w:rsidP="000517BD">
      <w:pPr>
        <w:spacing w:after="0"/>
        <w:rPr>
          <w:rFonts w:ascii="Trebuchet MS" w:hAnsi="Trebuchet MS" w:cs="Arial"/>
          <w:sz w:val="28"/>
          <w:szCs w:val="28"/>
        </w:rPr>
      </w:pPr>
    </w:p>
    <w:p w14:paraId="2363A193" w14:textId="3036725B" w:rsidR="000517BD" w:rsidRPr="00B5536B" w:rsidRDefault="000517BD"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Pr>
      <w:tblGrid>
        <w:gridCol w:w="3005"/>
        <w:gridCol w:w="3005"/>
        <w:gridCol w:w="3006"/>
      </w:tblGrid>
      <w:tr w:rsidR="007D54C2" w:rsidRPr="002E1881" w14:paraId="1FB2CB4C" w14:textId="77777777" w:rsidTr="007D54C2">
        <w:tc>
          <w:tcPr>
            <w:tcW w:w="3005" w:type="dxa"/>
          </w:tcPr>
          <w:p w14:paraId="25F79806" w14:textId="30E507F9" w:rsidR="007D54C2" w:rsidRPr="002E1881" w:rsidRDefault="007D54C2" w:rsidP="000517BD">
            <w:pPr>
              <w:rPr>
                <w:rFonts w:ascii="Trebuchet MS" w:hAnsi="Trebuchet MS" w:cs="Arial"/>
                <w:b/>
                <w:bCs/>
                <w:sz w:val="24"/>
                <w:szCs w:val="24"/>
              </w:rPr>
            </w:pPr>
            <w:r w:rsidRPr="002E1881">
              <w:rPr>
                <w:rFonts w:ascii="Trebuchet MS" w:hAnsi="Trebuchet MS" w:cs="Arial"/>
                <w:b/>
                <w:bCs/>
                <w:sz w:val="24"/>
                <w:szCs w:val="24"/>
              </w:rPr>
              <w:t>Beneficiary</w:t>
            </w:r>
          </w:p>
        </w:tc>
        <w:tc>
          <w:tcPr>
            <w:tcW w:w="3005" w:type="dxa"/>
          </w:tcPr>
          <w:p w14:paraId="268FEC08" w14:textId="11DC0EFC" w:rsidR="007D54C2" w:rsidRPr="002E1881" w:rsidRDefault="007D54C2" w:rsidP="000517BD">
            <w:pPr>
              <w:rPr>
                <w:rFonts w:ascii="Trebuchet MS" w:hAnsi="Trebuchet MS" w:cs="Arial"/>
                <w:b/>
                <w:bCs/>
                <w:sz w:val="24"/>
                <w:szCs w:val="24"/>
              </w:rPr>
            </w:pPr>
            <w:r w:rsidRPr="002E1881">
              <w:rPr>
                <w:rFonts w:ascii="Trebuchet MS" w:hAnsi="Trebuchet MS" w:cs="Arial"/>
                <w:b/>
                <w:bCs/>
                <w:sz w:val="24"/>
                <w:szCs w:val="24"/>
              </w:rPr>
              <w:t>Death in service – Short term pension</w:t>
            </w:r>
          </w:p>
        </w:tc>
        <w:tc>
          <w:tcPr>
            <w:tcW w:w="3006" w:type="dxa"/>
          </w:tcPr>
          <w:p w14:paraId="7A5EBE2D" w14:textId="1C728CDF" w:rsidR="007D54C2" w:rsidRPr="002E1881" w:rsidRDefault="007D54C2" w:rsidP="000517BD">
            <w:pPr>
              <w:rPr>
                <w:rFonts w:ascii="Trebuchet MS" w:hAnsi="Trebuchet MS" w:cs="Arial"/>
                <w:b/>
                <w:bCs/>
                <w:sz w:val="24"/>
                <w:szCs w:val="24"/>
              </w:rPr>
            </w:pPr>
            <w:r w:rsidRPr="002E1881">
              <w:rPr>
                <w:rFonts w:ascii="Trebuchet MS" w:hAnsi="Trebuchet MS" w:cs="Arial"/>
                <w:b/>
                <w:bCs/>
                <w:sz w:val="24"/>
                <w:szCs w:val="24"/>
              </w:rPr>
              <w:t>Pensioner death – Short term pension</w:t>
            </w:r>
          </w:p>
        </w:tc>
      </w:tr>
      <w:tr w:rsidR="007D54C2" w:rsidRPr="002E1881" w14:paraId="56538839" w14:textId="77777777" w:rsidTr="007D54C2">
        <w:tc>
          <w:tcPr>
            <w:tcW w:w="3005" w:type="dxa"/>
          </w:tcPr>
          <w:p w14:paraId="292DDB55" w14:textId="5D17A9F9" w:rsidR="007D54C2" w:rsidRPr="002E1881" w:rsidRDefault="007D54C2" w:rsidP="000517BD">
            <w:pPr>
              <w:rPr>
                <w:rFonts w:ascii="Trebuchet MS" w:hAnsi="Trebuchet MS" w:cs="Arial"/>
                <w:sz w:val="24"/>
                <w:szCs w:val="24"/>
              </w:rPr>
            </w:pPr>
            <w:r w:rsidRPr="002E1881">
              <w:rPr>
                <w:rFonts w:ascii="Trebuchet MS" w:hAnsi="Trebuchet MS" w:cs="Arial"/>
                <w:sz w:val="24"/>
                <w:szCs w:val="24"/>
              </w:rPr>
              <w:t>Spouse, Civil Partner, qualifying partner, nominated dependant</w:t>
            </w:r>
          </w:p>
        </w:tc>
        <w:tc>
          <w:tcPr>
            <w:tcW w:w="3005" w:type="dxa"/>
          </w:tcPr>
          <w:p w14:paraId="5F44129C" w14:textId="0A861EC4" w:rsidR="007D54C2" w:rsidRPr="002E1881" w:rsidRDefault="00744870" w:rsidP="000517BD">
            <w:pPr>
              <w:rPr>
                <w:rFonts w:ascii="Trebuchet MS" w:hAnsi="Trebuchet MS" w:cs="Arial"/>
                <w:sz w:val="24"/>
                <w:szCs w:val="24"/>
              </w:rPr>
            </w:pPr>
            <w:r>
              <w:rPr>
                <w:rFonts w:ascii="Trebuchet MS" w:hAnsi="Trebuchet MS" w:cs="Arial"/>
                <w:sz w:val="24"/>
                <w:szCs w:val="24"/>
              </w:rPr>
              <w:t>Three</w:t>
            </w:r>
            <w:r w:rsidR="007D54C2" w:rsidRPr="002E1881">
              <w:rPr>
                <w:rFonts w:ascii="Trebuchet MS" w:hAnsi="Trebuchet MS" w:cs="Arial"/>
                <w:sz w:val="24"/>
                <w:szCs w:val="24"/>
              </w:rPr>
              <w:t xml:space="preserve"> months at the rate of your salary minus tax</w:t>
            </w:r>
          </w:p>
        </w:tc>
        <w:tc>
          <w:tcPr>
            <w:tcW w:w="3006" w:type="dxa"/>
          </w:tcPr>
          <w:p w14:paraId="518AD67E" w14:textId="0DED8247" w:rsidR="007D54C2" w:rsidRPr="002E1881" w:rsidRDefault="00744870" w:rsidP="000517BD">
            <w:pPr>
              <w:rPr>
                <w:rFonts w:ascii="Trebuchet MS" w:hAnsi="Trebuchet MS" w:cs="Arial"/>
                <w:sz w:val="24"/>
                <w:szCs w:val="24"/>
              </w:rPr>
            </w:pPr>
            <w:r>
              <w:rPr>
                <w:rFonts w:ascii="Trebuchet MS" w:hAnsi="Trebuchet MS" w:cs="Arial"/>
                <w:sz w:val="24"/>
                <w:szCs w:val="24"/>
              </w:rPr>
              <w:t>Three</w:t>
            </w:r>
            <w:r w:rsidR="007D54C2" w:rsidRPr="002E1881">
              <w:rPr>
                <w:rFonts w:ascii="Trebuchet MS" w:hAnsi="Trebuchet MS" w:cs="Arial"/>
                <w:sz w:val="24"/>
                <w:szCs w:val="24"/>
              </w:rPr>
              <w:t xml:space="preserve"> months at the rate of your pension minus tax</w:t>
            </w:r>
          </w:p>
        </w:tc>
      </w:tr>
      <w:tr w:rsidR="007D54C2" w:rsidRPr="002E1881" w14:paraId="770CCFD3" w14:textId="77777777" w:rsidTr="007D54C2">
        <w:tc>
          <w:tcPr>
            <w:tcW w:w="3005" w:type="dxa"/>
          </w:tcPr>
          <w:p w14:paraId="5D9DD47D" w14:textId="083B77E1" w:rsidR="007D54C2" w:rsidRPr="002E1881" w:rsidRDefault="007D54C2" w:rsidP="000517BD">
            <w:pPr>
              <w:rPr>
                <w:rFonts w:ascii="Trebuchet MS" w:hAnsi="Trebuchet MS" w:cs="Arial"/>
                <w:sz w:val="24"/>
                <w:szCs w:val="24"/>
              </w:rPr>
            </w:pPr>
            <w:r w:rsidRPr="002E1881">
              <w:rPr>
                <w:rFonts w:ascii="Trebuchet MS" w:hAnsi="Trebuchet MS" w:cs="Arial"/>
                <w:sz w:val="24"/>
                <w:szCs w:val="24"/>
              </w:rPr>
              <w:t>Spouse, Civil Partner, qualifying partner, nominated dependant and child(ren)</w:t>
            </w:r>
          </w:p>
        </w:tc>
        <w:tc>
          <w:tcPr>
            <w:tcW w:w="3005" w:type="dxa"/>
          </w:tcPr>
          <w:p w14:paraId="0AED9AD4" w14:textId="4F00EC81" w:rsidR="007D54C2" w:rsidRPr="002E1881" w:rsidRDefault="00744870" w:rsidP="000517BD">
            <w:pPr>
              <w:rPr>
                <w:rFonts w:ascii="Trebuchet MS" w:hAnsi="Trebuchet MS" w:cs="Arial"/>
                <w:sz w:val="24"/>
                <w:szCs w:val="24"/>
              </w:rPr>
            </w:pPr>
            <w:r>
              <w:rPr>
                <w:rFonts w:ascii="Trebuchet MS" w:hAnsi="Trebuchet MS" w:cs="Arial"/>
                <w:sz w:val="24"/>
                <w:szCs w:val="24"/>
              </w:rPr>
              <w:t>Three</w:t>
            </w:r>
            <w:r w:rsidR="007D54C2" w:rsidRPr="002E1881">
              <w:rPr>
                <w:rFonts w:ascii="Trebuchet MS" w:hAnsi="Trebuchet MS" w:cs="Arial"/>
                <w:sz w:val="24"/>
                <w:szCs w:val="24"/>
              </w:rPr>
              <w:t xml:space="preserve"> months at the rate of your salary minus tax plus </w:t>
            </w:r>
            <w:r>
              <w:rPr>
                <w:rFonts w:ascii="Trebuchet MS" w:hAnsi="Trebuchet MS" w:cs="Arial"/>
                <w:sz w:val="24"/>
                <w:szCs w:val="24"/>
              </w:rPr>
              <w:t>three</w:t>
            </w:r>
            <w:r w:rsidR="007D54C2" w:rsidRPr="002E1881">
              <w:rPr>
                <w:rFonts w:ascii="Trebuchet MS" w:hAnsi="Trebuchet MS" w:cs="Arial"/>
                <w:sz w:val="24"/>
                <w:szCs w:val="24"/>
              </w:rPr>
              <w:t xml:space="preserve"> months at the rate of your salary minus tax, paid to the child(ren)</w:t>
            </w:r>
          </w:p>
        </w:tc>
        <w:tc>
          <w:tcPr>
            <w:tcW w:w="3006" w:type="dxa"/>
          </w:tcPr>
          <w:p w14:paraId="58595B34" w14:textId="3689B2BB" w:rsidR="007D54C2" w:rsidRPr="002E1881" w:rsidRDefault="00744870" w:rsidP="000517BD">
            <w:pPr>
              <w:rPr>
                <w:rFonts w:ascii="Trebuchet MS" w:hAnsi="Trebuchet MS" w:cs="Arial"/>
                <w:sz w:val="24"/>
                <w:szCs w:val="24"/>
              </w:rPr>
            </w:pPr>
            <w:r>
              <w:rPr>
                <w:rFonts w:ascii="Trebuchet MS" w:hAnsi="Trebuchet MS" w:cs="Arial"/>
                <w:sz w:val="24"/>
                <w:szCs w:val="24"/>
              </w:rPr>
              <w:t>Three</w:t>
            </w:r>
            <w:r w:rsidR="007D54C2" w:rsidRPr="002E1881">
              <w:rPr>
                <w:rFonts w:ascii="Trebuchet MS" w:hAnsi="Trebuchet MS" w:cs="Arial"/>
                <w:sz w:val="24"/>
                <w:szCs w:val="24"/>
              </w:rPr>
              <w:t xml:space="preserve"> months at the rate of your pension minus tax plus </w:t>
            </w:r>
            <w:r>
              <w:rPr>
                <w:rFonts w:ascii="Trebuchet MS" w:hAnsi="Trebuchet MS" w:cs="Arial"/>
                <w:sz w:val="24"/>
                <w:szCs w:val="24"/>
              </w:rPr>
              <w:t>three</w:t>
            </w:r>
            <w:r w:rsidR="007D54C2" w:rsidRPr="002E1881">
              <w:rPr>
                <w:rFonts w:ascii="Trebuchet MS" w:hAnsi="Trebuchet MS" w:cs="Arial"/>
                <w:sz w:val="24"/>
                <w:szCs w:val="24"/>
              </w:rPr>
              <w:t xml:space="preserve"> months at the rate of your pension minus tax, paid to the child(ren)</w:t>
            </w:r>
          </w:p>
        </w:tc>
      </w:tr>
      <w:tr w:rsidR="007D54C2" w:rsidRPr="002E1881" w14:paraId="6EC52CA1" w14:textId="77777777" w:rsidTr="007D54C2">
        <w:tc>
          <w:tcPr>
            <w:tcW w:w="3005" w:type="dxa"/>
          </w:tcPr>
          <w:p w14:paraId="418DCE1C" w14:textId="00453EA6" w:rsidR="007D54C2" w:rsidRPr="002E1881" w:rsidRDefault="007D54C2" w:rsidP="000517BD">
            <w:pPr>
              <w:rPr>
                <w:rFonts w:ascii="Trebuchet MS" w:hAnsi="Trebuchet MS" w:cs="Arial"/>
                <w:sz w:val="24"/>
                <w:szCs w:val="24"/>
              </w:rPr>
            </w:pPr>
            <w:r w:rsidRPr="002E1881">
              <w:rPr>
                <w:rFonts w:ascii="Trebuchet MS" w:hAnsi="Trebuchet MS" w:cs="Arial"/>
                <w:sz w:val="24"/>
                <w:szCs w:val="24"/>
              </w:rPr>
              <w:t>No surviving adult child(ren)</w:t>
            </w:r>
          </w:p>
        </w:tc>
        <w:tc>
          <w:tcPr>
            <w:tcW w:w="3005" w:type="dxa"/>
          </w:tcPr>
          <w:p w14:paraId="7828D6C5" w14:textId="463CFD87" w:rsidR="007D54C2" w:rsidRPr="002E1881" w:rsidRDefault="00744870" w:rsidP="000517BD">
            <w:pPr>
              <w:rPr>
                <w:rFonts w:ascii="Trebuchet MS" w:hAnsi="Trebuchet MS" w:cs="Arial"/>
                <w:sz w:val="24"/>
                <w:szCs w:val="24"/>
              </w:rPr>
            </w:pPr>
            <w:r>
              <w:rPr>
                <w:rFonts w:ascii="Trebuchet MS" w:hAnsi="Trebuchet MS" w:cs="Arial"/>
                <w:sz w:val="24"/>
                <w:szCs w:val="24"/>
              </w:rPr>
              <w:t>Six</w:t>
            </w:r>
            <w:r w:rsidR="007D54C2" w:rsidRPr="002E1881">
              <w:rPr>
                <w:rFonts w:ascii="Trebuchet MS" w:hAnsi="Trebuchet MS" w:cs="Arial"/>
                <w:sz w:val="24"/>
                <w:szCs w:val="24"/>
              </w:rPr>
              <w:t xml:space="preserve"> months at the rate of your salary minus tax</w:t>
            </w:r>
          </w:p>
        </w:tc>
        <w:tc>
          <w:tcPr>
            <w:tcW w:w="3006" w:type="dxa"/>
          </w:tcPr>
          <w:p w14:paraId="51C43229" w14:textId="71C23B9F" w:rsidR="007D54C2" w:rsidRPr="002E1881" w:rsidRDefault="00744870" w:rsidP="000517BD">
            <w:pPr>
              <w:rPr>
                <w:rFonts w:ascii="Trebuchet MS" w:hAnsi="Trebuchet MS" w:cs="Arial"/>
                <w:sz w:val="24"/>
                <w:szCs w:val="24"/>
              </w:rPr>
            </w:pPr>
            <w:r>
              <w:rPr>
                <w:rFonts w:ascii="Trebuchet MS" w:hAnsi="Trebuchet MS" w:cs="Arial"/>
                <w:sz w:val="24"/>
                <w:szCs w:val="24"/>
              </w:rPr>
              <w:t>six</w:t>
            </w:r>
            <w:r w:rsidR="007D54C2" w:rsidRPr="002E1881">
              <w:rPr>
                <w:rFonts w:ascii="Trebuchet MS" w:hAnsi="Trebuchet MS" w:cs="Arial"/>
                <w:sz w:val="24"/>
                <w:szCs w:val="24"/>
              </w:rPr>
              <w:t xml:space="preserve"> months at the rate of your pension minus tax</w:t>
            </w:r>
          </w:p>
        </w:tc>
      </w:tr>
    </w:tbl>
    <w:p w14:paraId="1F907E7A" w14:textId="77777777" w:rsidR="00F06EEF" w:rsidRDefault="00F06EEF" w:rsidP="000517BD">
      <w:pPr>
        <w:spacing w:after="0"/>
        <w:rPr>
          <w:rFonts w:ascii="Trebuchet MS" w:hAnsi="Trebuchet MS" w:cs="Arial"/>
          <w:b/>
          <w:bCs/>
          <w:sz w:val="24"/>
          <w:szCs w:val="24"/>
        </w:rPr>
      </w:pPr>
    </w:p>
    <w:p w14:paraId="09F5F4F2" w14:textId="77777777" w:rsidR="00F06EEF" w:rsidRDefault="00F06EEF" w:rsidP="000517BD">
      <w:pPr>
        <w:spacing w:after="0"/>
        <w:rPr>
          <w:rFonts w:ascii="Trebuchet MS" w:hAnsi="Trebuchet MS" w:cs="Arial"/>
          <w:b/>
          <w:bCs/>
          <w:sz w:val="24"/>
          <w:szCs w:val="24"/>
        </w:rPr>
      </w:pPr>
    </w:p>
    <w:p w14:paraId="315A9953" w14:textId="77777777" w:rsidR="00F06EEF" w:rsidRDefault="00F06EEF" w:rsidP="000517BD">
      <w:pPr>
        <w:spacing w:after="0"/>
        <w:rPr>
          <w:rFonts w:ascii="Trebuchet MS" w:hAnsi="Trebuchet MS" w:cs="Arial"/>
          <w:b/>
          <w:bCs/>
          <w:sz w:val="24"/>
          <w:szCs w:val="24"/>
        </w:rPr>
      </w:pPr>
    </w:p>
    <w:p w14:paraId="7B83C825" w14:textId="766081BE" w:rsidR="007D54C2" w:rsidRDefault="007D54C2">
      <w:pPr>
        <w:rPr>
          <w:rFonts w:ascii="Trebuchet MS" w:hAnsi="Trebuchet MS" w:cs="Arial"/>
          <w:b/>
          <w:bCs/>
          <w:sz w:val="24"/>
          <w:szCs w:val="24"/>
        </w:rPr>
      </w:pPr>
      <w:r>
        <w:rPr>
          <w:rFonts w:ascii="Trebuchet MS" w:hAnsi="Trebuchet MS" w:cs="Arial"/>
          <w:b/>
          <w:bCs/>
          <w:sz w:val="24"/>
          <w:szCs w:val="24"/>
        </w:rPr>
        <w:br w:type="page"/>
      </w:r>
    </w:p>
    <w:p w14:paraId="1160DDEC" w14:textId="78C08352" w:rsidR="007D54C2" w:rsidRDefault="007D54C2" w:rsidP="007D54C2">
      <w:pPr>
        <w:spacing w:after="0"/>
        <w:rPr>
          <w:rFonts w:ascii="Trebuchet MS" w:hAnsi="Trebuchet MS" w:cs="Arial"/>
          <w:sz w:val="28"/>
          <w:szCs w:val="28"/>
        </w:rPr>
      </w:pPr>
      <w:r>
        <w:rPr>
          <w:rFonts w:ascii="Trebuchet MS" w:hAnsi="Trebuchet MS" w:cs="Arial"/>
          <w:sz w:val="28"/>
          <w:szCs w:val="28"/>
        </w:rPr>
        <w:lastRenderedPageBreak/>
        <w:t xml:space="preserve">Annex one –Examples of Family </w:t>
      </w:r>
      <w:r w:rsidR="00744870">
        <w:rPr>
          <w:rFonts w:ascii="Trebuchet MS" w:hAnsi="Trebuchet MS" w:cs="Arial"/>
          <w:sz w:val="28"/>
          <w:szCs w:val="28"/>
        </w:rPr>
        <w:t>b</w:t>
      </w:r>
      <w:r>
        <w:rPr>
          <w:rFonts w:ascii="Trebuchet MS" w:hAnsi="Trebuchet MS" w:cs="Arial"/>
          <w:sz w:val="28"/>
          <w:szCs w:val="28"/>
        </w:rPr>
        <w:t>enefits</w:t>
      </w:r>
    </w:p>
    <w:p w14:paraId="6F5E57F2" w14:textId="4C2E55B7" w:rsidR="00F06EEF" w:rsidRDefault="00F06EEF" w:rsidP="000517BD">
      <w:pPr>
        <w:spacing w:after="0"/>
        <w:rPr>
          <w:rFonts w:ascii="Trebuchet MS" w:hAnsi="Trebuchet MS" w:cs="Arial"/>
          <w:b/>
          <w:bCs/>
          <w:sz w:val="24"/>
          <w:szCs w:val="24"/>
        </w:rPr>
      </w:pPr>
    </w:p>
    <w:p w14:paraId="184C11AA" w14:textId="202E2BF7" w:rsidR="007D54C2" w:rsidRDefault="007D54C2" w:rsidP="002E1881">
      <w:pPr>
        <w:pStyle w:val="BodyText"/>
        <w:spacing w:before="98"/>
        <w:rPr>
          <w:rFonts w:ascii="Trebuchet MS" w:eastAsiaTheme="minorEastAsia" w:hAnsi="Trebuchet MS" w:cs="Arial"/>
        </w:rPr>
      </w:pPr>
      <w:r w:rsidRPr="007D54C2">
        <w:rPr>
          <w:rFonts w:ascii="Trebuchet MS" w:eastAsiaTheme="minorEastAsia" w:hAnsi="Trebuchet MS" w:cs="Arial"/>
        </w:rPr>
        <w:t>At Teachers’ Pensions’ we’re aware that there are differences in the family benefits that may be provided to your loved ones when you’re gone. Below are some examples of the family benefits available in practice depending on various circumstances. To provide a clear comparison, we</w:t>
      </w:r>
      <w:r w:rsidR="00744870">
        <w:rPr>
          <w:rFonts w:ascii="Trebuchet MS" w:eastAsiaTheme="minorEastAsia" w:hAnsi="Trebuchet MS" w:cs="Arial"/>
        </w:rPr>
        <w:t>’</w:t>
      </w:r>
      <w:r w:rsidRPr="007D54C2">
        <w:rPr>
          <w:rFonts w:ascii="Trebuchet MS" w:eastAsiaTheme="minorEastAsia" w:hAnsi="Trebuchet MS" w:cs="Arial"/>
        </w:rPr>
        <w:t>ve set out the story of Bernice and Michael and the family benefits available to them depending on their decisions and their circumstances.</w:t>
      </w:r>
    </w:p>
    <w:p w14:paraId="0F97AE13" w14:textId="77777777" w:rsidR="007D54C2" w:rsidRDefault="007D54C2" w:rsidP="002E1881">
      <w:pPr>
        <w:pStyle w:val="BodyText"/>
        <w:spacing w:before="98"/>
        <w:rPr>
          <w:rFonts w:ascii="Trebuchet MS" w:eastAsiaTheme="minorEastAsia" w:hAnsi="Trebuchet MS" w:cs="Arial"/>
        </w:rPr>
      </w:pPr>
    </w:p>
    <w:p w14:paraId="57584F08" w14:textId="77777777" w:rsidR="007D54C2" w:rsidRDefault="007D54C2" w:rsidP="002E1881">
      <w:pPr>
        <w:pStyle w:val="BodyText"/>
        <w:spacing w:before="98"/>
        <w:rPr>
          <w:rFonts w:ascii="Trebuchet MS" w:eastAsiaTheme="minorEastAsia" w:hAnsi="Trebuchet MS" w:cs="Arial"/>
        </w:rPr>
      </w:pPr>
      <w:r w:rsidRPr="007D54C2">
        <w:rPr>
          <w:rFonts w:ascii="Trebuchet MS" w:eastAsiaTheme="minorEastAsia" w:hAnsi="Trebuchet MS" w:cs="Arial"/>
        </w:rPr>
        <w:t>Whilst the examples are opposite sex relationships, the same considerations would apply to same sex relationships.</w:t>
      </w:r>
    </w:p>
    <w:p w14:paraId="396CFA80" w14:textId="77777777" w:rsidR="002E1881" w:rsidRDefault="002E1881" w:rsidP="002E1881">
      <w:pPr>
        <w:pStyle w:val="BodyText"/>
        <w:spacing w:before="98"/>
        <w:rPr>
          <w:rFonts w:ascii="Trebuchet MS" w:eastAsiaTheme="minorEastAsia" w:hAnsi="Trebuchet MS" w:cs="Arial"/>
        </w:rPr>
      </w:pPr>
    </w:p>
    <w:p w14:paraId="70656ADE" w14:textId="3A8FCB09" w:rsidR="007D54C2" w:rsidRDefault="007D54C2" w:rsidP="002E1881">
      <w:pPr>
        <w:pStyle w:val="BodyText"/>
        <w:spacing w:before="98"/>
        <w:rPr>
          <w:rFonts w:ascii="Trebuchet MS" w:eastAsiaTheme="minorEastAsia" w:hAnsi="Trebuchet MS" w:cs="Arial"/>
        </w:rPr>
      </w:pPr>
      <w:r w:rsidRPr="007D54C2">
        <w:rPr>
          <w:rFonts w:ascii="Trebuchet MS" w:eastAsiaTheme="minorEastAsia" w:hAnsi="Trebuchet MS" w:cs="Arial"/>
        </w:rPr>
        <w:t>Bernice has worked as a teacher for 38 years between 1972 and 2010. Her service was full- time. In 2010 she decided to retire at the age of 60 and at that time her final average salary was £30,000 per annum.</w:t>
      </w:r>
    </w:p>
    <w:p w14:paraId="09983D54" w14:textId="77777777" w:rsidR="007D54C2" w:rsidRDefault="007D54C2" w:rsidP="002E1881">
      <w:pPr>
        <w:pStyle w:val="BodyText"/>
        <w:spacing w:before="98"/>
        <w:rPr>
          <w:rFonts w:ascii="Trebuchet MS" w:eastAsiaTheme="minorEastAsia" w:hAnsi="Trebuchet MS" w:cs="Arial"/>
        </w:rPr>
      </w:pPr>
    </w:p>
    <w:p w14:paraId="5D41246E" w14:textId="77777777" w:rsidR="007D54C2" w:rsidRPr="002E1881" w:rsidRDefault="007D54C2" w:rsidP="002E1881">
      <w:pPr>
        <w:pStyle w:val="BodyText"/>
        <w:spacing w:before="98"/>
        <w:rPr>
          <w:rFonts w:ascii="Trebuchet MS" w:eastAsiaTheme="minorEastAsia" w:hAnsi="Trebuchet MS" w:cs="Arial"/>
          <w:b/>
          <w:bCs/>
        </w:rPr>
      </w:pPr>
      <w:r w:rsidRPr="002E1881">
        <w:rPr>
          <w:rFonts w:ascii="Trebuchet MS" w:eastAsiaTheme="minorEastAsia" w:hAnsi="Trebuchet MS" w:cs="Arial"/>
          <w:b/>
          <w:bCs/>
        </w:rPr>
        <w:t>Scenario one</w:t>
      </w:r>
    </w:p>
    <w:p w14:paraId="48CFA49D" w14:textId="02D1BC11" w:rsidR="002E1881" w:rsidRDefault="007D54C2" w:rsidP="002E1881">
      <w:pPr>
        <w:pStyle w:val="BodyText"/>
        <w:spacing w:before="98"/>
        <w:rPr>
          <w:rFonts w:ascii="Trebuchet MS" w:eastAsiaTheme="minorEastAsia" w:hAnsi="Trebuchet MS" w:cs="Arial"/>
        </w:rPr>
      </w:pPr>
      <w:r w:rsidRPr="007D54C2">
        <w:rPr>
          <w:rFonts w:ascii="Trebuchet MS" w:eastAsiaTheme="minorEastAsia" w:hAnsi="Trebuchet MS" w:cs="Arial"/>
        </w:rPr>
        <w:t>Bernice met her partner, Michael, shortly before starting her teaching career in 1972 and the two decided to get married in 1979, whilst she was still in service. This means that Michael will be entitled to a spouse’s pension which is based on her entire service history as a teacher,</w:t>
      </w:r>
      <w:r>
        <w:rPr>
          <w:rFonts w:ascii="Trebuchet MS" w:eastAsiaTheme="minorEastAsia" w:hAnsi="Trebuchet MS" w:cs="Arial"/>
        </w:rPr>
        <w:t xml:space="preserve"> </w:t>
      </w:r>
      <w:r w:rsidRPr="007D54C2">
        <w:rPr>
          <w:rFonts w:ascii="Trebuchet MS" w:eastAsiaTheme="minorEastAsia" w:hAnsi="Trebuchet MS" w:cs="Arial"/>
        </w:rPr>
        <w:t>i.e. from 1972 to 2010.</w:t>
      </w:r>
    </w:p>
    <w:p w14:paraId="3355710A" w14:textId="24D2DF5C" w:rsidR="007D54C2" w:rsidRDefault="007D54C2" w:rsidP="002E1881">
      <w:pPr>
        <w:pStyle w:val="BodyText"/>
        <w:spacing w:before="197"/>
        <w:rPr>
          <w:rFonts w:ascii="Trebuchet MS" w:eastAsiaTheme="minorEastAsia" w:hAnsi="Trebuchet MS" w:cs="Arial"/>
        </w:rPr>
      </w:pPr>
      <w:r w:rsidRPr="007D54C2">
        <w:rPr>
          <w:rFonts w:ascii="Trebuchet MS" w:eastAsiaTheme="minorEastAsia" w:hAnsi="Trebuchet MS" w:cs="Arial"/>
        </w:rPr>
        <w:t>The adult survivor pension calculation:</w:t>
      </w:r>
    </w:p>
    <w:p w14:paraId="5DB0A083" w14:textId="3B833357" w:rsidR="007D54C2" w:rsidRPr="007D54C2" w:rsidRDefault="007D54C2" w:rsidP="002E1881">
      <w:pPr>
        <w:pStyle w:val="BodyText"/>
        <w:spacing w:before="197"/>
        <w:rPr>
          <w:rFonts w:ascii="Trebuchet MS" w:eastAsiaTheme="minorEastAsia" w:hAnsi="Trebuchet MS" w:cs="Arial"/>
        </w:rPr>
      </w:pPr>
      <w:r w:rsidRPr="007D54C2">
        <w:rPr>
          <w:rFonts w:ascii="Trebuchet MS" w:eastAsiaTheme="minorEastAsia" w:hAnsi="Trebuchet MS" w:cs="Arial"/>
        </w:rPr>
        <w:t>To calculate the annual rate of survivor benefits, we multiply the number of years’ service by the final/average salary, divided by 160.</w:t>
      </w:r>
    </w:p>
    <w:p w14:paraId="5C0A9CB4" w14:textId="3ADED00C" w:rsidR="007D54C2" w:rsidRPr="007D54C2" w:rsidRDefault="007D54C2" w:rsidP="002E1881">
      <w:pPr>
        <w:spacing w:before="172" w:line="240" w:lineRule="auto"/>
        <w:ind w:right="862"/>
        <w:rPr>
          <w:rFonts w:ascii="Trebuchet MS" w:hAnsi="Trebuchet MS" w:cs="Arial"/>
          <w:sz w:val="24"/>
          <w:szCs w:val="24"/>
        </w:rPr>
      </w:pPr>
      <w:r w:rsidRPr="007D54C2">
        <w:rPr>
          <w:rFonts w:ascii="Trebuchet MS" w:hAnsi="Trebuchet MS" w:cs="Arial"/>
          <w:sz w:val="24"/>
          <w:szCs w:val="24"/>
        </w:rPr>
        <w:t xml:space="preserve">= 38 </w:t>
      </w:r>
      <w:r w:rsidR="002E1881">
        <w:rPr>
          <w:rFonts w:ascii="Trebuchet MS" w:hAnsi="Trebuchet MS" w:cs="Arial"/>
          <w:sz w:val="24"/>
          <w:szCs w:val="24"/>
        </w:rPr>
        <w:t>times</w:t>
      </w:r>
      <w:r w:rsidRPr="007D54C2">
        <w:rPr>
          <w:rFonts w:ascii="Trebuchet MS" w:hAnsi="Trebuchet MS" w:cs="Arial"/>
          <w:sz w:val="24"/>
          <w:szCs w:val="24"/>
        </w:rPr>
        <w:t xml:space="preserve"> £30,000</w:t>
      </w:r>
      <w:r w:rsidR="002E1881">
        <w:rPr>
          <w:rFonts w:ascii="Trebuchet MS" w:hAnsi="Trebuchet MS" w:cs="Arial"/>
          <w:sz w:val="24"/>
          <w:szCs w:val="24"/>
        </w:rPr>
        <w:t xml:space="preserve"> divided by 160</w:t>
      </w:r>
      <w:r w:rsidRPr="007D54C2">
        <w:rPr>
          <w:rFonts w:ascii="Trebuchet MS" w:hAnsi="Trebuchet MS" w:cs="Arial"/>
          <w:sz w:val="24"/>
          <w:szCs w:val="24"/>
        </w:rPr>
        <w:t xml:space="preserve"> = £7,125 per annum</w:t>
      </w:r>
    </w:p>
    <w:p w14:paraId="6570FC1C" w14:textId="77777777" w:rsidR="007D54C2" w:rsidRDefault="007D54C2" w:rsidP="002E1881">
      <w:pPr>
        <w:spacing w:before="97" w:line="240" w:lineRule="auto"/>
        <w:rPr>
          <w:rFonts w:ascii="Trebuchet MS" w:hAnsi="Trebuchet MS" w:cs="Arial"/>
          <w:sz w:val="24"/>
          <w:szCs w:val="24"/>
        </w:rPr>
      </w:pPr>
    </w:p>
    <w:p w14:paraId="3ACF5F5C" w14:textId="77777777" w:rsidR="007D54C2" w:rsidRPr="002E1881" w:rsidRDefault="007D54C2" w:rsidP="002E1881">
      <w:pPr>
        <w:spacing w:before="97" w:line="240" w:lineRule="auto"/>
        <w:rPr>
          <w:rFonts w:ascii="Trebuchet MS" w:hAnsi="Trebuchet MS" w:cs="Arial"/>
          <w:b/>
          <w:bCs/>
          <w:sz w:val="24"/>
          <w:szCs w:val="24"/>
        </w:rPr>
      </w:pPr>
      <w:r w:rsidRPr="002E1881">
        <w:rPr>
          <w:rFonts w:ascii="Trebuchet MS" w:hAnsi="Trebuchet MS" w:cs="Arial"/>
          <w:b/>
          <w:bCs/>
          <w:sz w:val="24"/>
          <w:szCs w:val="24"/>
        </w:rPr>
        <w:t>Scenario two</w:t>
      </w:r>
    </w:p>
    <w:p w14:paraId="751C6F0E" w14:textId="77777777" w:rsidR="007D54C2" w:rsidRPr="007D54C2" w:rsidRDefault="007D54C2" w:rsidP="002E1881">
      <w:pPr>
        <w:spacing w:before="97" w:line="240" w:lineRule="auto"/>
        <w:rPr>
          <w:rFonts w:ascii="Trebuchet MS" w:hAnsi="Trebuchet MS" w:cs="Arial"/>
          <w:sz w:val="24"/>
          <w:szCs w:val="24"/>
        </w:rPr>
      </w:pPr>
      <w:r w:rsidRPr="007D54C2">
        <w:rPr>
          <w:rFonts w:ascii="Trebuchet MS" w:hAnsi="Trebuchet MS" w:cs="Arial"/>
          <w:sz w:val="24"/>
          <w:szCs w:val="24"/>
        </w:rPr>
        <w:t>Bernice met her partner, Michael, shortly before starting her teaching career in 1972. Bernice and Michael didn’t decide they wanted to get married until later in life and following the lump sum Bernice received from taking her pension in 2010, they decided to spend some of the money on a wedding ceremony. They got married in January 2015. This means that Michael will be entitled to an adult survivor’s pension which is based on Bernice’s teaching service from 1978 to 2010. As Michael and Bernice got married after she left pensionable employment as a teacher, his spouse’s pension doesn’t include her service from 1972 to 1978.</w:t>
      </w:r>
    </w:p>
    <w:p w14:paraId="1B1FA3EF" w14:textId="0F100855" w:rsidR="007D54C2" w:rsidRPr="007D54C2" w:rsidRDefault="007D54C2" w:rsidP="002E1881">
      <w:pPr>
        <w:spacing w:before="97" w:line="240" w:lineRule="auto"/>
        <w:rPr>
          <w:rFonts w:ascii="Trebuchet MS" w:hAnsi="Trebuchet MS" w:cs="Arial"/>
          <w:sz w:val="24"/>
          <w:szCs w:val="24"/>
        </w:rPr>
      </w:pPr>
      <w:r w:rsidRPr="007D54C2">
        <w:rPr>
          <w:rFonts w:ascii="Trebuchet MS" w:hAnsi="Trebuchet MS" w:cs="Arial"/>
          <w:sz w:val="24"/>
          <w:szCs w:val="24"/>
        </w:rPr>
        <w:t>Pension Calculation:</w:t>
      </w:r>
    </w:p>
    <w:p w14:paraId="27E0BF0C" w14:textId="4558D6C5" w:rsidR="007D54C2" w:rsidRPr="007D54C2" w:rsidRDefault="007D54C2" w:rsidP="002E1881">
      <w:pPr>
        <w:spacing w:before="97" w:line="240" w:lineRule="auto"/>
        <w:rPr>
          <w:rFonts w:ascii="Trebuchet MS" w:hAnsi="Trebuchet MS" w:cs="Arial"/>
          <w:sz w:val="24"/>
          <w:szCs w:val="24"/>
        </w:rPr>
      </w:pPr>
      <w:r w:rsidRPr="007D54C2">
        <w:rPr>
          <w:rFonts w:ascii="Trebuchet MS" w:hAnsi="Trebuchet MS" w:cs="Arial"/>
          <w:sz w:val="24"/>
          <w:szCs w:val="24"/>
        </w:rPr>
        <w:t xml:space="preserve">= 32 </w:t>
      </w:r>
      <w:r w:rsidR="00691BE2">
        <w:rPr>
          <w:rFonts w:ascii="Trebuchet MS" w:hAnsi="Trebuchet MS" w:cs="Arial"/>
          <w:sz w:val="24"/>
          <w:szCs w:val="24"/>
        </w:rPr>
        <w:t>times</w:t>
      </w:r>
      <w:r w:rsidRPr="007D54C2">
        <w:rPr>
          <w:rFonts w:ascii="Trebuchet MS" w:hAnsi="Trebuchet MS" w:cs="Arial"/>
          <w:sz w:val="24"/>
          <w:szCs w:val="24"/>
        </w:rPr>
        <w:t xml:space="preserve"> £30,000 </w:t>
      </w:r>
      <w:r w:rsidR="00691BE2">
        <w:rPr>
          <w:rFonts w:ascii="Trebuchet MS" w:hAnsi="Trebuchet MS" w:cs="Arial"/>
          <w:sz w:val="24"/>
          <w:szCs w:val="24"/>
        </w:rPr>
        <w:t xml:space="preserve">divided by 160 </w:t>
      </w:r>
      <w:r w:rsidRPr="007D54C2">
        <w:rPr>
          <w:rFonts w:ascii="Trebuchet MS" w:hAnsi="Trebuchet MS" w:cs="Arial"/>
          <w:sz w:val="24"/>
          <w:szCs w:val="24"/>
        </w:rPr>
        <w:t>= £6,000.00 per annum</w:t>
      </w:r>
    </w:p>
    <w:p w14:paraId="740E042D" w14:textId="42931A9E" w:rsidR="007D54C2" w:rsidRPr="007D54C2" w:rsidRDefault="007D54C2" w:rsidP="007D54C2">
      <w:pPr>
        <w:spacing w:before="97"/>
        <w:rPr>
          <w:rFonts w:ascii="Trebuchet MS" w:hAnsi="Trebuchet MS" w:cs="Arial"/>
          <w:sz w:val="24"/>
          <w:szCs w:val="24"/>
        </w:rPr>
      </w:pPr>
      <w:r w:rsidRPr="007D54C2">
        <w:rPr>
          <w:rFonts w:ascii="Trebuchet MS" w:hAnsi="Trebuchet MS" w:cs="Arial"/>
          <w:sz w:val="24"/>
          <w:szCs w:val="24"/>
        </w:rPr>
        <w:t>* Please note for the purpose of these examples we</w:t>
      </w:r>
      <w:r w:rsidR="00744870">
        <w:rPr>
          <w:rFonts w:ascii="Trebuchet MS" w:hAnsi="Trebuchet MS" w:cs="Arial"/>
          <w:sz w:val="24"/>
          <w:szCs w:val="24"/>
        </w:rPr>
        <w:t>’</w:t>
      </w:r>
      <w:r w:rsidRPr="007D54C2">
        <w:rPr>
          <w:rFonts w:ascii="Trebuchet MS" w:hAnsi="Trebuchet MS" w:cs="Arial"/>
          <w:sz w:val="24"/>
          <w:szCs w:val="24"/>
        </w:rPr>
        <w:t>ve rounded to the nearest year.</w:t>
      </w:r>
    </w:p>
    <w:p w14:paraId="7716A7EA" w14:textId="77777777" w:rsidR="00691BE2" w:rsidRDefault="00691BE2" w:rsidP="000517BD">
      <w:pPr>
        <w:spacing w:after="0"/>
        <w:rPr>
          <w:rFonts w:ascii="Trebuchet MS" w:hAnsi="Trebuchet MS" w:cs="Arial"/>
          <w:sz w:val="24"/>
          <w:szCs w:val="24"/>
        </w:rPr>
      </w:pPr>
    </w:p>
    <w:p w14:paraId="289B230D" w14:textId="7C342259" w:rsidR="007D54C2" w:rsidRPr="00691BE2" w:rsidRDefault="007D54C2" w:rsidP="000517BD">
      <w:pPr>
        <w:spacing w:after="0"/>
        <w:rPr>
          <w:rFonts w:ascii="Trebuchet MS" w:hAnsi="Trebuchet MS" w:cs="Arial"/>
          <w:sz w:val="28"/>
          <w:szCs w:val="28"/>
        </w:rPr>
      </w:pPr>
      <w:r w:rsidRPr="00691BE2">
        <w:rPr>
          <w:rFonts w:ascii="Trebuchet MS" w:hAnsi="Trebuchet MS" w:cs="Arial"/>
          <w:sz w:val="28"/>
          <w:szCs w:val="28"/>
        </w:rPr>
        <w:lastRenderedPageBreak/>
        <w:t>Annex one – Comparative Examples of Family Benefits</w:t>
      </w:r>
    </w:p>
    <w:p w14:paraId="25E261AF" w14:textId="77777777" w:rsidR="007D54C2" w:rsidRPr="007D54C2" w:rsidRDefault="007D54C2" w:rsidP="00691BE2">
      <w:pPr>
        <w:spacing w:before="98" w:line="240" w:lineRule="auto"/>
        <w:rPr>
          <w:rFonts w:ascii="Trebuchet MS" w:hAnsi="Trebuchet MS" w:cs="Arial"/>
          <w:sz w:val="24"/>
          <w:szCs w:val="24"/>
        </w:rPr>
      </w:pPr>
    </w:p>
    <w:p w14:paraId="4174EB3D" w14:textId="77777777" w:rsidR="007D54C2" w:rsidRPr="00691BE2" w:rsidRDefault="007D54C2" w:rsidP="00691BE2">
      <w:pPr>
        <w:spacing w:before="98" w:line="240" w:lineRule="auto"/>
        <w:rPr>
          <w:rFonts w:ascii="Trebuchet MS" w:hAnsi="Trebuchet MS" w:cs="Arial"/>
          <w:b/>
          <w:bCs/>
          <w:sz w:val="24"/>
          <w:szCs w:val="24"/>
        </w:rPr>
      </w:pPr>
      <w:r w:rsidRPr="00691BE2">
        <w:rPr>
          <w:rFonts w:ascii="Trebuchet MS" w:hAnsi="Trebuchet MS" w:cs="Arial"/>
          <w:b/>
          <w:bCs/>
          <w:sz w:val="24"/>
          <w:szCs w:val="24"/>
        </w:rPr>
        <w:t>Scenario three</w:t>
      </w:r>
    </w:p>
    <w:p w14:paraId="34C855B7" w14:textId="7F06C307" w:rsidR="007D54C2" w:rsidRPr="007D54C2" w:rsidRDefault="007D54C2" w:rsidP="00691BE2">
      <w:pPr>
        <w:spacing w:before="98" w:line="240" w:lineRule="auto"/>
        <w:rPr>
          <w:rFonts w:ascii="Trebuchet MS" w:hAnsi="Trebuchet MS" w:cs="Arial"/>
          <w:sz w:val="24"/>
          <w:szCs w:val="24"/>
        </w:rPr>
      </w:pPr>
      <w:r w:rsidRPr="007D54C2">
        <w:rPr>
          <w:rFonts w:ascii="Trebuchet MS" w:hAnsi="Trebuchet MS" w:cs="Arial"/>
          <w:sz w:val="24"/>
          <w:szCs w:val="24"/>
        </w:rPr>
        <w:t>Bernice met her partner, Michael, shortly before starting her teaching career in 1972. Bernice and Michael decided that marriage wasn’t for them and preferred the idea of living together only. This means that Michael, who met the conditions of a surviving qualifying partner, will be entitled to an adult survivor’s pension which is based on Bernice’s teaching service from 1 January 2007 until her final teaching day on 31 December 2009. As Bernice and Michael didn’t get married, the service which Michael’s adult survivor’s pension can be based on is limited only to three years. Had Bernice wished to, she could have elected to include her service going back to 1972 by way of paying additional contributions. However, in this case Bernice decided not to.</w:t>
      </w:r>
    </w:p>
    <w:p w14:paraId="048D0FB9" w14:textId="77777777" w:rsidR="007D54C2" w:rsidRPr="007D54C2" w:rsidRDefault="007D54C2" w:rsidP="00691BE2">
      <w:pPr>
        <w:pStyle w:val="BodyText"/>
        <w:spacing w:before="180"/>
        <w:rPr>
          <w:rFonts w:ascii="Trebuchet MS" w:eastAsiaTheme="minorEastAsia" w:hAnsi="Trebuchet MS" w:cs="Arial"/>
        </w:rPr>
      </w:pPr>
      <w:r w:rsidRPr="007D54C2">
        <w:rPr>
          <w:rFonts w:ascii="Trebuchet MS" w:eastAsiaTheme="minorEastAsia" w:hAnsi="Trebuchet MS" w:cs="Arial"/>
        </w:rPr>
        <w:t>Pension Calculation:</w:t>
      </w:r>
    </w:p>
    <w:p w14:paraId="67380AD7" w14:textId="36F7DBAE" w:rsidR="007D54C2" w:rsidRDefault="007D54C2" w:rsidP="00691BE2">
      <w:pPr>
        <w:pStyle w:val="Heading3"/>
        <w:numPr>
          <w:ilvl w:val="0"/>
          <w:numId w:val="0"/>
        </w:numPr>
        <w:spacing w:before="197" w:line="240" w:lineRule="auto"/>
        <w:ind w:right="854"/>
        <w:rPr>
          <w:rFonts w:eastAsiaTheme="minorEastAsia" w:cs="Arial"/>
          <w:b w:val="0"/>
          <w:bCs w:val="0"/>
          <w:color w:val="auto"/>
          <w:sz w:val="24"/>
          <w:szCs w:val="24"/>
        </w:rPr>
      </w:pPr>
      <w:r w:rsidRPr="007D54C2">
        <w:rPr>
          <w:rFonts w:eastAsiaTheme="minorEastAsia" w:cs="Arial"/>
          <w:b w:val="0"/>
          <w:bCs w:val="0"/>
          <w:color w:val="auto"/>
          <w:sz w:val="24"/>
          <w:szCs w:val="24"/>
        </w:rPr>
        <w:t xml:space="preserve">= 3 </w:t>
      </w:r>
      <w:r w:rsidR="00691BE2">
        <w:rPr>
          <w:rFonts w:eastAsiaTheme="minorEastAsia" w:cs="Arial"/>
          <w:b w:val="0"/>
          <w:bCs w:val="0"/>
          <w:color w:val="auto"/>
          <w:sz w:val="24"/>
          <w:szCs w:val="24"/>
        </w:rPr>
        <w:t>times</w:t>
      </w:r>
      <w:r w:rsidRPr="007D54C2">
        <w:rPr>
          <w:rFonts w:eastAsiaTheme="minorEastAsia" w:cs="Arial"/>
          <w:b w:val="0"/>
          <w:bCs w:val="0"/>
          <w:color w:val="auto"/>
          <w:sz w:val="24"/>
          <w:szCs w:val="24"/>
        </w:rPr>
        <w:t xml:space="preserve"> £30,000</w:t>
      </w:r>
      <w:r w:rsidR="00691BE2">
        <w:rPr>
          <w:rFonts w:eastAsiaTheme="minorEastAsia" w:cs="Arial"/>
          <w:b w:val="0"/>
          <w:bCs w:val="0"/>
          <w:color w:val="auto"/>
          <w:sz w:val="24"/>
          <w:szCs w:val="24"/>
        </w:rPr>
        <w:t xml:space="preserve"> divided by 160</w:t>
      </w:r>
      <w:r w:rsidRPr="007D54C2">
        <w:rPr>
          <w:rFonts w:eastAsiaTheme="minorEastAsia" w:cs="Arial"/>
          <w:b w:val="0"/>
          <w:bCs w:val="0"/>
          <w:color w:val="auto"/>
          <w:sz w:val="24"/>
          <w:szCs w:val="24"/>
        </w:rPr>
        <w:t xml:space="preserve"> = £562.50 per annum</w:t>
      </w:r>
    </w:p>
    <w:p w14:paraId="0AD3C8F1" w14:textId="77777777" w:rsidR="007D54C2" w:rsidRPr="00691BE2" w:rsidRDefault="007D54C2" w:rsidP="007D54C2">
      <w:pPr>
        <w:pStyle w:val="Heading3"/>
        <w:numPr>
          <w:ilvl w:val="0"/>
          <w:numId w:val="0"/>
        </w:numPr>
        <w:spacing w:before="197" w:line="261" w:lineRule="auto"/>
        <w:ind w:right="854"/>
        <w:rPr>
          <w:rFonts w:eastAsiaTheme="minorEastAsia" w:cs="Arial"/>
          <w:color w:val="auto"/>
          <w:sz w:val="24"/>
          <w:szCs w:val="24"/>
        </w:rPr>
      </w:pPr>
    </w:p>
    <w:p w14:paraId="328513A1" w14:textId="364EDF28" w:rsidR="007D54C2" w:rsidRPr="00691BE2" w:rsidRDefault="007D54C2" w:rsidP="007D54C2">
      <w:pPr>
        <w:pStyle w:val="Heading3"/>
        <w:numPr>
          <w:ilvl w:val="0"/>
          <w:numId w:val="0"/>
        </w:numPr>
        <w:spacing w:before="197" w:line="261" w:lineRule="auto"/>
        <w:ind w:right="854"/>
        <w:rPr>
          <w:rFonts w:eastAsiaTheme="minorEastAsia" w:cs="Arial"/>
          <w:color w:val="auto"/>
          <w:sz w:val="24"/>
          <w:szCs w:val="24"/>
        </w:rPr>
      </w:pPr>
      <w:r w:rsidRPr="00691BE2">
        <w:rPr>
          <w:rFonts w:eastAsiaTheme="minorEastAsia" w:cs="Arial"/>
          <w:color w:val="auto"/>
          <w:sz w:val="24"/>
          <w:szCs w:val="24"/>
        </w:rPr>
        <w:t>Scenario four</w:t>
      </w:r>
    </w:p>
    <w:p w14:paraId="27AAAAA7" w14:textId="77777777" w:rsidR="007D54C2" w:rsidRPr="007D54C2" w:rsidRDefault="007D54C2" w:rsidP="007D54C2">
      <w:pPr>
        <w:pStyle w:val="Heading3"/>
        <w:numPr>
          <w:ilvl w:val="0"/>
          <w:numId w:val="0"/>
        </w:numPr>
        <w:spacing w:before="197" w:line="261" w:lineRule="auto"/>
        <w:ind w:right="854"/>
        <w:rPr>
          <w:rFonts w:eastAsiaTheme="minorEastAsia" w:cs="Arial"/>
          <w:b w:val="0"/>
          <w:bCs w:val="0"/>
          <w:color w:val="auto"/>
          <w:sz w:val="24"/>
          <w:szCs w:val="24"/>
        </w:rPr>
      </w:pPr>
      <w:r w:rsidRPr="007D54C2">
        <w:rPr>
          <w:rFonts w:eastAsiaTheme="minorEastAsia" w:cs="Arial"/>
          <w:b w:val="0"/>
          <w:bCs w:val="0"/>
          <w:color w:val="auto"/>
          <w:sz w:val="24"/>
          <w:szCs w:val="24"/>
        </w:rPr>
        <w:t>Bernice met her partner, Michael, during her teaching career which started in 1972, but Michael had been married previously. Bernice and Michael lived together, but for various reasons, Michael did not finalise his divorce and was still legally married to his former wife when Bernice died.</w:t>
      </w:r>
    </w:p>
    <w:p w14:paraId="52100F40" w14:textId="77777777" w:rsidR="007D54C2" w:rsidRDefault="007D54C2" w:rsidP="007D54C2">
      <w:pPr>
        <w:pStyle w:val="Heading3"/>
        <w:numPr>
          <w:ilvl w:val="0"/>
          <w:numId w:val="0"/>
        </w:numPr>
        <w:spacing w:before="197" w:line="261" w:lineRule="auto"/>
        <w:ind w:right="854"/>
        <w:rPr>
          <w:rFonts w:eastAsiaTheme="minorEastAsia" w:cs="Arial"/>
          <w:b w:val="0"/>
          <w:bCs w:val="0"/>
          <w:color w:val="auto"/>
          <w:sz w:val="24"/>
          <w:szCs w:val="24"/>
        </w:rPr>
      </w:pPr>
      <w:r w:rsidRPr="007D54C2">
        <w:rPr>
          <w:rFonts w:eastAsiaTheme="minorEastAsia" w:cs="Arial"/>
          <w:b w:val="0"/>
          <w:bCs w:val="0"/>
          <w:color w:val="auto"/>
          <w:sz w:val="24"/>
          <w:szCs w:val="24"/>
        </w:rPr>
        <w:t>When Bernice died, even though Michael and Bernice had been living together for many years, Michael did not meet the conditions of a “surviving qualifying partner” as he was still legally married to his former wife. Hence, no adult survivor’s pension was payable to Michael. Had Michael finalised his divorce, his family benefit service would have been based on Bernice’s service from 1 January 2007 and Bernice would also have had the option to cover her previous service for family benefits back to 1972.</w:t>
      </w:r>
    </w:p>
    <w:p w14:paraId="68A3460A" w14:textId="69A05AF3" w:rsidR="007D54C2" w:rsidRDefault="007D54C2" w:rsidP="007D54C2">
      <w:pPr>
        <w:pStyle w:val="Heading3"/>
        <w:numPr>
          <w:ilvl w:val="0"/>
          <w:numId w:val="0"/>
        </w:numPr>
        <w:spacing w:before="197" w:line="261" w:lineRule="auto"/>
        <w:ind w:right="854"/>
        <w:rPr>
          <w:rFonts w:eastAsiaTheme="minorEastAsia" w:cs="Arial"/>
          <w:b w:val="0"/>
          <w:bCs w:val="0"/>
          <w:color w:val="auto"/>
          <w:sz w:val="24"/>
          <w:szCs w:val="24"/>
        </w:rPr>
      </w:pPr>
      <w:r w:rsidRPr="007D54C2">
        <w:rPr>
          <w:rFonts w:eastAsiaTheme="minorEastAsia" w:cs="Arial"/>
          <w:b w:val="0"/>
          <w:bCs w:val="0"/>
          <w:color w:val="auto"/>
          <w:sz w:val="24"/>
          <w:szCs w:val="24"/>
        </w:rPr>
        <w:t>In view of this nor family benefits are payable to Michael and there is no</w:t>
      </w:r>
      <w:r>
        <w:rPr>
          <w:rFonts w:eastAsiaTheme="minorEastAsia" w:cs="Arial"/>
          <w:b w:val="0"/>
          <w:bCs w:val="0"/>
          <w:color w:val="auto"/>
          <w:sz w:val="24"/>
          <w:szCs w:val="24"/>
        </w:rPr>
        <w:t xml:space="preserve"> </w:t>
      </w:r>
      <w:r w:rsidRPr="007D54C2">
        <w:rPr>
          <w:rFonts w:eastAsiaTheme="minorEastAsia" w:cs="Arial"/>
          <w:b w:val="0"/>
          <w:bCs w:val="0"/>
          <w:color w:val="auto"/>
          <w:sz w:val="24"/>
          <w:szCs w:val="24"/>
        </w:rPr>
        <w:t>calculation.</w:t>
      </w:r>
    </w:p>
    <w:p w14:paraId="47CE0C4C" w14:textId="77777777" w:rsidR="009D3895" w:rsidRPr="009D3895" w:rsidRDefault="009D3895" w:rsidP="009D3895"/>
    <w:p w14:paraId="7E63C925" w14:textId="77777777" w:rsidR="007D54C2" w:rsidRPr="00691BE2" w:rsidRDefault="007D54C2" w:rsidP="007D54C2">
      <w:pPr>
        <w:pStyle w:val="Heading3"/>
        <w:numPr>
          <w:ilvl w:val="0"/>
          <w:numId w:val="0"/>
        </w:numPr>
        <w:spacing w:before="197" w:line="261" w:lineRule="auto"/>
        <w:ind w:right="854"/>
        <w:rPr>
          <w:rFonts w:eastAsiaTheme="minorEastAsia" w:cs="Arial"/>
          <w:color w:val="auto"/>
          <w:sz w:val="24"/>
          <w:szCs w:val="24"/>
        </w:rPr>
      </w:pPr>
      <w:r w:rsidRPr="00691BE2">
        <w:rPr>
          <w:rFonts w:eastAsiaTheme="minorEastAsia" w:cs="Arial"/>
          <w:color w:val="auto"/>
          <w:sz w:val="24"/>
          <w:szCs w:val="24"/>
        </w:rPr>
        <w:lastRenderedPageBreak/>
        <w:t>Scenario five</w:t>
      </w:r>
    </w:p>
    <w:p w14:paraId="5D172C5C" w14:textId="77777777" w:rsidR="007D54C2" w:rsidRPr="007D54C2" w:rsidRDefault="007D54C2" w:rsidP="007D54C2">
      <w:pPr>
        <w:pStyle w:val="Heading3"/>
        <w:numPr>
          <w:ilvl w:val="0"/>
          <w:numId w:val="0"/>
        </w:numPr>
        <w:spacing w:before="197" w:line="261" w:lineRule="auto"/>
        <w:ind w:right="854"/>
        <w:rPr>
          <w:rFonts w:eastAsiaTheme="minorEastAsia" w:cs="Arial"/>
          <w:b w:val="0"/>
          <w:bCs w:val="0"/>
          <w:color w:val="auto"/>
          <w:sz w:val="24"/>
          <w:szCs w:val="24"/>
        </w:rPr>
      </w:pPr>
      <w:r w:rsidRPr="007D54C2">
        <w:rPr>
          <w:rFonts w:eastAsiaTheme="minorEastAsia" w:cs="Arial"/>
          <w:b w:val="0"/>
          <w:bCs w:val="0"/>
          <w:color w:val="auto"/>
          <w:sz w:val="24"/>
          <w:szCs w:val="24"/>
        </w:rPr>
        <w:t>Bernice met Michael in 2006, a few years before she retired in 2010. Bernice and Michael were both divorced and had separate properties. They did not share finances due to the late stage in life in which they met.</w:t>
      </w:r>
    </w:p>
    <w:p w14:paraId="690FFC32" w14:textId="11614EC2" w:rsidR="007D54C2" w:rsidRPr="007D54C2" w:rsidRDefault="007D54C2" w:rsidP="007D54C2">
      <w:pPr>
        <w:pStyle w:val="Heading3"/>
        <w:numPr>
          <w:ilvl w:val="0"/>
          <w:numId w:val="0"/>
        </w:numPr>
        <w:spacing w:before="197" w:line="261" w:lineRule="auto"/>
        <w:ind w:right="854"/>
        <w:rPr>
          <w:rFonts w:eastAsiaTheme="minorEastAsia" w:cs="Arial"/>
          <w:b w:val="0"/>
          <w:bCs w:val="0"/>
          <w:color w:val="auto"/>
          <w:sz w:val="24"/>
          <w:szCs w:val="24"/>
        </w:rPr>
      </w:pPr>
      <w:r w:rsidRPr="007D54C2">
        <w:rPr>
          <w:rFonts w:eastAsiaTheme="minorEastAsia" w:cs="Arial"/>
          <w:b w:val="0"/>
          <w:bCs w:val="0"/>
          <w:color w:val="auto"/>
          <w:sz w:val="24"/>
          <w:szCs w:val="24"/>
        </w:rPr>
        <w:t>When Bernice died, Michael was unable to provide any evidence to show that the two were financially dependent or interdependent on each other. As such Michael did not meet the conditions of a “surviving qualifying partner”. Hence, no adult survivor’s pension was payable to Michael and no pension calculation is applicable.</w:t>
      </w:r>
    </w:p>
    <w:p w14:paraId="254B0773" w14:textId="7D0B6010" w:rsidR="007D54C2" w:rsidRDefault="007D54C2" w:rsidP="007D54C2">
      <w:pPr>
        <w:spacing w:before="175" w:line="261" w:lineRule="auto"/>
        <w:ind w:right="442"/>
        <w:rPr>
          <w:rFonts w:ascii="Trebuchet MS" w:hAnsi="Trebuchet MS" w:cs="Arial"/>
          <w:sz w:val="24"/>
          <w:szCs w:val="24"/>
        </w:rPr>
      </w:pPr>
      <w:r w:rsidRPr="007D54C2">
        <w:rPr>
          <w:rFonts w:ascii="Trebuchet MS" w:hAnsi="Trebuchet MS" w:cs="Arial"/>
          <w:sz w:val="24"/>
          <w:szCs w:val="24"/>
        </w:rPr>
        <w:t>* Please note for the purpose of these examples we have rounded to the nearest year.</w:t>
      </w:r>
    </w:p>
    <w:p w14:paraId="38713635" w14:textId="6A395469" w:rsidR="009D3895" w:rsidRDefault="009D3895" w:rsidP="007D54C2">
      <w:pPr>
        <w:spacing w:before="175" w:line="261" w:lineRule="auto"/>
        <w:ind w:right="442"/>
        <w:rPr>
          <w:rFonts w:ascii="Trebuchet MS" w:hAnsi="Trebuchet MS" w:cs="Arial"/>
          <w:sz w:val="24"/>
          <w:szCs w:val="24"/>
        </w:rPr>
      </w:pPr>
    </w:p>
    <w:p w14:paraId="34683316" w14:textId="1C7C9EE6" w:rsidR="009D3895" w:rsidRDefault="009D3895">
      <w:pPr>
        <w:rPr>
          <w:rFonts w:ascii="Trebuchet MS" w:hAnsi="Trebuchet MS" w:cs="Arial"/>
          <w:sz w:val="24"/>
          <w:szCs w:val="24"/>
        </w:rPr>
      </w:pPr>
      <w:r>
        <w:rPr>
          <w:rFonts w:ascii="Trebuchet MS" w:hAnsi="Trebuchet MS" w:cs="Arial"/>
          <w:sz w:val="24"/>
          <w:szCs w:val="24"/>
        </w:rPr>
        <w:br w:type="page"/>
      </w:r>
    </w:p>
    <w:p w14:paraId="73E8911A" w14:textId="2BC23924" w:rsidR="009D3895" w:rsidRPr="00691BE2" w:rsidRDefault="009D3895" w:rsidP="009D3895">
      <w:pPr>
        <w:spacing w:after="0"/>
        <w:rPr>
          <w:rFonts w:ascii="Trebuchet MS" w:hAnsi="Trebuchet MS" w:cs="Arial"/>
          <w:sz w:val="28"/>
          <w:szCs w:val="28"/>
        </w:rPr>
      </w:pPr>
      <w:r w:rsidRPr="00691BE2">
        <w:rPr>
          <w:rFonts w:ascii="Trebuchet MS" w:hAnsi="Trebuchet MS" w:cs="Arial"/>
          <w:sz w:val="28"/>
          <w:szCs w:val="28"/>
        </w:rPr>
        <w:lastRenderedPageBreak/>
        <w:t>Need a hand?</w:t>
      </w:r>
    </w:p>
    <w:p w14:paraId="29F7C2E1" w14:textId="77777777" w:rsidR="009D3895" w:rsidRPr="00691BE2" w:rsidRDefault="009D3895" w:rsidP="009D3895">
      <w:pPr>
        <w:pStyle w:val="BodyText"/>
        <w:spacing w:before="418" w:line="235" w:lineRule="auto"/>
        <w:ind w:right="234"/>
        <w:rPr>
          <w:rFonts w:ascii="Trebuchet MS" w:eastAsiaTheme="minorEastAsia" w:hAnsi="Trebuchet MS" w:cs="Arial"/>
        </w:rPr>
      </w:pPr>
      <w:r w:rsidRPr="00691BE2">
        <w:rPr>
          <w:rFonts w:ascii="Trebuchet MS" w:eastAsiaTheme="minorEastAsia" w:hAnsi="Trebuchet MS" w:cs="Arial"/>
        </w:rPr>
        <w:t>The easiest way to contact us is via My Pension Online and to explore our website for any queries you may have.</w:t>
      </w:r>
    </w:p>
    <w:p w14:paraId="302B8723" w14:textId="77777777" w:rsidR="000517BD" w:rsidRPr="00B5536B" w:rsidRDefault="000517BD" w:rsidP="000517BD">
      <w:pPr>
        <w:spacing w:after="0"/>
        <w:rPr>
          <w:rFonts w:ascii="Trebuchet MS" w:hAnsi="Trebuchet MS" w:cs="Arial"/>
          <w:sz w:val="24"/>
          <w:szCs w:val="24"/>
        </w:rPr>
      </w:pPr>
    </w:p>
    <w:p w14:paraId="10EC067C" w14:textId="77777777" w:rsidR="000517BD" w:rsidRPr="00B5536B" w:rsidRDefault="000517BD" w:rsidP="000517BD">
      <w:pPr>
        <w:spacing w:after="0"/>
        <w:rPr>
          <w:rFonts w:ascii="Trebuchet MS" w:hAnsi="Trebuchet MS" w:cs="Arial"/>
          <w:sz w:val="24"/>
          <w:szCs w:val="24"/>
        </w:rPr>
      </w:pPr>
      <w:r w:rsidRPr="00B5536B">
        <w:rPr>
          <w:rFonts w:ascii="Trebuchet MS" w:hAnsi="Trebuchet MS" w:cs="Arial"/>
          <w:sz w:val="24"/>
          <w:szCs w:val="24"/>
        </w:rPr>
        <w:t>Visit us at:</w:t>
      </w:r>
    </w:p>
    <w:p w14:paraId="49C18270" w14:textId="63B00207" w:rsidR="000517BD" w:rsidRPr="00B5536B" w:rsidRDefault="004F18CC" w:rsidP="000517BD">
      <w:pPr>
        <w:spacing w:after="0"/>
        <w:rPr>
          <w:rFonts w:ascii="Trebuchet MS" w:hAnsi="Trebuchet MS" w:cs="Arial"/>
          <w:sz w:val="24"/>
          <w:szCs w:val="24"/>
        </w:rPr>
      </w:pPr>
      <w:hyperlink r:id="rId17" w:history="1">
        <w:r w:rsidR="00B429A6" w:rsidRPr="00B429A6">
          <w:rPr>
            <w:rStyle w:val="Hyperlink"/>
            <w:rFonts w:ascii="Trebuchet MS" w:hAnsi="Trebuchet MS" w:cs="Arial"/>
            <w:sz w:val="24"/>
            <w:szCs w:val="24"/>
          </w:rPr>
          <w:t>http://www.teacherspensions.co.uk/</w:t>
        </w:r>
      </w:hyperlink>
    </w:p>
    <w:p w14:paraId="7F7A3D46" w14:textId="0F8DA416" w:rsidR="00B429A6" w:rsidRPr="00691BE2" w:rsidRDefault="00B429A6" w:rsidP="000517BD">
      <w:pPr>
        <w:spacing w:after="0"/>
        <w:rPr>
          <w:rFonts w:ascii="Trebuchet MS" w:hAnsi="Trebuchet MS" w:cs="Arial"/>
          <w:b/>
          <w:bCs/>
          <w:sz w:val="24"/>
          <w:szCs w:val="24"/>
        </w:rPr>
      </w:pPr>
    </w:p>
    <w:p w14:paraId="621C9B86" w14:textId="77777777" w:rsidR="00B429A6" w:rsidRPr="00B429A6" w:rsidRDefault="00B429A6" w:rsidP="00B429A6">
      <w:pPr>
        <w:spacing w:after="0"/>
        <w:rPr>
          <w:rFonts w:ascii="Trebuchet MS" w:hAnsi="Trebuchet MS" w:cs="Arial"/>
          <w:sz w:val="24"/>
          <w:szCs w:val="24"/>
        </w:rPr>
      </w:pPr>
      <w:r w:rsidRPr="00691BE2">
        <w:rPr>
          <w:rFonts w:ascii="Trebuchet MS" w:hAnsi="Trebuchet MS" w:cs="Arial"/>
          <w:b/>
          <w:bCs/>
          <w:sz w:val="24"/>
          <w:szCs w:val="24"/>
        </w:rPr>
        <w:t>My Pension Online (MPO)</w:t>
      </w:r>
    </w:p>
    <w:p w14:paraId="7E875412" w14:textId="77777777" w:rsidR="00B429A6" w:rsidRPr="00B429A6" w:rsidRDefault="00B429A6" w:rsidP="00B429A6">
      <w:pPr>
        <w:spacing w:after="0"/>
        <w:rPr>
          <w:rFonts w:ascii="Trebuchet MS" w:hAnsi="Trebuchet MS" w:cs="Arial"/>
          <w:sz w:val="24"/>
          <w:szCs w:val="24"/>
        </w:rPr>
      </w:pPr>
      <w:r w:rsidRPr="00B429A6">
        <w:rPr>
          <w:rFonts w:ascii="Trebuchet MS" w:hAnsi="Trebuchet MS" w:cs="Arial"/>
          <w:sz w:val="24"/>
          <w:szCs w:val="24"/>
        </w:rPr>
        <w:t>MPO is the best way to access your pension information online anytime you want,</w:t>
      </w:r>
    </w:p>
    <w:p w14:paraId="47DCAAFF" w14:textId="4E899236" w:rsidR="00B429A6" w:rsidRPr="00B5536B" w:rsidRDefault="00B429A6" w:rsidP="00B429A6">
      <w:pPr>
        <w:spacing w:after="0"/>
        <w:rPr>
          <w:rFonts w:ascii="Trebuchet MS" w:hAnsi="Trebuchet MS" w:cs="Arial"/>
          <w:sz w:val="24"/>
          <w:szCs w:val="24"/>
        </w:rPr>
      </w:pPr>
      <w:r w:rsidRPr="00B429A6">
        <w:rPr>
          <w:rFonts w:ascii="Trebuchet MS" w:hAnsi="Trebuchet MS" w:cs="Arial"/>
          <w:sz w:val="24"/>
          <w:szCs w:val="24"/>
        </w:rPr>
        <w:t>you can interact with your pension in a whole new way. Log in or register online today.</w:t>
      </w:r>
      <w:r>
        <w:rPr>
          <w:rFonts w:ascii="Trebuchet MS" w:hAnsi="Trebuchet MS" w:cs="Arial"/>
          <w:sz w:val="24"/>
          <w:szCs w:val="24"/>
        </w:rPr>
        <w:t xml:space="preserve"> </w:t>
      </w:r>
      <w:r w:rsidRPr="00B429A6">
        <w:rPr>
          <w:rFonts w:ascii="Trebuchet MS" w:hAnsi="Trebuchet MS" w:cs="Arial"/>
          <w:sz w:val="24"/>
          <w:szCs w:val="24"/>
        </w:rPr>
        <w:t>The tools and resources available online are designed to make things easier and give</w:t>
      </w:r>
      <w:r>
        <w:rPr>
          <w:rFonts w:ascii="Trebuchet MS" w:hAnsi="Trebuchet MS" w:cs="Arial"/>
          <w:sz w:val="24"/>
          <w:szCs w:val="24"/>
        </w:rPr>
        <w:t xml:space="preserve"> </w:t>
      </w:r>
      <w:r w:rsidRPr="00B429A6">
        <w:rPr>
          <w:rFonts w:ascii="Trebuchet MS" w:hAnsi="Trebuchet MS" w:cs="Arial"/>
          <w:sz w:val="24"/>
          <w:szCs w:val="24"/>
        </w:rPr>
        <w:t xml:space="preserve">you all the answers you need. </w:t>
      </w:r>
      <w:hyperlink r:id="rId18" w:history="1">
        <w:r>
          <w:rPr>
            <w:rStyle w:val="Hyperlink"/>
            <w:rFonts w:ascii="Trebuchet MS" w:hAnsi="Trebuchet MS" w:cs="Arial"/>
            <w:sz w:val="24"/>
            <w:szCs w:val="24"/>
          </w:rPr>
          <w:t>http://www.teacherspensions.co.uk/login</w:t>
        </w:r>
      </w:hyperlink>
    </w:p>
    <w:p w14:paraId="262D8B61" w14:textId="5EAA03D7" w:rsidR="000517BD" w:rsidRDefault="000517BD" w:rsidP="000517BD">
      <w:pPr>
        <w:spacing w:after="0"/>
        <w:rPr>
          <w:rFonts w:ascii="Trebuchet MS" w:hAnsi="Trebuchet MS" w:cs="Arial"/>
          <w:sz w:val="24"/>
          <w:szCs w:val="24"/>
        </w:rPr>
      </w:pPr>
    </w:p>
    <w:p w14:paraId="6B0DE340" w14:textId="16E42AA6" w:rsidR="009D3895" w:rsidRDefault="009D3895" w:rsidP="009D3895">
      <w:pPr>
        <w:spacing w:after="0"/>
        <w:rPr>
          <w:rFonts w:ascii="Trebuchet MS" w:hAnsi="Trebuchet MS" w:cs="Arial"/>
          <w:sz w:val="24"/>
          <w:szCs w:val="24"/>
        </w:rPr>
      </w:pPr>
      <w:r>
        <w:rPr>
          <w:rFonts w:ascii="Trebuchet MS" w:hAnsi="Trebuchet MS" w:cs="Arial"/>
          <w:sz w:val="24"/>
          <w:szCs w:val="24"/>
        </w:rPr>
        <w:t>Message us on:</w:t>
      </w:r>
    </w:p>
    <w:p w14:paraId="4A44E451" w14:textId="2D7C4A48" w:rsidR="009D3895" w:rsidRDefault="009D3895" w:rsidP="009D3895">
      <w:pPr>
        <w:spacing w:after="0"/>
        <w:rPr>
          <w:rFonts w:ascii="Trebuchet MS" w:hAnsi="Trebuchet MS" w:cs="Arial"/>
          <w:sz w:val="24"/>
          <w:szCs w:val="24"/>
        </w:rPr>
      </w:pPr>
      <w:r>
        <w:rPr>
          <w:rFonts w:ascii="Trebuchet MS" w:hAnsi="Trebuchet MS" w:cs="Arial"/>
          <w:sz w:val="24"/>
          <w:szCs w:val="24"/>
        </w:rPr>
        <w:t>Secure web messaging. Open 24 hours a day, responses will be sent Monday – Friday, 9:00am to 4:20m (excluding bank holidays)</w:t>
      </w:r>
    </w:p>
    <w:p w14:paraId="3F2BC80D" w14:textId="0DA67EFB" w:rsidR="009D3895" w:rsidRDefault="009D3895" w:rsidP="009D3895">
      <w:pPr>
        <w:spacing w:after="0"/>
        <w:rPr>
          <w:rFonts w:ascii="Trebuchet MS" w:hAnsi="Trebuchet MS" w:cs="Arial"/>
          <w:sz w:val="24"/>
          <w:szCs w:val="24"/>
        </w:rPr>
      </w:pPr>
    </w:p>
    <w:p w14:paraId="47621802" w14:textId="20E2170C" w:rsidR="009D3895" w:rsidRDefault="009D3895" w:rsidP="009D3895">
      <w:pPr>
        <w:spacing w:after="0"/>
        <w:rPr>
          <w:rFonts w:ascii="Trebuchet MS" w:hAnsi="Trebuchet MS" w:cs="Arial"/>
          <w:sz w:val="24"/>
          <w:szCs w:val="24"/>
        </w:rPr>
      </w:pPr>
      <w:r>
        <w:rPr>
          <w:rFonts w:ascii="Trebuchet MS" w:hAnsi="Trebuchet MS" w:cs="Arial"/>
          <w:sz w:val="24"/>
          <w:szCs w:val="24"/>
        </w:rPr>
        <w:t>WhatsApp:</w:t>
      </w:r>
    </w:p>
    <w:p w14:paraId="1C9AECE5" w14:textId="2E4335AC" w:rsidR="009D3895" w:rsidRDefault="009D3895" w:rsidP="009D3895">
      <w:pPr>
        <w:spacing w:after="0"/>
        <w:rPr>
          <w:rFonts w:ascii="Trebuchet MS" w:hAnsi="Trebuchet MS" w:cs="Arial"/>
          <w:sz w:val="24"/>
          <w:szCs w:val="24"/>
        </w:rPr>
      </w:pPr>
      <w:r>
        <w:rPr>
          <w:rFonts w:ascii="Trebuchet MS" w:hAnsi="Trebuchet MS" w:cs="Arial"/>
          <w:sz w:val="24"/>
          <w:szCs w:val="24"/>
        </w:rPr>
        <w:t>07545 932848 (please note it may take up to 48 hours to receive a response and this number doesn’t allow phone calls). Responses will be sent Monday – Friday, 9:00am to 4:20m (excluding bank holidays)</w:t>
      </w:r>
    </w:p>
    <w:p w14:paraId="30063BFB" w14:textId="77777777" w:rsidR="009D3895" w:rsidRDefault="009D3895" w:rsidP="009D3895">
      <w:pPr>
        <w:spacing w:after="0"/>
        <w:rPr>
          <w:rFonts w:ascii="Trebuchet MS" w:hAnsi="Trebuchet MS" w:cs="Arial"/>
          <w:sz w:val="24"/>
          <w:szCs w:val="24"/>
        </w:rPr>
      </w:pPr>
    </w:p>
    <w:p w14:paraId="422B022B" w14:textId="636EE2F8" w:rsidR="009D3895" w:rsidRPr="00B5536B" w:rsidRDefault="009D3895" w:rsidP="009D3895">
      <w:pPr>
        <w:spacing w:after="0"/>
        <w:rPr>
          <w:rFonts w:ascii="Trebuchet MS" w:hAnsi="Trebuchet MS" w:cs="Arial"/>
          <w:sz w:val="24"/>
          <w:szCs w:val="24"/>
        </w:rPr>
      </w:pPr>
      <w:r w:rsidRPr="00B5536B">
        <w:rPr>
          <w:rFonts w:ascii="Trebuchet MS" w:hAnsi="Trebuchet MS" w:cs="Arial"/>
          <w:sz w:val="24"/>
          <w:szCs w:val="24"/>
        </w:rPr>
        <w:t>Call us on:</w:t>
      </w:r>
    </w:p>
    <w:p w14:paraId="06FF0DB5" w14:textId="77777777" w:rsidR="009D3895" w:rsidRPr="00B5536B" w:rsidRDefault="009D3895" w:rsidP="009D3895">
      <w:pPr>
        <w:spacing w:after="0"/>
        <w:rPr>
          <w:rFonts w:ascii="Trebuchet MS" w:hAnsi="Trebuchet MS" w:cs="Arial"/>
          <w:sz w:val="24"/>
          <w:szCs w:val="24"/>
        </w:rPr>
      </w:pPr>
      <w:r w:rsidRPr="00B5536B">
        <w:rPr>
          <w:rFonts w:ascii="Trebuchet MS" w:hAnsi="Trebuchet MS" w:cs="Arial"/>
          <w:sz w:val="24"/>
          <w:szCs w:val="24"/>
        </w:rPr>
        <w:t>0345 606 6166 Monday - Friday, 8.30am - 6.00pm</w:t>
      </w:r>
    </w:p>
    <w:p w14:paraId="2878FD37" w14:textId="77777777" w:rsidR="009D3895" w:rsidRDefault="009D3895" w:rsidP="009D3895">
      <w:pPr>
        <w:spacing w:after="0"/>
        <w:rPr>
          <w:rFonts w:ascii="Trebuchet MS" w:hAnsi="Trebuchet MS" w:cs="Arial"/>
          <w:sz w:val="24"/>
          <w:szCs w:val="24"/>
        </w:rPr>
      </w:pPr>
    </w:p>
    <w:p w14:paraId="01BD8351" w14:textId="5E63747E" w:rsidR="009D3895" w:rsidRDefault="009D3895" w:rsidP="009D3895">
      <w:pPr>
        <w:spacing w:after="0"/>
        <w:rPr>
          <w:rFonts w:ascii="Trebuchet MS" w:hAnsi="Trebuchet MS" w:cs="Arial"/>
          <w:sz w:val="24"/>
          <w:szCs w:val="24"/>
        </w:rPr>
      </w:pPr>
      <w:r w:rsidRPr="00B5536B">
        <w:rPr>
          <w:rFonts w:ascii="Trebuchet MS" w:hAnsi="Trebuchet MS" w:cs="Arial"/>
          <w:sz w:val="24"/>
          <w:szCs w:val="24"/>
        </w:rPr>
        <w:t>Write to us at:</w:t>
      </w:r>
      <w:r>
        <w:rPr>
          <w:rFonts w:ascii="Trebuchet MS" w:hAnsi="Trebuchet MS" w:cs="Arial"/>
          <w:sz w:val="24"/>
          <w:szCs w:val="24"/>
        </w:rPr>
        <w:t xml:space="preserve"> </w:t>
      </w:r>
      <w:r w:rsidRPr="00B5536B">
        <w:rPr>
          <w:rFonts w:ascii="Trebuchet MS" w:hAnsi="Trebuchet MS" w:cs="Arial"/>
          <w:sz w:val="24"/>
          <w:szCs w:val="24"/>
        </w:rPr>
        <w:t>Teachers’ Pensions, 11b Lingfield Point, Darlington, DL1 1AX</w:t>
      </w:r>
    </w:p>
    <w:p w14:paraId="3B6238D4" w14:textId="77777777" w:rsidR="009D3895" w:rsidRPr="00B5536B" w:rsidRDefault="009D3895" w:rsidP="000517BD">
      <w:pPr>
        <w:spacing w:after="0"/>
        <w:rPr>
          <w:rFonts w:ascii="Trebuchet MS" w:hAnsi="Trebuchet MS" w:cs="Arial"/>
          <w:sz w:val="24"/>
          <w:szCs w:val="24"/>
        </w:rPr>
      </w:pPr>
    </w:p>
    <w:p w14:paraId="3C48E1EE" w14:textId="70834F33" w:rsidR="000517BD" w:rsidRDefault="000517BD" w:rsidP="000517BD">
      <w:pPr>
        <w:spacing w:after="0"/>
        <w:rPr>
          <w:rFonts w:ascii="Trebuchet MS" w:hAnsi="Trebuchet MS" w:cs="Arial"/>
          <w:sz w:val="24"/>
          <w:szCs w:val="24"/>
        </w:rPr>
      </w:pPr>
      <w:r w:rsidRPr="00B5536B">
        <w:rPr>
          <w:rFonts w:ascii="Trebuchet MS" w:hAnsi="Trebuchet MS" w:cs="Arial"/>
          <w:sz w:val="24"/>
          <w:szCs w:val="24"/>
        </w:rPr>
        <w:t>The information contained in this guide is correct at the time of press, but may be subject to change. If there is any difference between the legislation governing the Teachers’ Pension Scheme and the information contained in this guide, the legislation will apply.</w:t>
      </w:r>
    </w:p>
    <w:p w14:paraId="2E55FECC" w14:textId="77777777" w:rsidR="000517BD" w:rsidRPr="00B5536B" w:rsidRDefault="000517BD" w:rsidP="000517BD">
      <w:pPr>
        <w:spacing w:after="0"/>
        <w:rPr>
          <w:rFonts w:ascii="Trebuchet MS" w:hAnsi="Trebuchet MS" w:cs="Arial"/>
          <w:sz w:val="24"/>
          <w:szCs w:val="24"/>
        </w:rPr>
      </w:pPr>
    </w:p>
    <w:p w14:paraId="341CA596" w14:textId="10B1510F" w:rsidR="000517BD" w:rsidRDefault="000517BD" w:rsidP="000517BD">
      <w:pPr>
        <w:spacing w:after="0"/>
        <w:rPr>
          <w:rFonts w:ascii="Trebuchet MS" w:hAnsi="Trebuchet MS" w:cs="Arial"/>
          <w:sz w:val="24"/>
          <w:szCs w:val="24"/>
        </w:rPr>
      </w:pPr>
      <w:r w:rsidRPr="00B5536B">
        <w:rPr>
          <w:rFonts w:ascii="Trebuchet MS" w:hAnsi="Trebuchet MS" w:cs="Arial"/>
          <w:sz w:val="24"/>
          <w:szCs w:val="24"/>
        </w:rPr>
        <w:t>Department for Work and Pensions – For questions about State Pension please contact the Department for Work and Pensions on: 0800 731 0175.</w:t>
      </w:r>
    </w:p>
    <w:p w14:paraId="7D7F5C7A" w14:textId="77777777" w:rsidR="00956008" w:rsidRPr="00B5536B" w:rsidRDefault="00956008" w:rsidP="000517BD">
      <w:pPr>
        <w:spacing w:after="0"/>
        <w:rPr>
          <w:rFonts w:ascii="Trebuchet MS" w:hAnsi="Trebuchet MS" w:cs="Arial"/>
          <w:sz w:val="24"/>
          <w:szCs w:val="24"/>
        </w:rPr>
      </w:pPr>
    </w:p>
    <w:p w14:paraId="4A093E4A" w14:textId="1EB53BE5" w:rsidR="000517BD" w:rsidRDefault="000517BD" w:rsidP="000517BD">
      <w:pPr>
        <w:spacing w:after="0"/>
        <w:rPr>
          <w:rFonts w:ascii="Trebuchet MS" w:hAnsi="Trebuchet MS" w:cs="Arial"/>
          <w:sz w:val="24"/>
          <w:szCs w:val="24"/>
        </w:rPr>
      </w:pPr>
      <w:r w:rsidRPr="00B5536B">
        <w:rPr>
          <w:rFonts w:ascii="Trebuchet MS" w:hAnsi="Trebuchet MS" w:cs="Arial"/>
          <w:sz w:val="24"/>
          <w:szCs w:val="24"/>
        </w:rPr>
        <w:t>HM Revenue &amp; Customs (HMRC) – If you have any other questions about your income tax or P45 please contact: HMRC, HM Revenue &amp; Customs Customer Operations, PSA PO BOX 4000, Cardiff, CF14 8HR. Contact telephone number: 0300 200 3300. The PAYE number in respect of your teacher’s pension is 948 400.</w:t>
      </w:r>
    </w:p>
    <w:p w14:paraId="5FA76BB5" w14:textId="77777777" w:rsidR="000517BD" w:rsidRPr="00B5536B" w:rsidRDefault="000517BD" w:rsidP="000517BD">
      <w:pPr>
        <w:spacing w:after="0"/>
        <w:rPr>
          <w:rFonts w:ascii="Trebuchet MS" w:hAnsi="Trebuchet MS" w:cs="Arial"/>
          <w:sz w:val="24"/>
          <w:szCs w:val="24"/>
        </w:rPr>
      </w:pPr>
    </w:p>
    <w:p w14:paraId="070AA09F" w14:textId="299F8392" w:rsidR="00AC56A5" w:rsidRPr="00B5536B" w:rsidRDefault="000517BD" w:rsidP="000517BD">
      <w:pPr>
        <w:spacing w:after="0"/>
        <w:rPr>
          <w:rFonts w:ascii="Trebuchet MS" w:hAnsi="Trebuchet MS" w:cs="Arial"/>
          <w:sz w:val="24"/>
          <w:szCs w:val="24"/>
        </w:rPr>
      </w:pPr>
      <w:r w:rsidRPr="00B5536B">
        <w:rPr>
          <w:rFonts w:ascii="Trebuchet MS" w:hAnsi="Trebuchet MS" w:cs="Arial"/>
          <w:sz w:val="24"/>
          <w:szCs w:val="24"/>
        </w:rPr>
        <w:t>Copyright © Teachers’ Pensions 202</w:t>
      </w:r>
      <w:r w:rsidR="00A4540A">
        <w:rPr>
          <w:rFonts w:ascii="Trebuchet MS" w:hAnsi="Trebuchet MS" w:cs="Arial"/>
          <w:sz w:val="24"/>
          <w:szCs w:val="24"/>
        </w:rPr>
        <w:t>2</w:t>
      </w:r>
      <w:r w:rsidRPr="00B5536B">
        <w:rPr>
          <w:rFonts w:ascii="Trebuchet MS" w:hAnsi="Trebuchet MS" w:cs="Arial"/>
          <w:sz w:val="24"/>
          <w:szCs w:val="24"/>
        </w:rPr>
        <w:t xml:space="preserve"> All rights reserved. Pension Scheme Registry Number 10005209 (2010 scheme and earlier); and 10276733 (2015 scheme)</w:t>
      </w:r>
    </w:p>
    <w:sectPr w:rsidR="00AC56A5" w:rsidRPr="00B5536B" w:rsidSect="00E7010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7D54C2" w:rsidRDefault="007D54C2" w:rsidP="00DB4AAE">
      <w:pPr>
        <w:spacing w:after="0" w:line="240" w:lineRule="auto"/>
      </w:pPr>
      <w:r>
        <w:separator/>
      </w:r>
    </w:p>
  </w:endnote>
  <w:endnote w:type="continuationSeparator" w:id="0">
    <w:p w14:paraId="2883DF8F" w14:textId="77777777" w:rsidR="007D54C2" w:rsidRDefault="007D54C2"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325982"/>
      <w:docPartObj>
        <w:docPartGallery w:val="Page Numbers (Bottom of Page)"/>
        <w:docPartUnique/>
      </w:docPartObj>
    </w:sdtPr>
    <w:sdtEndPr>
      <w:rPr>
        <w:noProof/>
      </w:rPr>
    </w:sdtEndPr>
    <w:sdtContent>
      <w:p w14:paraId="32868DEE" w14:textId="5F903860" w:rsidR="007D54C2" w:rsidRDefault="007D54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3D734" w14:textId="77777777" w:rsidR="007D54C2" w:rsidRDefault="007D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7D54C2" w:rsidRDefault="007D54C2" w:rsidP="00DB4AAE">
      <w:pPr>
        <w:spacing w:after="0" w:line="240" w:lineRule="auto"/>
      </w:pPr>
      <w:r>
        <w:separator/>
      </w:r>
    </w:p>
  </w:footnote>
  <w:footnote w:type="continuationSeparator" w:id="0">
    <w:p w14:paraId="095E9DE3" w14:textId="77777777" w:rsidR="007D54C2" w:rsidRDefault="007D54C2"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B84"/>
    <w:multiLevelType w:val="hybridMultilevel"/>
    <w:tmpl w:val="AE00D3FE"/>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129B"/>
    <w:multiLevelType w:val="hybridMultilevel"/>
    <w:tmpl w:val="DFF2CAD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603B0"/>
    <w:multiLevelType w:val="hybridMultilevel"/>
    <w:tmpl w:val="507E5C8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22B1D"/>
    <w:multiLevelType w:val="hybridMultilevel"/>
    <w:tmpl w:val="539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014ED7"/>
    <w:multiLevelType w:val="hybridMultilevel"/>
    <w:tmpl w:val="CE44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41531"/>
    <w:multiLevelType w:val="hybridMultilevel"/>
    <w:tmpl w:val="806C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71090"/>
    <w:multiLevelType w:val="hybridMultilevel"/>
    <w:tmpl w:val="210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5726E"/>
    <w:multiLevelType w:val="hybridMultilevel"/>
    <w:tmpl w:val="5274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45DB2"/>
    <w:multiLevelType w:val="hybridMultilevel"/>
    <w:tmpl w:val="9632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37424"/>
    <w:multiLevelType w:val="hybridMultilevel"/>
    <w:tmpl w:val="D85E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87A2A"/>
    <w:multiLevelType w:val="hybridMultilevel"/>
    <w:tmpl w:val="C7246C20"/>
    <w:lvl w:ilvl="0" w:tplc="7D2EA9D6">
      <w:start w:val="1"/>
      <w:numFmt w:val="decimal"/>
      <w:lvlText w:val="%1."/>
      <w:lvlJc w:val="left"/>
      <w:pPr>
        <w:ind w:left="100" w:hanging="259"/>
      </w:pPr>
      <w:rPr>
        <w:rFonts w:ascii="Calibri" w:eastAsia="Calibri" w:hAnsi="Calibri" w:cs="Calibri" w:hint="default"/>
        <w:b w:val="0"/>
        <w:bCs w:val="0"/>
        <w:i w:val="0"/>
        <w:iCs w:val="0"/>
        <w:color w:val="333232"/>
        <w:w w:val="110"/>
        <w:sz w:val="24"/>
        <w:szCs w:val="24"/>
        <w:lang w:val="en-GB" w:eastAsia="en-US" w:bidi="ar-SA"/>
      </w:rPr>
    </w:lvl>
    <w:lvl w:ilvl="1" w:tplc="144CE6A2">
      <w:numFmt w:val="bullet"/>
      <w:lvlText w:val="•"/>
      <w:lvlJc w:val="left"/>
      <w:pPr>
        <w:ind w:left="614" w:hanging="259"/>
      </w:pPr>
      <w:rPr>
        <w:rFonts w:hint="default"/>
        <w:lang w:val="en-GB" w:eastAsia="en-US" w:bidi="ar-SA"/>
      </w:rPr>
    </w:lvl>
    <w:lvl w:ilvl="2" w:tplc="8A148A7E">
      <w:numFmt w:val="bullet"/>
      <w:lvlText w:val="•"/>
      <w:lvlJc w:val="left"/>
      <w:pPr>
        <w:ind w:left="1129" w:hanging="259"/>
      </w:pPr>
      <w:rPr>
        <w:rFonts w:hint="default"/>
        <w:lang w:val="en-GB" w:eastAsia="en-US" w:bidi="ar-SA"/>
      </w:rPr>
    </w:lvl>
    <w:lvl w:ilvl="3" w:tplc="6F00D626">
      <w:numFmt w:val="bullet"/>
      <w:lvlText w:val="•"/>
      <w:lvlJc w:val="left"/>
      <w:pPr>
        <w:ind w:left="1644" w:hanging="259"/>
      </w:pPr>
      <w:rPr>
        <w:rFonts w:hint="default"/>
        <w:lang w:val="en-GB" w:eastAsia="en-US" w:bidi="ar-SA"/>
      </w:rPr>
    </w:lvl>
    <w:lvl w:ilvl="4" w:tplc="04C2067A">
      <w:numFmt w:val="bullet"/>
      <w:lvlText w:val="•"/>
      <w:lvlJc w:val="left"/>
      <w:pPr>
        <w:ind w:left="2159" w:hanging="259"/>
      </w:pPr>
      <w:rPr>
        <w:rFonts w:hint="default"/>
        <w:lang w:val="en-GB" w:eastAsia="en-US" w:bidi="ar-SA"/>
      </w:rPr>
    </w:lvl>
    <w:lvl w:ilvl="5" w:tplc="D40695D4">
      <w:numFmt w:val="bullet"/>
      <w:lvlText w:val="•"/>
      <w:lvlJc w:val="left"/>
      <w:pPr>
        <w:ind w:left="2674" w:hanging="259"/>
      </w:pPr>
      <w:rPr>
        <w:rFonts w:hint="default"/>
        <w:lang w:val="en-GB" w:eastAsia="en-US" w:bidi="ar-SA"/>
      </w:rPr>
    </w:lvl>
    <w:lvl w:ilvl="6" w:tplc="4B289430">
      <w:numFmt w:val="bullet"/>
      <w:lvlText w:val="•"/>
      <w:lvlJc w:val="left"/>
      <w:pPr>
        <w:ind w:left="3189" w:hanging="259"/>
      </w:pPr>
      <w:rPr>
        <w:rFonts w:hint="default"/>
        <w:lang w:val="en-GB" w:eastAsia="en-US" w:bidi="ar-SA"/>
      </w:rPr>
    </w:lvl>
    <w:lvl w:ilvl="7" w:tplc="718EBFA4">
      <w:numFmt w:val="bullet"/>
      <w:lvlText w:val="•"/>
      <w:lvlJc w:val="left"/>
      <w:pPr>
        <w:ind w:left="3704" w:hanging="259"/>
      </w:pPr>
      <w:rPr>
        <w:rFonts w:hint="default"/>
        <w:lang w:val="en-GB" w:eastAsia="en-US" w:bidi="ar-SA"/>
      </w:rPr>
    </w:lvl>
    <w:lvl w:ilvl="8" w:tplc="7D5A4BE2">
      <w:numFmt w:val="bullet"/>
      <w:lvlText w:val="•"/>
      <w:lvlJc w:val="left"/>
      <w:pPr>
        <w:ind w:left="4218" w:hanging="259"/>
      </w:pPr>
      <w:rPr>
        <w:rFonts w:hint="default"/>
        <w:lang w:val="en-GB" w:eastAsia="en-US" w:bidi="ar-SA"/>
      </w:rPr>
    </w:lvl>
  </w:abstractNum>
  <w:abstractNum w:abstractNumId="12" w15:restartNumberingAfterBreak="0">
    <w:nsid w:val="2B5062D6"/>
    <w:multiLevelType w:val="hybridMultilevel"/>
    <w:tmpl w:val="0BA29F60"/>
    <w:lvl w:ilvl="0" w:tplc="A75A97AC">
      <w:numFmt w:val="bullet"/>
      <w:lvlText w:val="•"/>
      <w:lvlJc w:val="left"/>
      <w:pPr>
        <w:ind w:left="260" w:hanging="155"/>
      </w:pPr>
      <w:rPr>
        <w:rFonts w:ascii="Calibri" w:eastAsia="Calibri" w:hAnsi="Calibri" w:cs="Calibri" w:hint="default"/>
        <w:b w:val="0"/>
        <w:bCs w:val="0"/>
        <w:i w:val="0"/>
        <w:iCs w:val="0"/>
        <w:color w:val="333232"/>
        <w:w w:val="81"/>
        <w:sz w:val="24"/>
        <w:szCs w:val="24"/>
        <w:lang w:val="en-GB" w:eastAsia="en-US" w:bidi="ar-SA"/>
      </w:rPr>
    </w:lvl>
    <w:lvl w:ilvl="1" w:tplc="26D65B68">
      <w:numFmt w:val="bullet"/>
      <w:lvlText w:val="•"/>
      <w:lvlJc w:val="left"/>
      <w:pPr>
        <w:ind w:left="1312" w:hanging="155"/>
      </w:pPr>
      <w:rPr>
        <w:rFonts w:hint="default"/>
        <w:lang w:val="en-GB" w:eastAsia="en-US" w:bidi="ar-SA"/>
      </w:rPr>
    </w:lvl>
    <w:lvl w:ilvl="2" w:tplc="FB98A830">
      <w:numFmt w:val="bullet"/>
      <w:lvlText w:val="•"/>
      <w:lvlJc w:val="left"/>
      <w:pPr>
        <w:ind w:left="2365" w:hanging="155"/>
      </w:pPr>
      <w:rPr>
        <w:rFonts w:hint="default"/>
        <w:lang w:val="en-GB" w:eastAsia="en-US" w:bidi="ar-SA"/>
      </w:rPr>
    </w:lvl>
    <w:lvl w:ilvl="3" w:tplc="A5ECF6AC">
      <w:numFmt w:val="bullet"/>
      <w:lvlText w:val="•"/>
      <w:lvlJc w:val="left"/>
      <w:pPr>
        <w:ind w:left="3417" w:hanging="155"/>
      </w:pPr>
      <w:rPr>
        <w:rFonts w:hint="default"/>
        <w:lang w:val="en-GB" w:eastAsia="en-US" w:bidi="ar-SA"/>
      </w:rPr>
    </w:lvl>
    <w:lvl w:ilvl="4" w:tplc="D90E7D90">
      <w:numFmt w:val="bullet"/>
      <w:lvlText w:val="•"/>
      <w:lvlJc w:val="left"/>
      <w:pPr>
        <w:ind w:left="4470" w:hanging="155"/>
      </w:pPr>
      <w:rPr>
        <w:rFonts w:hint="default"/>
        <w:lang w:val="en-GB" w:eastAsia="en-US" w:bidi="ar-SA"/>
      </w:rPr>
    </w:lvl>
    <w:lvl w:ilvl="5" w:tplc="8EBC2BFC">
      <w:numFmt w:val="bullet"/>
      <w:lvlText w:val="•"/>
      <w:lvlJc w:val="left"/>
      <w:pPr>
        <w:ind w:left="5522" w:hanging="155"/>
      </w:pPr>
      <w:rPr>
        <w:rFonts w:hint="default"/>
        <w:lang w:val="en-GB" w:eastAsia="en-US" w:bidi="ar-SA"/>
      </w:rPr>
    </w:lvl>
    <w:lvl w:ilvl="6" w:tplc="AF222D04">
      <w:numFmt w:val="bullet"/>
      <w:lvlText w:val="•"/>
      <w:lvlJc w:val="left"/>
      <w:pPr>
        <w:ind w:left="6575" w:hanging="155"/>
      </w:pPr>
      <w:rPr>
        <w:rFonts w:hint="default"/>
        <w:lang w:val="en-GB" w:eastAsia="en-US" w:bidi="ar-SA"/>
      </w:rPr>
    </w:lvl>
    <w:lvl w:ilvl="7" w:tplc="3B9E8AAC">
      <w:numFmt w:val="bullet"/>
      <w:lvlText w:val="•"/>
      <w:lvlJc w:val="left"/>
      <w:pPr>
        <w:ind w:left="7627" w:hanging="155"/>
      </w:pPr>
      <w:rPr>
        <w:rFonts w:hint="default"/>
        <w:lang w:val="en-GB" w:eastAsia="en-US" w:bidi="ar-SA"/>
      </w:rPr>
    </w:lvl>
    <w:lvl w:ilvl="8" w:tplc="8B90B346">
      <w:numFmt w:val="bullet"/>
      <w:lvlText w:val="•"/>
      <w:lvlJc w:val="left"/>
      <w:pPr>
        <w:ind w:left="8680" w:hanging="155"/>
      </w:pPr>
      <w:rPr>
        <w:rFonts w:hint="default"/>
        <w:lang w:val="en-GB" w:eastAsia="en-US" w:bidi="ar-SA"/>
      </w:rPr>
    </w:lvl>
  </w:abstractNum>
  <w:abstractNum w:abstractNumId="13" w15:restartNumberingAfterBreak="0">
    <w:nsid w:val="2DCE7650"/>
    <w:multiLevelType w:val="hybridMultilevel"/>
    <w:tmpl w:val="6E5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02B51"/>
    <w:multiLevelType w:val="hybridMultilevel"/>
    <w:tmpl w:val="D69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F572A"/>
    <w:multiLevelType w:val="hybridMultilevel"/>
    <w:tmpl w:val="5CC0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A42F0"/>
    <w:multiLevelType w:val="hybridMultilevel"/>
    <w:tmpl w:val="546E815E"/>
    <w:lvl w:ilvl="0" w:tplc="6CD0F1FA">
      <w:numFmt w:val="bullet"/>
      <w:lvlText w:val="•"/>
      <w:lvlJc w:val="left"/>
      <w:pPr>
        <w:ind w:left="260" w:hanging="155"/>
      </w:pPr>
      <w:rPr>
        <w:rFonts w:ascii="Calibri" w:eastAsia="Calibri" w:hAnsi="Calibri" w:cs="Calibri" w:hint="default"/>
        <w:b w:val="0"/>
        <w:bCs w:val="0"/>
        <w:i w:val="0"/>
        <w:iCs w:val="0"/>
        <w:color w:val="333232"/>
        <w:w w:val="81"/>
        <w:sz w:val="24"/>
        <w:szCs w:val="24"/>
        <w:lang w:val="en-GB" w:eastAsia="en-US" w:bidi="ar-SA"/>
      </w:rPr>
    </w:lvl>
    <w:lvl w:ilvl="1" w:tplc="9E50E8CA">
      <w:numFmt w:val="bullet"/>
      <w:lvlText w:val="•"/>
      <w:lvlJc w:val="left"/>
      <w:pPr>
        <w:ind w:left="1312" w:hanging="155"/>
      </w:pPr>
      <w:rPr>
        <w:rFonts w:hint="default"/>
        <w:lang w:val="en-GB" w:eastAsia="en-US" w:bidi="ar-SA"/>
      </w:rPr>
    </w:lvl>
    <w:lvl w:ilvl="2" w:tplc="3904C7A6">
      <w:numFmt w:val="bullet"/>
      <w:lvlText w:val="•"/>
      <w:lvlJc w:val="left"/>
      <w:pPr>
        <w:ind w:left="2365" w:hanging="155"/>
      </w:pPr>
      <w:rPr>
        <w:rFonts w:hint="default"/>
        <w:lang w:val="en-GB" w:eastAsia="en-US" w:bidi="ar-SA"/>
      </w:rPr>
    </w:lvl>
    <w:lvl w:ilvl="3" w:tplc="B62C2DEC">
      <w:numFmt w:val="bullet"/>
      <w:lvlText w:val="•"/>
      <w:lvlJc w:val="left"/>
      <w:pPr>
        <w:ind w:left="3417" w:hanging="155"/>
      </w:pPr>
      <w:rPr>
        <w:rFonts w:hint="default"/>
        <w:lang w:val="en-GB" w:eastAsia="en-US" w:bidi="ar-SA"/>
      </w:rPr>
    </w:lvl>
    <w:lvl w:ilvl="4" w:tplc="2320C674">
      <w:numFmt w:val="bullet"/>
      <w:lvlText w:val="•"/>
      <w:lvlJc w:val="left"/>
      <w:pPr>
        <w:ind w:left="4470" w:hanging="155"/>
      </w:pPr>
      <w:rPr>
        <w:rFonts w:hint="default"/>
        <w:lang w:val="en-GB" w:eastAsia="en-US" w:bidi="ar-SA"/>
      </w:rPr>
    </w:lvl>
    <w:lvl w:ilvl="5" w:tplc="0B8A0CB2">
      <w:numFmt w:val="bullet"/>
      <w:lvlText w:val="•"/>
      <w:lvlJc w:val="left"/>
      <w:pPr>
        <w:ind w:left="5522" w:hanging="155"/>
      </w:pPr>
      <w:rPr>
        <w:rFonts w:hint="default"/>
        <w:lang w:val="en-GB" w:eastAsia="en-US" w:bidi="ar-SA"/>
      </w:rPr>
    </w:lvl>
    <w:lvl w:ilvl="6" w:tplc="81BCB266">
      <w:numFmt w:val="bullet"/>
      <w:lvlText w:val="•"/>
      <w:lvlJc w:val="left"/>
      <w:pPr>
        <w:ind w:left="6575" w:hanging="155"/>
      </w:pPr>
      <w:rPr>
        <w:rFonts w:hint="default"/>
        <w:lang w:val="en-GB" w:eastAsia="en-US" w:bidi="ar-SA"/>
      </w:rPr>
    </w:lvl>
    <w:lvl w:ilvl="7" w:tplc="A9301F84">
      <w:numFmt w:val="bullet"/>
      <w:lvlText w:val="•"/>
      <w:lvlJc w:val="left"/>
      <w:pPr>
        <w:ind w:left="7627" w:hanging="155"/>
      </w:pPr>
      <w:rPr>
        <w:rFonts w:hint="default"/>
        <w:lang w:val="en-GB" w:eastAsia="en-US" w:bidi="ar-SA"/>
      </w:rPr>
    </w:lvl>
    <w:lvl w:ilvl="8" w:tplc="7B5AC214">
      <w:numFmt w:val="bullet"/>
      <w:lvlText w:val="•"/>
      <w:lvlJc w:val="left"/>
      <w:pPr>
        <w:ind w:left="8680" w:hanging="155"/>
      </w:pPr>
      <w:rPr>
        <w:rFonts w:hint="default"/>
        <w:lang w:val="en-GB" w:eastAsia="en-US" w:bidi="ar-SA"/>
      </w:rPr>
    </w:lvl>
  </w:abstractNum>
  <w:abstractNum w:abstractNumId="17" w15:restartNumberingAfterBreak="0">
    <w:nsid w:val="503D7792"/>
    <w:multiLevelType w:val="hybridMultilevel"/>
    <w:tmpl w:val="F880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B49CF"/>
    <w:multiLevelType w:val="hybridMultilevel"/>
    <w:tmpl w:val="BB3A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11431"/>
    <w:multiLevelType w:val="hybridMultilevel"/>
    <w:tmpl w:val="A486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3188A"/>
    <w:multiLevelType w:val="hybridMultilevel"/>
    <w:tmpl w:val="2998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95C05"/>
    <w:multiLevelType w:val="hybridMultilevel"/>
    <w:tmpl w:val="07F47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B4E3E"/>
    <w:multiLevelType w:val="hybridMultilevel"/>
    <w:tmpl w:val="D94C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47D7E"/>
    <w:multiLevelType w:val="hybridMultilevel"/>
    <w:tmpl w:val="9E64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04D29"/>
    <w:multiLevelType w:val="hybridMultilevel"/>
    <w:tmpl w:val="D4C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152F2"/>
    <w:multiLevelType w:val="hybridMultilevel"/>
    <w:tmpl w:val="277C09C4"/>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F50D0"/>
    <w:multiLevelType w:val="hybridMultilevel"/>
    <w:tmpl w:val="231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
  </w:num>
  <w:num w:numId="4">
    <w:abstractNumId w:val="0"/>
  </w:num>
  <w:num w:numId="5">
    <w:abstractNumId w:val="2"/>
  </w:num>
  <w:num w:numId="6">
    <w:abstractNumId w:val="2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2"/>
  </w:num>
  <w:num w:numId="18">
    <w:abstractNumId w:val="13"/>
  </w:num>
  <w:num w:numId="19">
    <w:abstractNumId w:val="22"/>
  </w:num>
  <w:num w:numId="20">
    <w:abstractNumId w:val="14"/>
  </w:num>
  <w:num w:numId="21">
    <w:abstractNumId w:val="8"/>
  </w:num>
  <w:num w:numId="22">
    <w:abstractNumId w:val="6"/>
  </w:num>
  <w:num w:numId="23">
    <w:abstractNumId w:val="23"/>
  </w:num>
  <w:num w:numId="24">
    <w:abstractNumId w:val="17"/>
  </w:num>
  <w:num w:numId="25">
    <w:abstractNumId w:val="11"/>
  </w:num>
  <w:num w:numId="26">
    <w:abstractNumId w:val="21"/>
  </w:num>
  <w:num w:numId="27">
    <w:abstractNumId w:val="16"/>
  </w:num>
  <w:num w:numId="28">
    <w:abstractNumId w:val="20"/>
  </w:num>
  <w:num w:numId="29">
    <w:abstractNumId w:val="15"/>
  </w:num>
  <w:num w:numId="30">
    <w:abstractNumId w:val="18"/>
  </w:num>
  <w:num w:numId="31">
    <w:abstractNumId w:val="10"/>
  </w:num>
  <w:num w:numId="32">
    <w:abstractNumId w:val="24"/>
  </w:num>
  <w:num w:numId="33">
    <w:abstractNumId w:val="9"/>
  </w:num>
  <w:num w:numId="34">
    <w:abstractNumId w:val="19"/>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1B685D"/>
    <w:rsid w:val="001B6C00"/>
    <w:rsid w:val="002B4C2D"/>
    <w:rsid w:val="002E1881"/>
    <w:rsid w:val="003778BE"/>
    <w:rsid w:val="00383408"/>
    <w:rsid w:val="003C0BBD"/>
    <w:rsid w:val="003E4A6B"/>
    <w:rsid w:val="00410561"/>
    <w:rsid w:val="004449E8"/>
    <w:rsid w:val="004A1AAD"/>
    <w:rsid w:val="004F18CC"/>
    <w:rsid w:val="00691BE2"/>
    <w:rsid w:val="00725A7C"/>
    <w:rsid w:val="00744870"/>
    <w:rsid w:val="00764589"/>
    <w:rsid w:val="00797DAD"/>
    <w:rsid w:val="007B668A"/>
    <w:rsid w:val="007D54C2"/>
    <w:rsid w:val="007E71E5"/>
    <w:rsid w:val="007F5D61"/>
    <w:rsid w:val="008B4835"/>
    <w:rsid w:val="00956008"/>
    <w:rsid w:val="00960EF2"/>
    <w:rsid w:val="009D3895"/>
    <w:rsid w:val="00A4540A"/>
    <w:rsid w:val="00AB1FEA"/>
    <w:rsid w:val="00AC56A5"/>
    <w:rsid w:val="00AD439B"/>
    <w:rsid w:val="00AF069D"/>
    <w:rsid w:val="00B429A6"/>
    <w:rsid w:val="00B5536B"/>
    <w:rsid w:val="00B82B4D"/>
    <w:rsid w:val="00C16BDC"/>
    <w:rsid w:val="00D461D0"/>
    <w:rsid w:val="00D81FBC"/>
    <w:rsid w:val="00DB4AAE"/>
    <w:rsid w:val="00E7010D"/>
    <w:rsid w:val="00EA54A9"/>
    <w:rsid w:val="00F06EEF"/>
    <w:rsid w:val="00F10738"/>
    <w:rsid w:val="00F6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6"/>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6"/>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6"/>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7E71E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E71E5"/>
    <w:rPr>
      <w:rFonts w:ascii="Calibri" w:eastAsia="Calibri" w:hAnsi="Calibri" w:cs="Calibri"/>
      <w:sz w:val="24"/>
      <w:szCs w:val="24"/>
    </w:rPr>
  </w:style>
  <w:style w:type="table" w:styleId="TableGrid">
    <w:name w:val="Table Grid"/>
    <w:basedOn w:val="TableNormal"/>
    <w:uiPriority w:val="59"/>
    <w:rsid w:val="007D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0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acherspensions.co.uk/public/login.aspx" TargetMode="External"/><Relationship Id="rId18" Type="http://schemas.openxmlformats.org/officeDocument/2006/relationships/hyperlink" Target="http://www.teacherspensions.co.uk/logi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eacherspensions.co.uk/-/media/documents/member/applications/family-and-dependents/death-benefits.ashx?rev=3e1d08a3eed84b1ca6e04e4bda6347be&amp;hash=9BEFA13D4B6F4357B36B588F74ECBB22" TargetMode="External"/><Relationship Id="rId17" Type="http://schemas.openxmlformats.org/officeDocument/2006/relationships/hyperlink" Target="http://www.teacherspensions.co.uk/" TargetMode="External"/><Relationship Id="rId2" Type="http://schemas.openxmlformats.org/officeDocument/2006/relationships/customXml" Target="../customXml/item2.xml"/><Relationship Id="rId16" Type="http://schemas.openxmlformats.org/officeDocument/2006/relationships/hyperlink" Target="https://www.teacherspensions.co.uk/-/media/documents/member/applications/family-and-dependents/partner-notification.ashx?rev=7a9b90617f3642a3883c9cb59f75c013&amp;hash=8ACD00A4CE5F3E9D32009BF39D0A69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pensions.co.uk/-/media/documents/member/applications/family-and-dependents/death-benefits.ashx?rev=3e1d08a3eed84b1ca6e04e4bda6347be&amp;hash=9BEFA13D4B6F4357B36B588F74ECBB22" TargetMode="External"/><Relationship Id="rId5" Type="http://schemas.openxmlformats.org/officeDocument/2006/relationships/numbering" Target="numbering.xml"/><Relationship Id="rId15" Type="http://schemas.openxmlformats.org/officeDocument/2006/relationships/hyperlink" Target="https://www.teacherspensions.co.uk/members/once-retired/death-benefit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erspensions.co.uk/public/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9" ma:contentTypeDescription="Create a new document." ma:contentTypeScope="" ma:versionID="76ed22103a35cd04ddb84f8331df73da">
  <xsd:schema xmlns:xsd="http://www.w3.org/2001/XMLSchema" xmlns:xs="http://www.w3.org/2001/XMLSchema" xmlns:p="http://schemas.microsoft.com/office/2006/metadata/properties" xmlns:ns2="51dc33a5-c47d-4b97-8495-28540204e2ed" targetNamespace="http://schemas.microsoft.com/office/2006/metadata/properties" ma:root="true" ma:fieldsID="ab208f1d864ab516f0ae6febe6d619b0"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196E8-6260-4681-BD0A-E69E0B91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33a5-c47d-4b97-8495-28540204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C0F06-9B1E-438F-87F1-4DBDBC7B7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4.xml><?xml version="1.0" encoding="utf-8"?>
<ds:datastoreItem xmlns:ds="http://schemas.openxmlformats.org/officeDocument/2006/customXml" ds:itemID="{6A373755-E3BC-42A7-8D1A-0421422B7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6</cp:revision>
  <dcterms:created xsi:type="dcterms:W3CDTF">2022-03-28T08:27:00Z</dcterms:created>
  <dcterms:modified xsi:type="dcterms:W3CDTF">2022-04-05T09:55:00Z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